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5"/>
        <w:gridCol w:w="1568"/>
        <w:gridCol w:w="415"/>
        <w:gridCol w:w="1187"/>
        <w:gridCol w:w="699"/>
        <w:gridCol w:w="1011"/>
        <w:gridCol w:w="1619"/>
        <w:gridCol w:w="119"/>
        <w:gridCol w:w="2562"/>
      </w:tblGrid>
      <w:tr w:rsidR="00505FC4" w:rsidRPr="00752727" w:rsidTr="00A33566">
        <w:trPr>
          <w:trHeight w:val="723"/>
        </w:trPr>
        <w:tc>
          <w:tcPr>
            <w:tcW w:w="3418"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7"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A33566">
        <w:trPr>
          <w:trHeight w:val="273"/>
        </w:trPr>
        <w:tc>
          <w:tcPr>
            <w:tcW w:w="8053"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2" w:type="dxa"/>
            <w:tcBorders>
              <w:top w:val="single" w:sz="4" w:space="0" w:color="auto"/>
              <w:bottom w:val="single" w:sz="4" w:space="0" w:color="auto"/>
            </w:tcBorders>
            <w:shd w:val="clear" w:color="auto" w:fill="000000"/>
            <w:vAlign w:val="center"/>
          </w:tcPr>
          <w:p w:rsidR="00505FC4" w:rsidRPr="00752727" w:rsidRDefault="00A60FAE"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November 30</w:t>
            </w:r>
            <w:r w:rsidR="00435014">
              <w:rPr>
                <w:rFonts w:ascii="Palatino Linotype" w:hAnsi="Palatino Linotype" w:cs="Arial"/>
                <w:b/>
                <w:iCs/>
                <w:sz w:val="24"/>
                <w:szCs w:val="24"/>
              </w:rPr>
              <w:t>, 2017</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E03435">
        <w:trPr>
          <w:trHeight w:val="9080"/>
        </w:trPr>
        <w:tc>
          <w:tcPr>
            <w:tcW w:w="3418"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BF1BCB" w:rsidRPr="0047121E" w:rsidRDefault="0047121E" w:rsidP="000300C6">
            <w:pPr>
              <w:shd w:val="clear" w:color="auto" w:fill="FFFFFF"/>
              <w:spacing w:after="120"/>
              <w:rPr>
                <w:rFonts w:ascii="Palatino Linotype" w:hAnsi="Palatino Linotype"/>
                <w:i/>
                <w:sz w:val="20"/>
                <w:szCs w:val="20"/>
                <w:u w:val="single"/>
              </w:rPr>
            </w:pPr>
            <w:hyperlink w:anchor="SSI" w:history="1">
              <w:r w:rsidR="00BF1BCB" w:rsidRPr="0047121E">
                <w:rPr>
                  <w:rStyle w:val="Hyperlink"/>
                  <w:rFonts w:ascii="Palatino Linotype" w:hAnsi="Palatino Linotype"/>
                  <w:sz w:val="20"/>
                  <w:szCs w:val="20"/>
                </w:rPr>
                <w:t xml:space="preserve">-Summer Seminars and Institutes </w:t>
              </w:r>
              <w:r w:rsidR="00BF1BCB" w:rsidRPr="0047121E">
                <w:rPr>
                  <w:rStyle w:val="Hyperlink"/>
                  <w:rFonts w:ascii="Palatino Linotype" w:hAnsi="Palatino Linotype"/>
                  <w:i/>
                  <w:sz w:val="20"/>
                  <w:szCs w:val="20"/>
                </w:rPr>
                <w:t>(NEH)</w:t>
              </w:r>
            </w:hyperlink>
          </w:p>
          <w:p w:rsidR="00BF1BCB" w:rsidRPr="0047121E" w:rsidRDefault="0047121E" w:rsidP="000300C6">
            <w:pPr>
              <w:spacing w:after="120"/>
              <w:rPr>
                <w:rFonts w:ascii="Palatino Linotype" w:hAnsi="Palatino Linotype"/>
                <w:i/>
                <w:sz w:val="20"/>
                <w:szCs w:val="20"/>
                <w:u w:val="single"/>
              </w:rPr>
            </w:pPr>
            <w:hyperlink w:anchor="PSP" w:history="1">
              <w:r w:rsidR="00BF1BCB" w:rsidRPr="0047121E">
                <w:rPr>
                  <w:rStyle w:val="Hyperlink"/>
                  <w:rFonts w:ascii="Palatino Linotype" w:hAnsi="Palatino Linotype"/>
                  <w:sz w:val="20"/>
                  <w:szCs w:val="20"/>
                </w:rPr>
                <w:t>-Public Scholar Program</w:t>
              </w:r>
              <w:r w:rsidR="00BF1BCB" w:rsidRPr="0047121E">
                <w:rPr>
                  <w:rStyle w:val="Hyperlink"/>
                  <w:rFonts w:ascii="Palatino Linotype" w:hAnsi="Palatino Linotype"/>
                  <w:i/>
                  <w:sz w:val="20"/>
                  <w:szCs w:val="20"/>
                </w:rPr>
                <w:t xml:space="preserve"> (NEH)</w:t>
              </w:r>
            </w:hyperlink>
          </w:p>
          <w:p w:rsidR="00BF1BCB" w:rsidRPr="0047121E" w:rsidRDefault="0047121E" w:rsidP="000300C6">
            <w:pPr>
              <w:spacing w:after="120" w:line="240" w:lineRule="auto"/>
              <w:rPr>
                <w:rFonts w:ascii="Palatino Linotype" w:hAnsi="Palatino Linotype"/>
                <w:sz w:val="20"/>
                <w:szCs w:val="20"/>
                <w:u w:val="single"/>
              </w:rPr>
            </w:pPr>
            <w:hyperlink w:anchor="ASG" w:history="1">
              <w:r w:rsidR="00BF1BCB" w:rsidRPr="0047121E">
                <w:rPr>
                  <w:rStyle w:val="Hyperlink"/>
                  <w:rFonts w:ascii="Palatino Linotype" w:hAnsi="Palatino Linotype"/>
                  <w:sz w:val="20"/>
                  <w:szCs w:val="20"/>
                </w:rPr>
                <w:t>-Asian Studies Grants (</w:t>
              </w:r>
              <w:r w:rsidR="00BF1BCB" w:rsidRPr="0047121E">
                <w:rPr>
                  <w:rStyle w:val="Hyperlink"/>
                  <w:rFonts w:ascii="Palatino Linotype" w:hAnsi="Palatino Linotype"/>
                  <w:i/>
                  <w:sz w:val="20"/>
                  <w:szCs w:val="20"/>
                </w:rPr>
                <w:t>Association for Asian Studies)</w:t>
              </w:r>
            </w:hyperlink>
          </w:p>
          <w:p w:rsidR="00BF1BCB" w:rsidRPr="0047121E" w:rsidRDefault="0047121E" w:rsidP="000300C6">
            <w:pPr>
              <w:spacing w:after="120"/>
              <w:rPr>
                <w:rFonts w:ascii="Palatino Linotype" w:hAnsi="Palatino Linotype"/>
                <w:i/>
                <w:sz w:val="20"/>
                <w:szCs w:val="20"/>
                <w:u w:val="single"/>
              </w:rPr>
            </w:pPr>
            <w:hyperlink w:anchor="NAROR" w:history="1">
              <w:r w:rsidR="00BF1BCB" w:rsidRPr="0047121E">
                <w:rPr>
                  <w:rStyle w:val="Hyperlink"/>
                  <w:rFonts w:ascii="Palatino Linotype" w:hAnsi="Palatino Linotype"/>
                  <w:sz w:val="20"/>
                  <w:szCs w:val="20"/>
                </w:rPr>
                <w:t>-Nutrition and Alcohol-Related Outcomes Research</w:t>
              </w:r>
              <w:r w:rsidR="00BF1BCB" w:rsidRPr="0047121E">
                <w:rPr>
                  <w:rStyle w:val="Hyperlink"/>
                  <w:rFonts w:ascii="Palatino Linotype" w:hAnsi="Palatino Linotype"/>
                  <w:i/>
                  <w:sz w:val="20"/>
                  <w:szCs w:val="20"/>
                </w:rPr>
                <w:t xml:space="preserve"> (NIH)</w:t>
              </w:r>
            </w:hyperlink>
          </w:p>
          <w:p w:rsidR="00BF1BCB" w:rsidRPr="0047121E" w:rsidRDefault="0047121E" w:rsidP="000300C6">
            <w:pPr>
              <w:pStyle w:val="NormalWeb"/>
              <w:spacing w:before="0" w:beforeAutospacing="0" w:after="120" w:afterAutospacing="0"/>
              <w:rPr>
                <w:rFonts w:ascii="Palatino Linotype" w:hAnsi="Palatino Linotype" w:cs="Arial"/>
                <w:i/>
                <w:sz w:val="20"/>
                <w:szCs w:val="20"/>
                <w:u w:val="single"/>
                <w:shd w:val="clear" w:color="auto" w:fill="FFFFFF"/>
              </w:rPr>
            </w:pPr>
            <w:hyperlink w:anchor="IMSD" w:history="1">
              <w:r w:rsidR="00BF1BCB" w:rsidRPr="0047121E">
                <w:rPr>
                  <w:rStyle w:val="Hyperlink"/>
                  <w:rFonts w:ascii="Palatino Linotype" w:hAnsi="Palatino Linotype" w:cs="Arial"/>
                  <w:sz w:val="20"/>
                  <w:szCs w:val="20"/>
                  <w:shd w:val="clear" w:color="auto" w:fill="FFFFFF"/>
                </w:rPr>
                <w:t>-Research Education: Initiative for Maximizing Student Development (IMSD)</w:t>
              </w:r>
              <w:r w:rsidR="00BF1BCB" w:rsidRPr="0047121E">
                <w:rPr>
                  <w:rStyle w:val="Hyperlink"/>
                  <w:rFonts w:ascii="Palatino Linotype" w:hAnsi="Palatino Linotype" w:cs="Arial"/>
                  <w:i/>
                  <w:sz w:val="20"/>
                  <w:szCs w:val="20"/>
                  <w:shd w:val="clear" w:color="auto" w:fill="FFFFFF"/>
                </w:rPr>
                <w:t xml:space="preserve"> (NIH)</w:t>
              </w:r>
            </w:hyperlink>
          </w:p>
          <w:p w:rsidR="00BF1BCB" w:rsidRPr="0047121E" w:rsidRDefault="0047121E" w:rsidP="000300C6">
            <w:pPr>
              <w:spacing w:after="120"/>
              <w:rPr>
                <w:rStyle w:val="Hyperlink"/>
                <w:rFonts w:ascii="Palatino Linotype" w:hAnsi="Palatino Linotype"/>
                <w:i/>
                <w:color w:val="auto"/>
                <w:sz w:val="20"/>
                <w:szCs w:val="20"/>
              </w:rPr>
            </w:pPr>
            <w:hyperlink w:anchor="OPER" w:history="1">
              <w:r w:rsidR="00BF1BCB" w:rsidRPr="0047121E">
                <w:rPr>
                  <w:rStyle w:val="Hyperlink"/>
                  <w:rFonts w:ascii="Palatino Linotype" w:hAnsi="Palatino Linotype"/>
                  <w:sz w:val="20"/>
                  <w:szCs w:val="20"/>
                </w:rPr>
                <w:t>-Obesity Policy Evaluation Research</w:t>
              </w:r>
              <w:r w:rsidR="00BF1BCB" w:rsidRPr="0047121E">
                <w:rPr>
                  <w:rStyle w:val="Hyperlink"/>
                  <w:rFonts w:ascii="Palatino Linotype" w:hAnsi="Palatino Linotype"/>
                  <w:i/>
                  <w:sz w:val="20"/>
                  <w:szCs w:val="20"/>
                </w:rPr>
                <w:t xml:space="preserve"> (NIH)</w:t>
              </w:r>
            </w:hyperlink>
          </w:p>
          <w:p w:rsidR="00BF1BCB" w:rsidRPr="0047121E" w:rsidRDefault="0047121E" w:rsidP="000300C6">
            <w:pPr>
              <w:pStyle w:val="NormalWeb"/>
              <w:spacing w:before="0" w:beforeAutospacing="0" w:after="120" w:afterAutospacing="0"/>
              <w:rPr>
                <w:rFonts w:ascii="Palatino Linotype" w:hAnsi="Palatino Linotype" w:cs="Arial"/>
                <w:sz w:val="20"/>
                <w:szCs w:val="20"/>
                <w:u w:val="single"/>
                <w:shd w:val="clear" w:color="auto" w:fill="FFFFFF"/>
              </w:rPr>
            </w:pPr>
            <w:hyperlink w:anchor="NLN" w:history="1">
              <w:r w:rsidR="00BF1BCB" w:rsidRPr="0047121E">
                <w:rPr>
                  <w:rStyle w:val="Hyperlink"/>
                  <w:rFonts w:ascii="Palatino Linotype" w:hAnsi="Palatino Linotype" w:cs="Arial"/>
                  <w:sz w:val="20"/>
                  <w:szCs w:val="20"/>
                  <w:shd w:val="clear" w:color="auto" w:fill="FFFFFF"/>
                </w:rPr>
                <w:t xml:space="preserve">-NLN Nursing Education Research Grants </w:t>
              </w:r>
              <w:r w:rsidR="00BF1BCB" w:rsidRPr="0047121E">
                <w:rPr>
                  <w:rStyle w:val="Hyperlink"/>
                  <w:rFonts w:ascii="Palatino Linotype" w:hAnsi="Palatino Linotype" w:cs="Arial"/>
                  <w:i/>
                  <w:sz w:val="20"/>
                  <w:szCs w:val="20"/>
                  <w:shd w:val="clear" w:color="auto" w:fill="FFFFFF"/>
                </w:rPr>
                <w:t>National League for Nursing (NLN)</w:t>
              </w:r>
            </w:hyperlink>
          </w:p>
          <w:p w:rsidR="00BF1BCB" w:rsidRPr="0047121E" w:rsidRDefault="0047121E" w:rsidP="000300C6">
            <w:pPr>
              <w:pStyle w:val="NormalWeb"/>
              <w:spacing w:before="0" w:beforeAutospacing="0" w:after="120" w:afterAutospacing="0"/>
              <w:rPr>
                <w:rStyle w:val="Hyperlink"/>
                <w:rFonts w:ascii="Palatino Linotype" w:hAnsi="Palatino Linotype" w:cs="Arial"/>
                <w:i/>
                <w:color w:val="auto"/>
                <w:sz w:val="20"/>
                <w:szCs w:val="20"/>
                <w:shd w:val="clear" w:color="auto" w:fill="FFFFFF"/>
              </w:rPr>
            </w:pPr>
            <w:hyperlink w:anchor="ESS" w:history="1">
              <w:r w:rsidR="00BF1BCB" w:rsidRPr="0047121E">
                <w:rPr>
                  <w:rStyle w:val="Hyperlink"/>
                  <w:rFonts w:ascii="Palatino Linotype" w:hAnsi="Palatino Linotype" w:cs="Arial"/>
                  <w:sz w:val="20"/>
                  <w:szCs w:val="20"/>
                  <w:shd w:val="clear" w:color="auto" w:fill="FFFFFF"/>
                </w:rPr>
                <w:t>-Environmental System Science</w:t>
              </w:r>
              <w:r w:rsidR="00BF1BCB" w:rsidRPr="0047121E">
                <w:rPr>
                  <w:rStyle w:val="Hyperlink"/>
                  <w:rFonts w:ascii="Palatino Linotype" w:hAnsi="Palatino Linotype" w:cs="Arial"/>
                  <w:i/>
                  <w:sz w:val="20"/>
                  <w:szCs w:val="20"/>
                  <w:shd w:val="clear" w:color="auto" w:fill="FFFFFF"/>
                </w:rPr>
                <w:t xml:space="preserve"> (Energy)</w:t>
              </w:r>
            </w:hyperlink>
          </w:p>
          <w:p w:rsidR="00BF1BCB" w:rsidRPr="0047121E" w:rsidRDefault="0047121E" w:rsidP="000300C6">
            <w:pPr>
              <w:pStyle w:val="NormalWeb"/>
              <w:spacing w:before="0" w:beforeAutospacing="0" w:after="120" w:afterAutospacing="0"/>
              <w:rPr>
                <w:rFonts w:ascii="Palatino Linotype" w:hAnsi="Palatino Linotype" w:cs="Arial"/>
                <w:bCs/>
                <w:i/>
                <w:sz w:val="20"/>
                <w:szCs w:val="20"/>
                <w:u w:val="single"/>
              </w:rPr>
            </w:pPr>
            <w:hyperlink w:anchor="BA" w:history="1">
              <w:r w:rsidR="00BF1BCB" w:rsidRPr="0047121E">
                <w:rPr>
                  <w:rStyle w:val="Hyperlink"/>
                  <w:rFonts w:ascii="Palatino Linotype" w:hAnsi="Palatino Linotype" w:cs="Arial"/>
                  <w:sz w:val="20"/>
                  <w:szCs w:val="20"/>
                </w:rPr>
                <w:t xml:space="preserve">-Biological Anthropology </w:t>
              </w:r>
              <w:r w:rsidR="00BF1BCB" w:rsidRPr="0047121E">
                <w:rPr>
                  <w:rStyle w:val="Hyperlink"/>
                  <w:rFonts w:ascii="Palatino Linotype" w:hAnsi="Palatino Linotype" w:cs="Arial"/>
                  <w:i/>
                  <w:sz w:val="20"/>
                  <w:szCs w:val="20"/>
                </w:rPr>
                <w:t>(NSF)</w:t>
              </w:r>
            </w:hyperlink>
          </w:p>
          <w:p w:rsidR="00BF1BCB" w:rsidRPr="0047121E" w:rsidRDefault="0047121E" w:rsidP="000300C6">
            <w:pPr>
              <w:pStyle w:val="NormalWeb"/>
              <w:spacing w:before="0" w:beforeAutospacing="0" w:after="120" w:afterAutospacing="0"/>
              <w:rPr>
                <w:rStyle w:val="Strong"/>
                <w:rFonts w:ascii="Palatino Linotype" w:hAnsi="Palatino Linotype" w:cs="Arial"/>
                <w:b w:val="0"/>
                <w:bCs w:val="0"/>
                <w:i/>
                <w:sz w:val="20"/>
                <w:szCs w:val="20"/>
                <w:u w:val="single"/>
                <w:shd w:val="clear" w:color="auto" w:fill="FFFFFF"/>
              </w:rPr>
            </w:pPr>
            <w:hyperlink w:anchor="Econ" w:history="1">
              <w:r w:rsidR="00BF1BCB" w:rsidRPr="0047121E">
                <w:rPr>
                  <w:rStyle w:val="Hyperlink"/>
                  <w:rFonts w:ascii="Palatino Linotype" w:hAnsi="Palatino Linotype" w:cs="Arial"/>
                  <w:sz w:val="20"/>
                  <w:szCs w:val="20"/>
                  <w:shd w:val="clear" w:color="auto" w:fill="FFFFFF"/>
                </w:rPr>
                <w:t>-Economics</w:t>
              </w:r>
              <w:r w:rsidR="00BF1BCB" w:rsidRPr="0047121E">
                <w:rPr>
                  <w:rStyle w:val="Hyperlink"/>
                  <w:rFonts w:ascii="Palatino Linotype" w:hAnsi="Palatino Linotype" w:cs="Arial"/>
                  <w:i/>
                  <w:sz w:val="20"/>
                  <w:szCs w:val="20"/>
                  <w:shd w:val="clear" w:color="auto" w:fill="FFFFFF"/>
                </w:rPr>
                <w:t xml:space="preserve"> (NSF)</w:t>
              </w:r>
            </w:hyperlink>
          </w:p>
          <w:p w:rsidR="00BF1BCB" w:rsidRPr="0047121E" w:rsidRDefault="0047121E" w:rsidP="000300C6">
            <w:pPr>
              <w:pStyle w:val="NormalWeb"/>
              <w:spacing w:before="0" w:beforeAutospacing="0" w:after="120" w:afterAutospacing="0"/>
              <w:rPr>
                <w:rFonts w:ascii="Palatino Linotype" w:hAnsi="Palatino Linotype" w:cs="Arial"/>
                <w:sz w:val="20"/>
                <w:szCs w:val="20"/>
                <w:u w:val="single"/>
                <w:shd w:val="clear" w:color="auto" w:fill="FFFFFF"/>
              </w:rPr>
            </w:pPr>
            <w:hyperlink w:anchor="DEB" w:history="1">
              <w:r w:rsidR="00BF1BCB" w:rsidRPr="0047121E">
                <w:rPr>
                  <w:rStyle w:val="Hyperlink"/>
                  <w:rFonts w:ascii="Palatino Linotype" w:hAnsi="Palatino Linotype" w:cs="Arial"/>
                  <w:sz w:val="20"/>
                  <w:szCs w:val="20"/>
                  <w:shd w:val="clear" w:color="auto" w:fill="FFFFFF"/>
                </w:rPr>
                <w:t xml:space="preserve">-Division of Environmental Biology </w:t>
              </w:r>
              <w:r w:rsidR="00BF1BCB" w:rsidRPr="0047121E">
                <w:rPr>
                  <w:rStyle w:val="Hyperlink"/>
                  <w:rFonts w:ascii="Palatino Linotype" w:hAnsi="Palatino Linotype" w:cs="Arial"/>
                  <w:i/>
                  <w:sz w:val="20"/>
                  <w:szCs w:val="20"/>
                  <w:shd w:val="clear" w:color="auto" w:fill="FFFFFF"/>
                </w:rPr>
                <w:t>(NSF)</w:t>
              </w:r>
            </w:hyperlink>
          </w:p>
          <w:p w:rsidR="00BF1BCB" w:rsidRPr="0047121E" w:rsidRDefault="0047121E" w:rsidP="000300C6">
            <w:pPr>
              <w:spacing w:after="120"/>
              <w:rPr>
                <w:rFonts w:ascii="Palatino Linotype" w:hAnsi="Palatino Linotype" w:cs="Arial"/>
                <w:i/>
                <w:sz w:val="20"/>
                <w:szCs w:val="20"/>
                <w:u w:val="single"/>
              </w:rPr>
            </w:pPr>
            <w:hyperlink w:anchor="MMS" w:history="1">
              <w:r w:rsidR="00BF1BCB" w:rsidRPr="0047121E">
                <w:rPr>
                  <w:rStyle w:val="Hyperlink"/>
                  <w:rFonts w:ascii="Palatino Linotype" w:hAnsi="Palatino Linotype" w:cs="Arial"/>
                  <w:sz w:val="20"/>
                  <w:szCs w:val="20"/>
                </w:rPr>
                <w:t>-Methodology, Method, and Statistics (MMS)</w:t>
              </w:r>
              <w:r w:rsidR="00BF1BCB" w:rsidRPr="0047121E">
                <w:rPr>
                  <w:rStyle w:val="Hyperlink"/>
                  <w:rFonts w:ascii="Palatino Linotype" w:hAnsi="Palatino Linotype" w:cs="Arial"/>
                  <w:i/>
                  <w:sz w:val="20"/>
                  <w:szCs w:val="20"/>
                </w:rPr>
                <w:t xml:space="preserve"> (NSF)</w:t>
              </w:r>
            </w:hyperlink>
          </w:p>
          <w:p w:rsidR="00BF1BCB" w:rsidRPr="0047121E" w:rsidRDefault="0047121E" w:rsidP="000300C6">
            <w:pPr>
              <w:shd w:val="clear" w:color="auto" w:fill="FFFFFF"/>
              <w:spacing w:after="120"/>
              <w:rPr>
                <w:rStyle w:val="Strong"/>
                <w:rFonts w:ascii="Palatino Linotype" w:hAnsi="Palatino Linotype"/>
                <w:b w:val="0"/>
                <w:bCs w:val="0"/>
                <w:sz w:val="20"/>
                <w:szCs w:val="20"/>
                <w:u w:val="single"/>
              </w:rPr>
            </w:pPr>
            <w:hyperlink w:anchor="LTREB" w:history="1">
              <w:r w:rsidR="00BF1BCB" w:rsidRPr="0047121E">
                <w:rPr>
                  <w:rStyle w:val="Hyperlink"/>
                  <w:rFonts w:ascii="Palatino Linotype" w:hAnsi="Palatino Linotype"/>
                  <w:sz w:val="20"/>
                  <w:szCs w:val="20"/>
                </w:rPr>
                <w:t>-Long Term Research in Environmental Biology (LTREB)</w:t>
              </w:r>
              <w:r w:rsidR="00BF1BCB" w:rsidRPr="0047121E">
                <w:rPr>
                  <w:rStyle w:val="Hyperlink"/>
                  <w:rFonts w:ascii="Palatino Linotype" w:hAnsi="Palatino Linotype"/>
                  <w:i/>
                  <w:sz w:val="20"/>
                  <w:szCs w:val="20"/>
                </w:rPr>
                <w:t xml:space="preserve"> (NSF)</w:t>
              </w:r>
            </w:hyperlink>
          </w:p>
          <w:p w:rsidR="00BF1BCB" w:rsidRPr="0047121E" w:rsidRDefault="0047121E" w:rsidP="000300C6">
            <w:pPr>
              <w:pStyle w:val="NormalWeb"/>
              <w:spacing w:before="0" w:beforeAutospacing="0" w:after="120" w:afterAutospacing="0"/>
              <w:rPr>
                <w:rStyle w:val="Strong"/>
                <w:rFonts w:ascii="Palatino Linotype" w:hAnsi="Palatino Linotype" w:cs="Arial"/>
                <w:b w:val="0"/>
                <w:i/>
                <w:sz w:val="20"/>
                <w:szCs w:val="20"/>
                <w:u w:val="single"/>
              </w:rPr>
            </w:pPr>
            <w:hyperlink w:anchor="SP" w:history="1">
              <w:r w:rsidR="00BF1BCB" w:rsidRPr="0047121E">
                <w:rPr>
                  <w:rStyle w:val="Hyperlink"/>
                  <w:rFonts w:ascii="Palatino Linotype" w:hAnsi="Palatino Linotype" w:cs="Arial"/>
                  <w:sz w:val="20"/>
                  <w:szCs w:val="20"/>
                </w:rPr>
                <w:t>-Social Psychology</w:t>
              </w:r>
              <w:r w:rsidR="00BF1BCB" w:rsidRPr="0047121E">
                <w:rPr>
                  <w:rStyle w:val="Hyperlink"/>
                  <w:rFonts w:ascii="Palatino Linotype" w:hAnsi="Palatino Linotype" w:cs="Arial"/>
                  <w:i/>
                  <w:sz w:val="20"/>
                  <w:szCs w:val="20"/>
                </w:rPr>
                <w:t xml:space="preserve"> (NSF)</w:t>
              </w:r>
            </w:hyperlink>
          </w:p>
          <w:p w:rsidR="000E4E5E" w:rsidRDefault="000E4E5E" w:rsidP="009F3FEE">
            <w:pPr>
              <w:spacing w:line="360" w:lineRule="auto"/>
              <w:ind w:left="144"/>
              <w:jc w:val="center"/>
            </w:pPr>
          </w:p>
          <w:p w:rsidR="00A15DED" w:rsidRPr="00DF4926" w:rsidRDefault="00AC1547" w:rsidP="009F3FEE">
            <w:pPr>
              <w:spacing w:line="360" w:lineRule="auto"/>
              <w:ind w:left="144"/>
              <w:jc w:val="center"/>
              <w:rPr>
                <w:sz w:val="24"/>
                <w:szCs w:val="24"/>
              </w:rPr>
            </w:pPr>
            <w:hyperlink w:anchor="awards" w:history="1">
              <w:r w:rsidR="00A15DED" w:rsidRPr="00DF4926">
                <w:rPr>
                  <w:rStyle w:val="Hyperlink"/>
                  <w:rFonts w:ascii="Palatino Linotype" w:hAnsi="Palatino Linotype"/>
                  <w:b/>
                  <w:sz w:val="24"/>
                  <w:szCs w:val="24"/>
                </w:rPr>
                <w:t>***Awards and Proposals***</w:t>
              </w:r>
            </w:hyperlink>
          </w:p>
        </w:tc>
        <w:tc>
          <w:tcPr>
            <w:tcW w:w="7197" w:type="dxa"/>
            <w:gridSpan w:val="6"/>
            <w:shd w:val="clear" w:color="auto" w:fill="auto"/>
          </w:tcPr>
          <w:p w:rsidR="00EF150E" w:rsidRPr="00EF150E" w:rsidRDefault="00EF150E" w:rsidP="00EF150E">
            <w:pPr>
              <w:spacing w:before="240"/>
              <w:rPr>
                <w:rFonts w:ascii="Palatino Linotype" w:hAnsi="Palatino Linotype"/>
                <w:b/>
                <w:color w:val="00B0F0"/>
                <w:sz w:val="36"/>
                <w:szCs w:val="36"/>
                <w:u w:val="single"/>
              </w:rPr>
            </w:pPr>
            <w:r w:rsidRPr="00EF150E">
              <w:rPr>
                <w:rFonts w:ascii="Palatino Linotype" w:hAnsi="Palatino Linotype"/>
                <w:b/>
                <w:color w:val="00B0F0"/>
                <w:sz w:val="36"/>
                <w:szCs w:val="36"/>
                <w:u w:val="single"/>
              </w:rPr>
              <w:lastRenderedPageBreak/>
              <w:t>Serving as a Peer Reviewer – Part Two</w:t>
            </w:r>
          </w:p>
          <w:p w:rsidR="00EF150E" w:rsidRPr="00E92644" w:rsidRDefault="00EF150E" w:rsidP="00EF150E">
            <w:pPr>
              <w:rPr>
                <w:rFonts w:ascii="Palatino Linotype" w:hAnsi="Palatino Linotype"/>
                <w:color w:val="000000" w:themeColor="text1"/>
                <w:sz w:val="20"/>
                <w:szCs w:val="20"/>
              </w:rPr>
            </w:pPr>
            <w:r w:rsidRPr="00E92644">
              <w:rPr>
                <w:rFonts w:ascii="Palatino Linotype" w:hAnsi="Palatino Linotype"/>
                <w:color w:val="000000" w:themeColor="text1"/>
                <w:sz w:val="20"/>
                <w:szCs w:val="20"/>
              </w:rPr>
              <w:t xml:space="preserve">As a follow up to our recent article about the value of becoming a peer reviewer, we are providing </w:t>
            </w:r>
            <w:r>
              <w:rPr>
                <w:rFonts w:ascii="Palatino Linotype" w:hAnsi="Palatino Linotype"/>
                <w:color w:val="000000" w:themeColor="text1"/>
                <w:sz w:val="20"/>
                <w:szCs w:val="20"/>
              </w:rPr>
              <w:t xml:space="preserve">more </w:t>
            </w:r>
            <w:r w:rsidRPr="00E92644">
              <w:rPr>
                <w:rFonts w:ascii="Palatino Linotype" w:hAnsi="Palatino Linotype"/>
                <w:color w:val="000000" w:themeColor="text1"/>
                <w:sz w:val="20"/>
                <w:szCs w:val="20"/>
              </w:rPr>
              <w:t xml:space="preserve">information </w:t>
            </w:r>
            <w:r>
              <w:rPr>
                <w:rFonts w:ascii="Palatino Linotype" w:hAnsi="Palatino Linotype"/>
                <w:color w:val="000000" w:themeColor="text1"/>
                <w:sz w:val="20"/>
                <w:szCs w:val="20"/>
              </w:rPr>
              <w:t xml:space="preserve">on the identification and selection process of reviewers for certain agencies.  </w:t>
            </w:r>
            <w:r w:rsidRPr="00E92644">
              <w:rPr>
                <w:rFonts w:ascii="Palatino Linotype" w:hAnsi="Palatino Linotype"/>
                <w:color w:val="000000" w:themeColor="text1"/>
                <w:sz w:val="20"/>
                <w:szCs w:val="20"/>
                <w:lang w:val="en"/>
              </w:rPr>
              <w:t xml:space="preserve">If you need assistance on finding information about becoming a reviewer for an agency not listed </w:t>
            </w:r>
            <w:r>
              <w:rPr>
                <w:rFonts w:ascii="Palatino Linotype" w:hAnsi="Palatino Linotype"/>
                <w:color w:val="000000" w:themeColor="text1"/>
                <w:sz w:val="20"/>
                <w:szCs w:val="20"/>
                <w:lang w:val="en"/>
              </w:rPr>
              <w:t xml:space="preserve">here or noted in the </w:t>
            </w:r>
            <w:r w:rsidRPr="00E92644">
              <w:rPr>
                <w:rFonts w:ascii="Palatino Linotype" w:hAnsi="Palatino Linotype"/>
                <w:color w:val="000000" w:themeColor="text1"/>
                <w:sz w:val="20"/>
                <w:szCs w:val="20"/>
                <w:lang w:val="en"/>
              </w:rPr>
              <w:t xml:space="preserve">previous Funding Opportunity Announcement, please contact </w:t>
            </w:r>
            <w:r>
              <w:rPr>
                <w:rFonts w:ascii="Palatino Linotype" w:hAnsi="Palatino Linotype"/>
                <w:color w:val="000000" w:themeColor="text1"/>
                <w:sz w:val="20"/>
                <w:szCs w:val="20"/>
                <w:lang w:val="en"/>
              </w:rPr>
              <w:t xml:space="preserve">OSP.  We would </w:t>
            </w:r>
            <w:r w:rsidRPr="00E92644">
              <w:rPr>
                <w:rFonts w:ascii="Palatino Linotype" w:hAnsi="Palatino Linotype"/>
                <w:color w:val="000000" w:themeColor="text1"/>
                <w:sz w:val="20"/>
                <w:szCs w:val="20"/>
                <w:lang w:val="en"/>
              </w:rPr>
              <w:t>also like to know if you have ever served as a reviewer.  We hope to provide additional information and/or facilitate discussions around this topic in the future.</w:t>
            </w:r>
          </w:p>
          <w:p w:rsidR="00EF150E" w:rsidRPr="00EF150E" w:rsidRDefault="00EF150E" w:rsidP="00EF150E">
            <w:pPr>
              <w:rPr>
                <w:rFonts w:ascii="Palatino Linotype" w:hAnsi="Palatino Linotype"/>
                <w:b/>
                <w:i/>
                <w:color w:val="000000" w:themeColor="text1"/>
                <w:sz w:val="20"/>
                <w:szCs w:val="20"/>
                <w:u w:val="single"/>
                <w:lang w:val="en"/>
              </w:rPr>
            </w:pPr>
            <w:r w:rsidRPr="00EF150E">
              <w:rPr>
                <w:rFonts w:ascii="Palatino Linotype" w:hAnsi="Palatino Linotype"/>
                <w:b/>
                <w:i/>
                <w:color w:val="000000" w:themeColor="text1"/>
                <w:sz w:val="20"/>
                <w:szCs w:val="20"/>
                <w:u w:val="single"/>
                <w:lang w:val="en"/>
              </w:rPr>
              <w:t xml:space="preserve">National </w:t>
            </w:r>
            <w:r>
              <w:rPr>
                <w:rFonts w:ascii="Palatino Linotype" w:hAnsi="Palatino Linotype"/>
                <w:b/>
                <w:i/>
                <w:color w:val="000000" w:themeColor="text1"/>
                <w:sz w:val="20"/>
                <w:szCs w:val="20"/>
                <w:u w:val="single"/>
                <w:lang w:val="en"/>
              </w:rPr>
              <w:t>Institutes of Health (NIH)</w:t>
            </w:r>
          </w:p>
          <w:p w:rsidR="00EF150E" w:rsidRPr="00E92644" w:rsidRDefault="00EF150E" w:rsidP="00EF150E">
            <w:pPr>
              <w:rPr>
                <w:rFonts w:ascii="Palatino Linotype" w:hAnsi="Palatino Linotype"/>
                <w:color w:val="000000" w:themeColor="text1"/>
                <w:sz w:val="20"/>
                <w:szCs w:val="20"/>
              </w:rPr>
            </w:pPr>
            <w:r w:rsidRPr="00E92644">
              <w:rPr>
                <w:rFonts w:ascii="Palatino Linotype" w:hAnsi="Palatino Linotype"/>
                <w:color w:val="000000" w:themeColor="text1"/>
                <w:sz w:val="20"/>
                <w:szCs w:val="20"/>
              </w:rPr>
              <w:t>To become a peer reviewer for NIH, “Individuals who possess expertise in areas supported by the NIH and who wish to volunteer to serve in the NIH peer review process should send an email to the Enhancing Peer Review mailbox (</w:t>
            </w:r>
            <w:hyperlink r:id="rId11" w:history="1">
              <w:r w:rsidRPr="00E92644">
                <w:rPr>
                  <w:rStyle w:val="Hyperlink"/>
                  <w:rFonts w:ascii="Palatino Linotype" w:hAnsi="Palatino Linotype"/>
                  <w:sz w:val="20"/>
                  <w:szCs w:val="20"/>
                </w:rPr>
                <w:t>ReviewerVolunteer@mail.nih.gov)</w:t>
              </w:r>
            </w:hyperlink>
            <w:r w:rsidRPr="00E92644">
              <w:rPr>
                <w:rFonts w:ascii="Palatino Linotype" w:hAnsi="Palatino Linotype"/>
                <w:color w:val="000000" w:themeColor="text1"/>
                <w:sz w:val="20"/>
                <w:szCs w:val="20"/>
              </w:rPr>
              <w:t>.” A brief description (one to two sentences) of areas of expertise should be included in the body of the email.  A copy of an NIH formatted biosketch should also be included as an attachment.</w:t>
            </w:r>
          </w:p>
          <w:p w:rsidR="00EF150E" w:rsidRPr="00E92644" w:rsidRDefault="00EF150E" w:rsidP="00EF150E">
            <w:pPr>
              <w:rPr>
                <w:rFonts w:ascii="Palatino Linotype" w:hAnsi="Palatino Linotype"/>
                <w:color w:val="000000" w:themeColor="text1"/>
                <w:sz w:val="20"/>
                <w:szCs w:val="20"/>
              </w:rPr>
            </w:pPr>
            <w:r w:rsidRPr="00E92644">
              <w:rPr>
                <w:rFonts w:ascii="Palatino Linotype" w:hAnsi="Palatino Linotype"/>
                <w:color w:val="000000" w:themeColor="text1"/>
                <w:sz w:val="20"/>
                <w:szCs w:val="20"/>
              </w:rPr>
              <w:t xml:space="preserve">Other information and additional resources can be found at the NIH’s </w:t>
            </w:r>
            <w:hyperlink r:id="rId12" w:history="1">
              <w:r w:rsidRPr="00E92644">
                <w:rPr>
                  <w:rStyle w:val="Hyperlink"/>
                  <w:rFonts w:ascii="Palatino Linotype" w:hAnsi="Palatino Linotype"/>
                  <w:sz w:val="20"/>
                  <w:szCs w:val="20"/>
                </w:rPr>
                <w:t>Becoming a Peer Reviewer</w:t>
              </w:r>
            </w:hyperlink>
            <w:r w:rsidRPr="00E92644">
              <w:rPr>
                <w:rFonts w:ascii="Palatino Linotype" w:hAnsi="Palatino Linotype"/>
                <w:color w:val="000000" w:themeColor="text1"/>
                <w:sz w:val="20"/>
                <w:szCs w:val="20"/>
              </w:rPr>
              <w:t xml:space="preserve"> page. </w:t>
            </w:r>
          </w:p>
          <w:p w:rsidR="00EF150E" w:rsidRPr="00EF150E" w:rsidRDefault="00EF150E" w:rsidP="00EF150E">
            <w:pPr>
              <w:rPr>
                <w:rFonts w:ascii="Palatino Linotype" w:hAnsi="Palatino Linotype"/>
                <w:b/>
                <w:i/>
                <w:color w:val="000000" w:themeColor="text1"/>
                <w:sz w:val="20"/>
                <w:szCs w:val="20"/>
                <w:u w:val="single"/>
                <w:lang w:val="en"/>
              </w:rPr>
            </w:pPr>
            <w:r w:rsidRPr="00EF150E">
              <w:rPr>
                <w:rFonts w:ascii="Palatino Linotype" w:hAnsi="Palatino Linotype"/>
                <w:b/>
                <w:i/>
                <w:color w:val="000000" w:themeColor="text1"/>
                <w:sz w:val="20"/>
                <w:szCs w:val="20"/>
                <w:u w:val="single"/>
                <w:lang w:val="en"/>
              </w:rPr>
              <w:t>National Endowment for the Humanities (NEH)</w:t>
            </w:r>
          </w:p>
          <w:p w:rsidR="00EF150E" w:rsidRPr="00E92644" w:rsidRDefault="00EF150E" w:rsidP="00EF150E">
            <w:pPr>
              <w:rPr>
                <w:rFonts w:ascii="Palatino Linotype" w:hAnsi="Palatino Linotype"/>
                <w:color w:val="000000" w:themeColor="text1"/>
                <w:sz w:val="20"/>
                <w:szCs w:val="20"/>
                <w:lang w:val="en"/>
              </w:rPr>
            </w:pPr>
            <w:r w:rsidRPr="00E92644">
              <w:rPr>
                <w:rFonts w:ascii="Palatino Linotype" w:hAnsi="Palatino Linotype"/>
                <w:color w:val="000000" w:themeColor="text1"/>
                <w:sz w:val="20"/>
                <w:szCs w:val="20"/>
                <w:lang w:val="en"/>
              </w:rPr>
              <w:t xml:space="preserve">The NEH looks for “scholars, cultural institution leaders, humanities center staff, and other experts to serve as peer reviewers”.  You can register in the NEH </w:t>
            </w:r>
            <w:hyperlink r:id="rId13" w:history="1">
              <w:r w:rsidRPr="00E92644">
                <w:rPr>
                  <w:rStyle w:val="Hyperlink"/>
                  <w:rFonts w:ascii="Palatino Linotype" w:hAnsi="Palatino Linotype"/>
                  <w:sz w:val="20"/>
                  <w:szCs w:val="20"/>
                  <w:lang w:val="en"/>
                </w:rPr>
                <w:t>electronic grant management system (eGMS)</w:t>
              </w:r>
            </w:hyperlink>
            <w:r w:rsidRPr="00E92644">
              <w:rPr>
                <w:rFonts w:ascii="Palatino Linotype" w:hAnsi="Palatino Linotype"/>
                <w:color w:val="000000" w:themeColor="text1"/>
                <w:sz w:val="20"/>
                <w:szCs w:val="20"/>
                <w:lang w:val="en"/>
              </w:rPr>
              <w:t xml:space="preserve"> to become a reviewer.</w:t>
            </w:r>
          </w:p>
          <w:p w:rsidR="00EF150E" w:rsidRPr="00EF150E" w:rsidRDefault="00EF150E" w:rsidP="00EF150E">
            <w:pPr>
              <w:rPr>
                <w:rFonts w:ascii="Palatino Linotype" w:hAnsi="Palatino Linotype"/>
                <w:b/>
                <w:i/>
                <w:color w:val="000000" w:themeColor="text1"/>
                <w:sz w:val="20"/>
                <w:szCs w:val="20"/>
                <w:u w:val="single"/>
                <w:lang w:val="en"/>
              </w:rPr>
            </w:pPr>
            <w:r w:rsidRPr="00EF150E">
              <w:rPr>
                <w:rFonts w:ascii="Palatino Linotype" w:hAnsi="Palatino Linotype"/>
                <w:b/>
                <w:i/>
                <w:color w:val="000000" w:themeColor="text1"/>
                <w:sz w:val="20"/>
                <w:szCs w:val="20"/>
                <w:u w:val="single"/>
                <w:lang w:val="en"/>
              </w:rPr>
              <w:t>National Endowment for the Arts (NEA)</w:t>
            </w:r>
          </w:p>
          <w:p w:rsidR="00EF150E" w:rsidRPr="00E92644" w:rsidRDefault="00EF150E" w:rsidP="00EF150E">
            <w:pPr>
              <w:rPr>
                <w:rFonts w:ascii="Palatino Linotype" w:hAnsi="Palatino Linotype"/>
                <w:color w:val="000000" w:themeColor="text1"/>
                <w:sz w:val="20"/>
                <w:szCs w:val="20"/>
                <w:lang w:val="en"/>
              </w:rPr>
            </w:pPr>
            <w:r w:rsidRPr="00E92644">
              <w:rPr>
                <w:rFonts w:ascii="Palatino Linotype" w:hAnsi="Palatino Linotype"/>
                <w:color w:val="000000" w:themeColor="text1"/>
                <w:sz w:val="20"/>
                <w:szCs w:val="20"/>
                <w:lang w:val="en"/>
              </w:rPr>
              <w:t>The NEA relies</w:t>
            </w:r>
            <w:r>
              <w:rPr>
                <w:rFonts w:ascii="Palatino Linotype" w:hAnsi="Palatino Linotype"/>
                <w:color w:val="000000" w:themeColor="text1"/>
                <w:sz w:val="20"/>
                <w:szCs w:val="20"/>
                <w:lang w:val="en"/>
              </w:rPr>
              <w:t xml:space="preserve"> on</w:t>
            </w:r>
            <w:r w:rsidRPr="00E92644">
              <w:rPr>
                <w:rFonts w:ascii="Palatino Linotype" w:hAnsi="Palatino Linotype"/>
                <w:color w:val="000000" w:themeColor="text1"/>
                <w:sz w:val="20"/>
                <w:szCs w:val="20"/>
                <w:lang w:val="en"/>
              </w:rPr>
              <w:t xml:space="preserve"> “panels composed of individuals who represent a broad range of artistic and cultural viewpoints, as well as wide geographic and ethnic diversity, to provide advice about the artistic excellence and artistic merit of proposals in a variety of funding categories.”  You can enter your information on the </w:t>
            </w:r>
            <w:hyperlink r:id="rId14" w:history="1">
              <w:r w:rsidRPr="00E92644">
                <w:rPr>
                  <w:rStyle w:val="Hyperlink"/>
                  <w:rFonts w:ascii="Palatino Linotype" w:hAnsi="Palatino Linotype"/>
                  <w:sz w:val="20"/>
                  <w:szCs w:val="20"/>
                </w:rPr>
                <w:t>Volunteer to be a Panelist</w:t>
              </w:r>
            </w:hyperlink>
            <w:r w:rsidRPr="00E92644">
              <w:rPr>
                <w:rFonts w:ascii="Palatino Linotype" w:hAnsi="Palatino Linotype"/>
                <w:color w:val="333333"/>
                <w:sz w:val="20"/>
                <w:szCs w:val="20"/>
              </w:rPr>
              <w:t xml:space="preserve"> page.</w:t>
            </w:r>
          </w:p>
          <w:p w:rsidR="00EF150E" w:rsidRPr="00EF150E" w:rsidRDefault="00EF150E" w:rsidP="00EF150E">
            <w:pPr>
              <w:rPr>
                <w:rFonts w:ascii="Palatino Linotype" w:hAnsi="Palatino Linotype"/>
                <w:b/>
                <w:i/>
                <w:color w:val="000000" w:themeColor="text1"/>
                <w:sz w:val="20"/>
                <w:szCs w:val="20"/>
                <w:u w:val="single"/>
                <w:lang w:val="en"/>
              </w:rPr>
            </w:pPr>
            <w:r w:rsidRPr="00EF150E">
              <w:rPr>
                <w:rFonts w:ascii="Palatino Linotype" w:hAnsi="Palatino Linotype"/>
                <w:b/>
                <w:i/>
                <w:color w:val="000000" w:themeColor="text1"/>
                <w:sz w:val="20"/>
                <w:szCs w:val="20"/>
                <w:u w:val="single"/>
                <w:lang w:val="en"/>
              </w:rPr>
              <w:t>Health Resources and Services Administration (HRSA)</w:t>
            </w:r>
          </w:p>
          <w:p w:rsidR="00EF150E" w:rsidRPr="00E92644" w:rsidRDefault="00EF150E" w:rsidP="00EF150E">
            <w:pPr>
              <w:rPr>
                <w:rFonts w:ascii="Palatino Linotype" w:hAnsi="Palatino Linotype"/>
                <w:color w:val="000000" w:themeColor="text1"/>
                <w:sz w:val="20"/>
                <w:szCs w:val="20"/>
                <w:lang w:val="en"/>
              </w:rPr>
            </w:pPr>
            <w:r w:rsidRPr="00E92644">
              <w:rPr>
                <w:rFonts w:ascii="Palatino Linotype" w:hAnsi="Palatino Linotype"/>
                <w:color w:val="000000" w:themeColor="text1"/>
                <w:sz w:val="20"/>
                <w:szCs w:val="20"/>
                <w:lang w:val="en"/>
              </w:rPr>
              <w:t xml:space="preserve">HRSA needs new and experienced grant reviewers with expertise in Health Professions Training; HIV/AIDS; Maternal and Child Health Service; Organ Donation/Transplantation; Primary Care for Underserved Populations; and </w:t>
            </w:r>
            <w:r w:rsidRPr="00E92644">
              <w:rPr>
                <w:rFonts w:ascii="Palatino Linotype" w:hAnsi="Palatino Linotype"/>
                <w:color w:val="000000" w:themeColor="text1"/>
                <w:sz w:val="20"/>
                <w:szCs w:val="20"/>
                <w:lang w:val="en"/>
              </w:rPr>
              <w:lastRenderedPageBreak/>
              <w:t xml:space="preserve">Rural Health Care.  Reviewers are chosen for specific grant programs based on their knowledge, education and experience.  To sign up, access the </w:t>
            </w:r>
            <w:hyperlink r:id="rId15" w:history="1">
              <w:r w:rsidRPr="00E92644">
                <w:rPr>
                  <w:rStyle w:val="Hyperlink"/>
                  <w:rFonts w:ascii="Palatino Linotype" w:hAnsi="Palatino Linotype"/>
                  <w:sz w:val="20"/>
                  <w:szCs w:val="20"/>
                </w:rPr>
                <w:t>HRSA Reviewer Recruitment Module</w:t>
              </w:r>
            </w:hyperlink>
            <w:r w:rsidRPr="00E92644">
              <w:rPr>
                <w:rFonts w:ascii="Palatino Linotype" w:hAnsi="Palatino Linotype"/>
                <w:color w:val="000000" w:themeColor="text1"/>
                <w:sz w:val="20"/>
                <w:szCs w:val="20"/>
                <w:lang w:val="en"/>
              </w:rPr>
              <w:t xml:space="preserve">.  </w:t>
            </w:r>
            <w:r>
              <w:rPr>
                <w:rFonts w:ascii="Palatino Linotype" w:hAnsi="Palatino Linotype"/>
                <w:color w:val="000000" w:themeColor="text1"/>
                <w:sz w:val="20"/>
                <w:szCs w:val="20"/>
                <w:lang w:val="en"/>
              </w:rPr>
              <w:t xml:space="preserve">More </w:t>
            </w:r>
            <w:r w:rsidRPr="00E92644">
              <w:rPr>
                <w:rFonts w:ascii="Palatino Linotype" w:hAnsi="Palatino Linotype"/>
                <w:color w:val="000000" w:themeColor="text1"/>
                <w:sz w:val="20"/>
                <w:szCs w:val="20"/>
                <w:lang w:val="en"/>
              </w:rPr>
              <w:t xml:space="preserve">information </w:t>
            </w:r>
            <w:r>
              <w:rPr>
                <w:rFonts w:ascii="Palatino Linotype" w:hAnsi="Palatino Linotype"/>
                <w:color w:val="000000" w:themeColor="text1"/>
                <w:sz w:val="20"/>
                <w:szCs w:val="20"/>
                <w:lang w:val="en"/>
              </w:rPr>
              <w:t xml:space="preserve">is available at </w:t>
            </w:r>
            <w:hyperlink r:id="rId16" w:history="1">
              <w:r w:rsidRPr="00096BE7">
                <w:rPr>
                  <w:rStyle w:val="Hyperlink"/>
                  <w:rFonts w:ascii="Palatino Linotype" w:hAnsi="Palatino Linotype"/>
                  <w:sz w:val="20"/>
                  <w:szCs w:val="20"/>
                  <w:lang w:val="en"/>
                </w:rPr>
                <w:t>https://www.hrsa.gov/grants/reviewers/index.html</w:t>
              </w:r>
            </w:hyperlink>
            <w:r w:rsidRPr="00E92644">
              <w:rPr>
                <w:rFonts w:ascii="Palatino Linotype" w:hAnsi="Palatino Linotype"/>
                <w:color w:val="000000" w:themeColor="text1"/>
                <w:sz w:val="20"/>
                <w:szCs w:val="20"/>
                <w:lang w:val="en"/>
              </w:rPr>
              <w:t>.</w:t>
            </w:r>
          </w:p>
          <w:p w:rsidR="00EF150E" w:rsidRPr="00EF150E" w:rsidRDefault="00EF150E" w:rsidP="00EF150E">
            <w:pPr>
              <w:rPr>
                <w:rFonts w:ascii="Palatino Linotype" w:hAnsi="Palatino Linotype"/>
                <w:b/>
                <w:i/>
                <w:color w:val="000000" w:themeColor="text1"/>
                <w:sz w:val="20"/>
                <w:szCs w:val="20"/>
                <w:u w:val="single"/>
                <w:lang w:val="en"/>
              </w:rPr>
            </w:pPr>
            <w:r w:rsidRPr="00EF150E">
              <w:rPr>
                <w:rFonts w:ascii="Palatino Linotype" w:hAnsi="Palatino Linotype"/>
                <w:b/>
                <w:i/>
                <w:color w:val="000000" w:themeColor="text1"/>
                <w:sz w:val="20"/>
                <w:szCs w:val="20"/>
                <w:u w:val="single"/>
                <w:lang w:val="en"/>
              </w:rPr>
              <w:t>US Department of Education – Office of Postsecondary Education (OPE)</w:t>
            </w:r>
          </w:p>
          <w:p w:rsidR="00EF150E" w:rsidRDefault="00EF150E" w:rsidP="00EF150E">
            <w:pPr>
              <w:rPr>
                <w:rFonts w:ascii="Palatino Linotype" w:hAnsi="Palatino Linotype"/>
                <w:color w:val="000000" w:themeColor="text1"/>
                <w:sz w:val="20"/>
                <w:szCs w:val="20"/>
                <w:lang w:val="en"/>
              </w:rPr>
            </w:pPr>
            <w:r w:rsidRPr="005A769C">
              <w:rPr>
                <w:rFonts w:ascii="Palatino Linotype" w:hAnsi="Palatino Linotype"/>
                <w:color w:val="000000" w:themeColor="text1"/>
                <w:sz w:val="20"/>
                <w:szCs w:val="20"/>
                <w:lang w:val="en"/>
              </w:rPr>
              <w:t>OPE reviewers include practitioners, educators, administrators/managers, analysts, researchers, evaluators, and board members.  The agency</w:t>
            </w:r>
            <w:r>
              <w:rPr>
                <w:rFonts w:ascii="Palatino Linotype" w:hAnsi="Palatino Linotype"/>
                <w:color w:val="000000" w:themeColor="text1"/>
                <w:sz w:val="20"/>
                <w:szCs w:val="20"/>
                <w:lang w:val="en"/>
              </w:rPr>
              <w:t xml:space="preserve">’s programs address many </w:t>
            </w:r>
            <w:r w:rsidRPr="005A769C">
              <w:rPr>
                <w:rFonts w:ascii="Palatino Linotype" w:hAnsi="Palatino Linotype"/>
                <w:color w:val="000000" w:themeColor="text1"/>
                <w:sz w:val="20"/>
                <w:szCs w:val="20"/>
                <w:lang w:val="en"/>
              </w:rPr>
              <w:t>postsecondary issues,</w:t>
            </w:r>
            <w:r>
              <w:rPr>
                <w:rFonts w:ascii="Palatino Linotype" w:hAnsi="Palatino Linotype"/>
                <w:color w:val="000000" w:themeColor="text1"/>
                <w:sz w:val="20"/>
                <w:szCs w:val="20"/>
                <w:lang w:val="en"/>
              </w:rPr>
              <w:t xml:space="preserve"> such as improving college access and </w:t>
            </w:r>
            <w:r w:rsidRPr="005A769C">
              <w:rPr>
                <w:rFonts w:ascii="Palatino Linotype" w:hAnsi="Palatino Linotype"/>
                <w:color w:val="000000" w:themeColor="text1"/>
                <w:sz w:val="20"/>
                <w:szCs w:val="20"/>
                <w:lang w:val="en"/>
              </w:rPr>
              <w:t>degree completion.</w:t>
            </w:r>
            <w:r>
              <w:rPr>
                <w:rFonts w:ascii="Palatino Linotype" w:hAnsi="Palatino Linotype"/>
                <w:color w:val="000000" w:themeColor="text1"/>
                <w:sz w:val="20"/>
                <w:szCs w:val="20"/>
                <w:lang w:val="en"/>
              </w:rPr>
              <w:t xml:space="preserve">  Other </w:t>
            </w:r>
            <w:r w:rsidRPr="005A769C">
              <w:rPr>
                <w:rFonts w:ascii="Palatino Linotype" w:hAnsi="Palatino Linotype"/>
                <w:color w:val="000000" w:themeColor="text1"/>
                <w:sz w:val="20"/>
                <w:szCs w:val="20"/>
                <w:lang w:val="en"/>
              </w:rPr>
              <w:t xml:space="preserve">OPE programs </w:t>
            </w:r>
            <w:r>
              <w:rPr>
                <w:rFonts w:ascii="Palatino Linotype" w:hAnsi="Palatino Linotype"/>
                <w:color w:val="000000" w:themeColor="text1"/>
                <w:sz w:val="20"/>
                <w:szCs w:val="20"/>
                <w:lang w:val="en"/>
              </w:rPr>
              <w:t xml:space="preserve">work on improving </w:t>
            </w:r>
            <w:r w:rsidRPr="005A769C">
              <w:rPr>
                <w:rFonts w:ascii="Palatino Linotype" w:hAnsi="Palatino Linotype"/>
                <w:color w:val="000000" w:themeColor="text1"/>
                <w:sz w:val="20"/>
                <w:szCs w:val="20"/>
                <w:lang w:val="en"/>
              </w:rPr>
              <w:t xml:space="preserve">teacher education and </w:t>
            </w:r>
            <w:r>
              <w:rPr>
                <w:rFonts w:ascii="Palatino Linotype" w:hAnsi="Palatino Linotype"/>
                <w:color w:val="000000" w:themeColor="text1"/>
                <w:sz w:val="20"/>
                <w:szCs w:val="20"/>
                <w:lang w:val="en"/>
              </w:rPr>
              <w:t xml:space="preserve">providing </w:t>
            </w:r>
            <w:r w:rsidRPr="005A769C">
              <w:rPr>
                <w:rFonts w:ascii="Palatino Linotype" w:hAnsi="Palatino Linotype"/>
                <w:color w:val="000000" w:themeColor="text1"/>
                <w:sz w:val="20"/>
                <w:szCs w:val="20"/>
                <w:lang w:val="en"/>
              </w:rPr>
              <w:t>world language and cultural training.</w:t>
            </w:r>
            <w:r>
              <w:rPr>
                <w:rFonts w:ascii="Palatino Linotype" w:hAnsi="Palatino Linotype"/>
                <w:color w:val="000000" w:themeColor="text1"/>
                <w:sz w:val="20"/>
                <w:szCs w:val="20"/>
                <w:lang w:val="en"/>
              </w:rPr>
              <w:t xml:space="preserve">  Individuals can register to become a reviewer through the US Department of Education’s </w:t>
            </w:r>
            <w:hyperlink r:id="rId17" w:history="1">
              <w:r w:rsidRPr="003776EC">
                <w:rPr>
                  <w:rStyle w:val="Hyperlink"/>
                  <w:rFonts w:ascii="Palatino Linotype" w:hAnsi="Palatino Linotype"/>
                  <w:sz w:val="20"/>
                  <w:szCs w:val="20"/>
                  <w:lang w:val="en"/>
                </w:rPr>
                <w:t>G5 system</w:t>
              </w:r>
            </w:hyperlink>
            <w:r>
              <w:rPr>
                <w:rFonts w:ascii="Palatino Linotype" w:hAnsi="Palatino Linotype"/>
                <w:color w:val="000000" w:themeColor="text1"/>
                <w:sz w:val="20"/>
                <w:szCs w:val="20"/>
                <w:lang w:val="en"/>
              </w:rPr>
              <w:t xml:space="preserve"> and additional information can be found on the </w:t>
            </w:r>
            <w:hyperlink r:id="rId18" w:history="1">
              <w:r w:rsidRPr="003776EC">
                <w:rPr>
                  <w:rStyle w:val="Hyperlink"/>
                  <w:rFonts w:ascii="Palatino Linotype" w:hAnsi="Palatino Linotype"/>
                  <w:sz w:val="20"/>
                  <w:szCs w:val="20"/>
                  <w:lang w:val="en"/>
                </w:rPr>
                <w:t>Frequently Asked Questions</w:t>
              </w:r>
            </w:hyperlink>
            <w:r>
              <w:rPr>
                <w:rFonts w:ascii="Palatino Linotype" w:hAnsi="Palatino Linotype"/>
                <w:color w:val="000000" w:themeColor="text1"/>
                <w:sz w:val="20"/>
                <w:szCs w:val="20"/>
                <w:lang w:val="en"/>
              </w:rPr>
              <w:t xml:space="preserve"> page.</w:t>
            </w:r>
          </w:p>
          <w:p w:rsidR="00EF150E" w:rsidRPr="00493503" w:rsidRDefault="00EF150E" w:rsidP="00493503">
            <w:pPr>
              <w:spacing w:before="240"/>
              <w:rPr>
                <w:rFonts w:ascii="Palatino Linotype" w:hAnsi="Palatino Linotype"/>
                <w:b/>
                <w:color w:val="538135" w:themeColor="accent6" w:themeShade="BF"/>
                <w:sz w:val="36"/>
                <w:szCs w:val="36"/>
                <w:u w:val="single"/>
              </w:rPr>
            </w:pPr>
          </w:p>
          <w:p w:rsidR="00A60FAE" w:rsidRPr="00493503" w:rsidRDefault="00493503" w:rsidP="00A60FAE">
            <w:r>
              <w:rPr>
                <w:rFonts w:ascii="Palatino Linotype" w:hAnsi="Palatino Linotype"/>
                <w:color w:val="000000" w:themeColor="text1"/>
                <w:sz w:val="20"/>
                <w:szCs w:val="20"/>
                <w:lang w:val="en"/>
              </w:rPr>
              <w:br/>
            </w:r>
          </w:p>
          <w:p w:rsidR="00A15DED" w:rsidRPr="00493503" w:rsidRDefault="00A15DED" w:rsidP="00493503"/>
        </w:tc>
      </w:tr>
      <w:tr w:rsidR="00A15DED" w:rsidRPr="00752727" w:rsidTr="006A028D">
        <w:trPr>
          <w:trHeight w:val="620"/>
        </w:trPr>
        <w:tc>
          <w:tcPr>
            <w:tcW w:w="10615" w:type="dxa"/>
            <w:gridSpan w:val="9"/>
            <w:shd w:val="clear" w:color="auto" w:fill="auto"/>
            <w:tcMar>
              <w:top w:w="0" w:type="dxa"/>
              <w:left w:w="108" w:type="dxa"/>
              <w:bottom w:w="0" w:type="dxa"/>
              <w:right w:w="108" w:type="dxa"/>
            </w:tcMar>
          </w:tcPr>
          <w:p w:rsidR="00FC794B" w:rsidRDefault="00FC794B" w:rsidP="00FC794B">
            <w:pPr>
              <w:rPr>
                <w:rFonts w:ascii="Palatino Linotype" w:hAnsi="Palatino Linotype"/>
                <w:color w:val="000000"/>
                <w:sz w:val="20"/>
                <w:szCs w:val="20"/>
              </w:rPr>
            </w:pPr>
            <w:r>
              <w:rPr>
                <w:rFonts w:ascii="Palatino Linotype" w:hAnsi="Palatino Linotype"/>
                <w:b/>
                <w:bCs/>
                <w:color w:val="548235"/>
                <w:sz w:val="28"/>
                <w:szCs w:val="28"/>
                <w:u w:val="single"/>
              </w:rPr>
              <w:lastRenderedPageBreak/>
              <w:t>OSP Limited Submission Process Updated</w:t>
            </w:r>
            <w:r>
              <w:rPr>
                <w:b/>
                <w:bCs/>
                <w:color w:val="548235"/>
                <w:sz w:val="28"/>
                <w:szCs w:val="28"/>
                <w:u w:val="single"/>
              </w:rPr>
              <w:t xml:space="preserve"> </w:t>
            </w:r>
            <w:r>
              <w:rPr>
                <w:color w:val="548235"/>
                <w:sz w:val="24"/>
                <w:szCs w:val="24"/>
              </w:rPr>
              <w:br/>
            </w:r>
            <w:r>
              <w:rPr>
                <w:rFonts w:ascii="Palatino Linotype" w:hAnsi="Palatino Linotype"/>
                <w:sz w:val="20"/>
                <w:szCs w:val="20"/>
              </w:rPr>
              <w:t xml:space="preserve">More and more sponsors are </w:t>
            </w:r>
            <w:r>
              <w:rPr>
                <w:rFonts w:ascii="Palatino Linotype" w:hAnsi="Palatino Linotype"/>
                <w:color w:val="000000"/>
                <w:sz w:val="20"/>
                <w:szCs w:val="20"/>
              </w:rPr>
              <w:t xml:space="preserve">restricting the submission requirements for an increasing number of funding opportunities, generally referred to as </w:t>
            </w:r>
            <w:r>
              <w:rPr>
                <w:rFonts w:ascii="Palatino Linotype" w:hAnsi="Palatino Linotype"/>
                <w:b/>
                <w:bCs/>
                <w:color w:val="000000"/>
                <w:sz w:val="20"/>
                <w:szCs w:val="20"/>
              </w:rPr>
              <w:t xml:space="preserve">Limited Submission Opportunities.  </w:t>
            </w:r>
            <w:r>
              <w:rPr>
                <w:rFonts w:ascii="Palatino Linotype" w:hAnsi="Palatino Linotype"/>
                <w:color w:val="000000"/>
                <w:sz w:val="20"/>
                <w:szCs w:val="20"/>
              </w:rPr>
              <w:t xml:space="preserve">With this in mind, the Office of Sponsored Programs (OSP) has updated our current procedures for managing the selection of applicants for these opportunities.  The updated process and a list of upcoming deadlines can be found at </w:t>
            </w:r>
            <w:hyperlink r:id="rId19" w:history="1">
              <w:r>
                <w:rPr>
                  <w:rStyle w:val="Hyperlink"/>
                  <w:rFonts w:ascii="Palatino Linotype" w:hAnsi="Palatino Linotype"/>
                  <w:sz w:val="20"/>
                  <w:szCs w:val="20"/>
                </w:rPr>
                <w:t>http://www.wpunj.edu/osp/funding-opportunities/limited-submission</w:t>
              </w:r>
            </w:hyperlink>
            <w:r>
              <w:rPr>
                <w:rFonts w:ascii="Palatino Linotype" w:hAnsi="Palatino Linotype"/>
                <w:color w:val="000000"/>
                <w:sz w:val="20"/>
                <w:szCs w:val="20"/>
              </w:rPr>
              <w:t xml:space="preserve">.  </w:t>
            </w:r>
          </w:p>
          <w:p w:rsidR="00FC794B" w:rsidRDefault="00FC794B" w:rsidP="00FC794B">
            <w:pPr>
              <w:rPr>
                <w:rFonts w:ascii="Palatino Linotype" w:hAnsi="Palatino Linotype"/>
                <w:color w:val="000000"/>
                <w:sz w:val="20"/>
                <w:szCs w:val="20"/>
              </w:rPr>
            </w:pPr>
            <w:r>
              <w:rPr>
                <w:rFonts w:ascii="Palatino Linotype" w:hAnsi="Palatino Linotype"/>
                <w:color w:val="000000"/>
                <w:sz w:val="20"/>
                <w:szCs w:val="20"/>
              </w:rPr>
              <w:t>The following opportunities are currently available for the limited submission process.  Please contact OSP if you are interested in applying for any of these opportunities.</w:t>
            </w:r>
          </w:p>
          <w:p w:rsidR="00FC794B" w:rsidRDefault="00FC794B" w:rsidP="00FC794B">
            <w:pPr>
              <w:rPr>
                <w:rFonts w:ascii="Palatino Linotype" w:hAnsi="Palatino Linotype"/>
                <w:color w:val="000000"/>
                <w:sz w:val="20"/>
                <w:szCs w:val="20"/>
              </w:rPr>
            </w:pPr>
            <w:r>
              <w:rPr>
                <w:rFonts w:ascii="Palatino Linotype" w:hAnsi="Palatino Linotype"/>
                <w:color w:val="000000"/>
                <w:sz w:val="20"/>
                <w:szCs w:val="20"/>
              </w:rPr>
              <w:t>ArtWorks</w:t>
            </w:r>
            <w:r>
              <w:rPr>
                <w:rFonts w:ascii="Palatino Linotype" w:hAnsi="Palatino Linotype"/>
                <w:color w:val="000000"/>
                <w:sz w:val="20"/>
                <w:szCs w:val="20"/>
              </w:rPr>
              <w:br/>
            </w:r>
            <w:r>
              <w:rPr>
                <w:rFonts w:ascii="Palatino Linotype" w:hAnsi="Palatino Linotype"/>
                <w:i/>
                <w:iCs/>
                <w:color w:val="000000"/>
                <w:sz w:val="20"/>
                <w:szCs w:val="20"/>
              </w:rPr>
              <w:t>National Endowment for the Arts (NEA)</w:t>
            </w:r>
            <w:r>
              <w:rPr>
                <w:rFonts w:ascii="Palatino Linotype" w:hAnsi="Palatino Linotype"/>
                <w:i/>
                <w:iCs/>
                <w:color w:val="000000"/>
                <w:sz w:val="20"/>
                <w:szCs w:val="20"/>
              </w:rPr>
              <w:br/>
            </w:r>
            <w:r>
              <w:rPr>
                <w:rFonts w:ascii="Palatino Linotype" w:hAnsi="Palatino Linotype"/>
                <w:color w:val="000000"/>
                <w:sz w:val="20"/>
                <w:szCs w:val="20"/>
              </w:rPr>
              <w:lastRenderedPageBreak/>
              <w:t>Sponsor Deadline: February 15, 2018</w:t>
            </w:r>
            <w:r>
              <w:rPr>
                <w:rFonts w:ascii="Palatino Linotype" w:hAnsi="Palatino Linotype"/>
                <w:color w:val="000000"/>
                <w:sz w:val="20"/>
                <w:szCs w:val="20"/>
              </w:rPr>
              <w:br/>
            </w:r>
            <w:hyperlink r:id="rId20" w:history="1">
              <w:r>
                <w:rPr>
                  <w:rStyle w:val="Hyperlink"/>
                  <w:rFonts w:ascii="Palatino Linotype" w:hAnsi="Palatino Linotype"/>
                  <w:sz w:val="20"/>
                  <w:szCs w:val="20"/>
                </w:rPr>
                <w:t>https://www.arts.gov/grants-organizations/art-works/grant-program-description</w:t>
              </w:r>
            </w:hyperlink>
          </w:p>
          <w:p w:rsidR="00FC794B" w:rsidRDefault="00FC794B" w:rsidP="00FC794B">
            <w:pPr>
              <w:rPr>
                <w:rFonts w:ascii="Palatino Linotype" w:hAnsi="Palatino Linotype"/>
                <w:color w:val="000000"/>
                <w:sz w:val="20"/>
                <w:szCs w:val="20"/>
              </w:rPr>
            </w:pPr>
            <w:r>
              <w:rPr>
                <w:rFonts w:ascii="Palatino Linotype" w:hAnsi="Palatino Linotype"/>
                <w:color w:val="000000"/>
                <w:sz w:val="20"/>
                <w:szCs w:val="20"/>
              </w:rPr>
              <w:t>Major Research Instrumentation (MRI) Program</w:t>
            </w:r>
            <w:r>
              <w:rPr>
                <w:rFonts w:ascii="Palatino Linotype" w:hAnsi="Palatino Linotype"/>
                <w:color w:val="000000"/>
                <w:sz w:val="20"/>
                <w:szCs w:val="20"/>
              </w:rPr>
              <w:br/>
            </w:r>
            <w:r>
              <w:rPr>
                <w:rFonts w:ascii="Palatino Linotype" w:hAnsi="Palatino Linotype"/>
                <w:i/>
                <w:iCs/>
                <w:color w:val="000000"/>
                <w:sz w:val="20"/>
                <w:szCs w:val="20"/>
              </w:rPr>
              <w:t>National Science Foundation (NSF)</w:t>
            </w:r>
            <w:r>
              <w:rPr>
                <w:rFonts w:ascii="Palatino Linotype" w:hAnsi="Palatino Linotype"/>
                <w:color w:val="000000"/>
                <w:sz w:val="20"/>
                <w:szCs w:val="20"/>
              </w:rPr>
              <w:br/>
              <w:t>Sponsor Deadline: January 29, 2018</w:t>
            </w:r>
            <w:r>
              <w:rPr>
                <w:rFonts w:ascii="Palatino Linotype" w:hAnsi="Palatino Linotype"/>
                <w:color w:val="000000"/>
                <w:sz w:val="20"/>
                <w:szCs w:val="20"/>
              </w:rPr>
              <w:br/>
            </w:r>
            <w:hyperlink r:id="rId21" w:history="1">
              <w:r>
                <w:rPr>
                  <w:rStyle w:val="Hyperlink"/>
                  <w:rFonts w:ascii="Palatino Linotype" w:hAnsi="Palatino Linotype"/>
                  <w:color w:val="365B8F"/>
                  <w:sz w:val="20"/>
                  <w:szCs w:val="20"/>
                </w:rPr>
                <w:t>https://www.nsf.gov/publications/pub_summ.jsp?ods_key=nsf15504</w:t>
              </w:r>
            </w:hyperlink>
          </w:p>
          <w:p w:rsidR="00A15DED" w:rsidRPr="00311B8C" w:rsidRDefault="00FC794B" w:rsidP="00C23D92">
            <w:pPr>
              <w:pStyle w:val="NormalWeb"/>
              <w:spacing w:before="0" w:beforeAutospacing="0" w:after="120" w:afterAutospacing="0"/>
              <w:contextualSpacing/>
              <w:rPr>
                <w:rFonts w:ascii="Palatino Linotype" w:hAnsi="Palatino Linotype"/>
                <w:b/>
                <w:bCs/>
                <w:sz w:val="20"/>
                <w:szCs w:val="20"/>
              </w:rPr>
            </w:pPr>
            <w:r>
              <w:rPr>
                <w:rFonts w:ascii="Palatino Linotype" w:hAnsi="Palatino Linotype"/>
                <w:color w:val="000000"/>
                <w:sz w:val="20"/>
                <w:szCs w:val="20"/>
              </w:rPr>
              <w:t xml:space="preserve">Camille Dreyfus Teacher-Scholar Awards Program     </w:t>
            </w:r>
            <w:r>
              <w:rPr>
                <w:rFonts w:ascii="Palatino Linotype" w:hAnsi="Palatino Linotype"/>
                <w:color w:val="000000"/>
                <w:sz w:val="20"/>
                <w:szCs w:val="20"/>
              </w:rPr>
              <w:br/>
            </w:r>
            <w:r>
              <w:rPr>
                <w:rFonts w:ascii="Palatino Linotype" w:hAnsi="Palatino Linotype"/>
                <w:i/>
                <w:iCs/>
                <w:sz w:val="20"/>
                <w:szCs w:val="20"/>
              </w:rPr>
              <w:t>Dreyfus Foundation</w:t>
            </w:r>
            <w:r>
              <w:rPr>
                <w:rFonts w:ascii="Palatino Linotype" w:hAnsi="Palatino Linotype"/>
                <w:color w:val="000000"/>
                <w:sz w:val="20"/>
                <w:szCs w:val="20"/>
              </w:rPr>
              <w:br/>
              <w:t>Sponsor Deadline: February 8, 2018</w:t>
            </w:r>
            <w:r>
              <w:rPr>
                <w:rFonts w:ascii="Palatino Linotype" w:hAnsi="Palatino Linotype"/>
                <w:color w:val="000000"/>
                <w:sz w:val="20"/>
                <w:szCs w:val="20"/>
              </w:rPr>
              <w:br/>
            </w:r>
            <w:hyperlink r:id="rId22" w:history="1">
              <w:r>
                <w:rPr>
                  <w:rStyle w:val="Hyperlink"/>
                  <w:rFonts w:ascii="Palatino Linotype" w:hAnsi="Palatino Linotype"/>
                  <w:sz w:val="20"/>
                  <w:szCs w:val="20"/>
                </w:rPr>
                <w:t>http://www.dreyfus.org/awards/camille_dreyfus_teacher_award.shtml</w:t>
              </w:r>
            </w:hyperlink>
          </w:p>
        </w:tc>
      </w:tr>
      <w:tr w:rsidR="00FC794B" w:rsidRPr="00752727" w:rsidTr="006A028D">
        <w:trPr>
          <w:trHeight w:val="620"/>
        </w:trPr>
        <w:tc>
          <w:tcPr>
            <w:tcW w:w="10615" w:type="dxa"/>
            <w:gridSpan w:val="9"/>
            <w:shd w:val="clear" w:color="auto" w:fill="auto"/>
            <w:tcMar>
              <w:top w:w="0" w:type="dxa"/>
              <w:left w:w="108" w:type="dxa"/>
              <w:bottom w:w="0" w:type="dxa"/>
              <w:right w:w="108" w:type="dxa"/>
            </w:tcMar>
          </w:tcPr>
          <w:p w:rsidR="00FC794B" w:rsidRPr="00311B8C" w:rsidRDefault="00FC794B" w:rsidP="00FC794B">
            <w:pPr>
              <w:pStyle w:val="NormalWeb"/>
              <w:spacing w:before="0" w:beforeAutospacing="0" w:after="120" w:afterAutospacing="0"/>
              <w:rPr>
                <w:rStyle w:val="Strong"/>
                <w:rFonts w:ascii="Palatino Linotype" w:hAnsi="Palatino Linotype"/>
                <w:color w:val="00B050"/>
                <w:sz w:val="28"/>
                <w:szCs w:val="28"/>
              </w:rPr>
            </w:pPr>
            <w:r w:rsidRPr="00311B8C">
              <w:rPr>
                <w:rStyle w:val="Strong"/>
                <w:rFonts w:ascii="Palatino Linotype" w:hAnsi="Palatino Linotype"/>
                <w:color w:val="00B050"/>
                <w:sz w:val="28"/>
                <w:szCs w:val="28"/>
              </w:rPr>
              <w:lastRenderedPageBreak/>
              <w:t xml:space="preserve">CUR Biennial Conference: </w:t>
            </w:r>
          </w:p>
          <w:p w:rsidR="00FC794B" w:rsidRPr="002E27F5" w:rsidRDefault="00FC794B" w:rsidP="00FC794B">
            <w:pPr>
              <w:pStyle w:val="NormalWeb"/>
              <w:contextualSpacing/>
              <w:rPr>
                <w:rStyle w:val="Strong"/>
                <w:rFonts w:ascii="Palatino Linotype" w:hAnsi="Palatino Linotype"/>
                <w:sz w:val="20"/>
                <w:szCs w:val="20"/>
              </w:rPr>
            </w:pPr>
            <w:r w:rsidRPr="002E27F5">
              <w:rPr>
                <w:rFonts w:ascii="Palatino Linotype" w:hAnsi="Palatino Linotype"/>
                <w:sz w:val="20"/>
                <w:szCs w:val="20"/>
                <w:shd w:val="clear" w:color="auto" w:fill="FFFFFF"/>
              </w:rPr>
              <w:t>"Creating Collaborative Connections in and through Undergraduate Research”</w:t>
            </w:r>
          </w:p>
          <w:p w:rsidR="00FC794B" w:rsidRPr="002E27F5" w:rsidRDefault="00FC794B" w:rsidP="00FC794B">
            <w:pPr>
              <w:pStyle w:val="NormalWeb"/>
              <w:contextualSpacing/>
              <w:rPr>
                <w:rStyle w:val="Strong"/>
                <w:rFonts w:ascii="Palatino Linotype" w:hAnsi="Palatino Linotype"/>
                <w:b w:val="0"/>
                <w:sz w:val="20"/>
                <w:szCs w:val="20"/>
              </w:rPr>
            </w:pPr>
            <w:r w:rsidRPr="002E27F5">
              <w:rPr>
                <w:rStyle w:val="Strong"/>
                <w:rFonts w:ascii="Palatino Linotype" w:hAnsi="Palatino Linotype"/>
                <w:b w:val="0"/>
                <w:sz w:val="20"/>
                <w:szCs w:val="20"/>
              </w:rPr>
              <w:t xml:space="preserve">July 1-3, 2018. </w:t>
            </w:r>
          </w:p>
          <w:p w:rsidR="00FC794B" w:rsidRPr="002E27F5" w:rsidRDefault="00FC794B" w:rsidP="00FC794B">
            <w:pPr>
              <w:pStyle w:val="NormalWeb"/>
              <w:contextualSpacing/>
              <w:rPr>
                <w:rStyle w:val="Strong"/>
                <w:rFonts w:ascii="Palatino Linotype" w:hAnsi="Palatino Linotype"/>
                <w:b w:val="0"/>
                <w:sz w:val="20"/>
                <w:szCs w:val="20"/>
              </w:rPr>
            </w:pPr>
            <w:r w:rsidRPr="002E27F5">
              <w:rPr>
                <w:rStyle w:val="Strong"/>
                <w:rFonts w:ascii="Palatino Linotype" w:hAnsi="Palatino Linotype"/>
                <w:b w:val="0"/>
                <w:sz w:val="20"/>
                <w:szCs w:val="20"/>
              </w:rPr>
              <w:t>Crystal City, VA at the Hyatt Regency</w:t>
            </w:r>
          </w:p>
          <w:p w:rsidR="00FC794B" w:rsidRPr="00044ED6" w:rsidRDefault="00FC794B" w:rsidP="00FC794B">
            <w:pPr>
              <w:pStyle w:val="NormalWeb"/>
              <w:contextualSpacing/>
              <w:rPr>
                <w:rStyle w:val="Strong"/>
                <w:rFonts w:ascii="Palatino Linotype" w:hAnsi="Palatino Linotype"/>
                <w:b w:val="0"/>
                <w:sz w:val="20"/>
                <w:szCs w:val="20"/>
              </w:rPr>
            </w:pPr>
          </w:p>
          <w:p w:rsidR="00FC794B" w:rsidRPr="00044ED6" w:rsidRDefault="00FC794B" w:rsidP="00FC794B">
            <w:pPr>
              <w:pStyle w:val="NormalWeb"/>
              <w:spacing w:after="120" w:afterAutospacing="0"/>
              <w:rPr>
                <w:rFonts w:ascii="Palatino Linotype" w:hAnsi="Palatino Linotype"/>
                <w:sz w:val="20"/>
                <w:szCs w:val="20"/>
              </w:rPr>
            </w:pPr>
            <w:r w:rsidRPr="00044ED6">
              <w:rPr>
                <w:rFonts w:ascii="Palatino Linotype" w:hAnsi="Palatino Linotype"/>
                <w:sz w:val="20"/>
                <w:szCs w:val="20"/>
              </w:rPr>
              <w:t xml:space="preserve">The </w:t>
            </w:r>
            <w:hyperlink r:id="rId23" w:history="1">
              <w:r w:rsidRPr="00044ED6">
                <w:rPr>
                  <w:rStyle w:val="Strong"/>
                  <w:rFonts w:ascii="Palatino Linotype" w:hAnsi="Palatino Linotype"/>
                  <w:color w:val="0000FF"/>
                  <w:sz w:val="20"/>
                  <w:szCs w:val="20"/>
                </w:rPr>
                <w:t>2018 CUR Biennial Conference</w:t>
              </w:r>
            </w:hyperlink>
            <w:r w:rsidRPr="00044ED6">
              <w:rPr>
                <w:rFonts w:ascii="Palatino Linotype" w:hAnsi="Palatino Linotype"/>
                <w:sz w:val="20"/>
                <w:szCs w:val="20"/>
              </w:rPr>
              <w:t xml:space="preserve"> will provide an opportunity for faculty, administrators, staff, academic and community partners, and policymakers to share interdisciplinary investigations—both individual and collaborative—in local, national, and international contexts, as they showcase models of undergraduate research activities at all types of higher education institutions.</w:t>
            </w:r>
          </w:p>
          <w:p w:rsidR="00FC794B" w:rsidRPr="002E27F5" w:rsidRDefault="00FC794B" w:rsidP="00FC794B">
            <w:pPr>
              <w:pStyle w:val="NormalWeb"/>
              <w:spacing w:before="0" w:beforeAutospacing="0" w:after="120" w:afterAutospacing="0"/>
              <w:contextualSpacing/>
              <w:rPr>
                <w:rFonts w:ascii="Palatino Linotype" w:hAnsi="Palatino Linotype"/>
                <w:sz w:val="20"/>
                <w:szCs w:val="20"/>
              </w:rPr>
            </w:pPr>
            <w:r w:rsidRPr="002E27F5">
              <w:rPr>
                <w:rStyle w:val="Strong"/>
                <w:rFonts w:ascii="Palatino Linotype" w:hAnsi="Palatino Linotype"/>
                <w:sz w:val="20"/>
                <w:szCs w:val="20"/>
              </w:rPr>
              <w:t>Conference Themes:</w:t>
            </w:r>
          </w:p>
          <w:p w:rsidR="00FC794B" w:rsidRPr="002E27F5" w:rsidRDefault="00FC794B" w:rsidP="00FC794B">
            <w:pPr>
              <w:numPr>
                <w:ilvl w:val="0"/>
                <w:numId w:val="4"/>
              </w:numPr>
              <w:shd w:val="clear" w:color="auto" w:fill="FFFFFF"/>
              <w:spacing w:after="0" w:line="240" w:lineRule="auto"/>
              <w:rPr>
                <w:rStyle w:val="Strong"/>
                <w:rFonts w:ascii="Palatino Linotype" w:hAnsi="Palatino Linotype"/>
                <w:b w:val="0"/>
                <w:bCs w:val="0"/>
                <w:sz w:val="20"/>
                <w:szCs w:val="20"/>
              </w:rPr>
            </w:pPr>
            <w:r w:rsidRPr="002E27F5">
              <w:rPr>
                <w:rStyle w:val="Strong"/>
                <w:rFonts w:ascii="Palatino Linotype" w:hAnsi="Palatino Linotype"/>
                <w:b w:val="0"/>
                <w:sz w:val="20"/>
                <w:szCs w:val="20"/>
              </w:rPr>
              <w:t xml:space="preserve">Integrating and Building Undergraduate Research into Curriculum and Coursework </w:t>
            </w:r>
          </w:p>
          <w:p w:rsidR="00FC794B" w:rsidRPr="002E27F5" w:rsidRDefault="00FC794B" w:rsidP="00FC794B">
            <w:pPr>
              <w:numPr>
                <w:ilvl w:val="0"/>
                <w:numId w:val="4"/>
              </w:numPr>
              <w:shd w:val="clear" w:color="auto" w:fill="FFFFFF"/>
              <w:spacing w:before="100" w:beforeAutospacing="1" w:after="100" w:afterAutospacing="1" w:line="240" w:lineRule="auto"/>
              <w:rPr>
                <w:rStyle w:val="Strong"/>
                <w:rFonts w:ascii="Palatino Linotype" w:hAnsi="Palatino Linotype"/>
                <w:b w:val="0"/>
                <w:bCs w:val="0"/>
                <w:sz w:val="20"/>
                <w:szCs w:val="20"/>
              </w:rPr>
            </w:pPr>
            <w:r w:rsidRPr="002E27F5">
              <w:rPr>
                <w:rStyle w:val="Strong"/>
                <w:rFonts w:ascii="Palatino Linotype" w:hAnsi="Palatino Linotype"/>
                <w:b w:val="0"/>
                <w:sz w:val="20"/>
                <w:szCs w:val="20"/>
              </w:rPr>
              <w:t>Assessing the Impact of Undergraduate Research</w:t>
            </w:r>
          </w:p>
          <w:p w:rsidR="00FC794B" w:rsidRPr="002E27F5" w:rsidRDefault="00FC794B" w:rsidP="00FC794B">
            <w:pPr>
              <w:numPr>
                <w:ilvl w:val="0"/>
                <w:numId w:val="4"/>
              </w:numPr>
              <w:shd w:val="clear" w:color="auto" w:fill="FFFFFF"/>
              <w:spacing w:before="100" w:beforeAutospacing="1" w:after="100" w:afterAutospacing="1" w:line="240" w:lineRule="auto"/>
              <w:contextualSpacing/>
              <w:rPr>
                <w:rFonts w:ascii="Palatino Linotype" w:hAnsi="Palatino Linotype"/>
                <w:sz w:val="20"/>
                <w:szCs w:val="20"/>
              </w:rPr>
            </w:pPr>
            <w:r w:rsidRPr="002E27F5">
              <w:rPr>
                <w:rStyle w:val="Strong"/>
                <w:rFonts w:ascii="Palatino Linotype" w:hAnsi="Palatino Linotype"/>
                <w:b w:val="0"/>
                <w:sz w:val="20"/>
                <w:szCs w:val="20"/>
              </w:rPr>
              <w:t xml:space="preserve">Fostering Diversity and Inclusion in Undergraduate Research </w:t>
            </w:r>
          </w:p>
          <w:p w:rsidR="00FC794B" w:rsidRPr="002E27F5" w:rsidRDefault="00FC794B" w:rsidP="00FC794B">
            <w:pPr>
              <w:numPr>
                <w:ilvl w:val="0"/>
                <w:numId w:val="5"/>
              </w:numPr>
              <w:shd w:val="clear" w:color="auto" w:fill="FFFFFF"/>
              <w:spacing w:before="100" w:beforeAutospacing="1" w:after="100" w:afterAutospacing="1" w:line="240" w:lineRule="auto"/>
              <w:contextualSpacing/>
              <w:rPr>
                <w:rStyle w:val="Strong"/>
                <w:rFonts w:ascii="Palatino Linotype" w:hAnsi="Palatino Linotype"/>
                <w:b w:val="0"/>
                <w:bCs w:val="0"/>
                <w:sz w:val="20"/>
                <w:szCs w:val="20"/>
                <w:u w:val="single"/>
              </w:rPr>
            </w:pPr>
            <w:r w:rsidRPr="002E27F5">
              <w:rPr>
                <w:rStyle w:val="Strong"/>
                <w:rFonts w:ascii="Palatino Linotype" w:hAnsi="Palatino Linotype"/>
                <w:b w:val="0"/>
                <w:sz w:val="20"/>
                <w:szCs w:val="20"/>
              </w:rPr>
              <w:t xml:space="preserve">Promoting Innovation and Collaboration in Undergraduate Research </w:t>
            </w:r>
          </w:p>
          <w:p w:rsidR="00FC794B" w:rsidRPr="002E27F5" w:rsidRDefault="00FC794B" w:rsidP="00FC794B">
            <w:pPr>
              <w:numPr>
                <w:ilvl w:val="0"/>
                <w:numId w:val="5"/>
              </w:numPr>
              <w:shd w:val="clear" w:color="auto" w:fill="FFFFFF"/>
              <w:spacing w:before="100" w:beforeAutospacing="1" w:after="120" w:line="240" w:lineRule="auto"/>
              <w:rPr>
                <w:rFonts w:ascii="Palatino Linotype" w:hAnsi="Palatino Linotype"/>
                <w:sz w:val="20"/>
                <w:szCs w:val="20"/>
                <w:u w:val="single"/>
              </w:rPr>
            </w:pPr>
            <w:r w:rsidRPr="002E27F5">
              <w:rPr>
                <w:rStyle w:val="Strong"/>
                <w:rFonts w:ascii="Palatino Linotype" w:hAnsi="Palatino Linotype"/>
                <w:b w:val="0"/>
                <w:sz w:val="20"/>
                <w:szCs w:val="20"/>
              </w:rPr>
              <w:t xml:space="preserve">Advancing Internationalization and Undergraduate Research </w:t>
            </w:r>
          </w:p>
          <w:p w:rsidR="00FC794B" w:rsidRPr="00044ED6" w:rsidRDefault="00FC794B" w:rsidP="00FC794B">
            <w:pPr>
              <w:pStyle w:val="NormalWeb"/>
              <w:spacing w:before="0" w:beforeAutospacing="0" w:after="120" w:afterAutospacing="0"/>
              <w:rPr>
                <w:rFonts w:ascii="Palatino Linotype" w:hAnsi="Palatino Linotype"/>
                <w:sz w:val="20"/>
                <w:szCs w:val="20"/>
              </w:rPr>
            </w:pPr>
            <w:r>
              <w:rPr>
                <w:rStyle w:val="Strong"/>
                <w:rFonts w:ascii="Palatino Linotype" w:hAnsi="Palatino Linotype"/>
                <w:sz w:val="20"/>
                <w:szCs w:val="20"/>
              </w:rPr>
              <w:t>Registration</w:t>
            </w:r>
          </w:p>
          <w:p w:rsidR="00FC794B" w:rsidRPr="00044ED6" w:rsidRDefault="00FC794B" w:rsidP="00FC794B">
            <w:pPr>
              <w:pStyle w:val="NormalWeb"/>
              <w:contextualSpacing/>
              <w:rPr>
                <w:rFonts w:ascii="Palatino Linotype" w:hAnsi="Palatino Linotype"/>
                <w:sz w:val="20"/>
                <w:szCs w:val="20"/>
              </w:rPr>
            </w:pPr>
            <w:r w:rsidRPr="00044ED6">
              <w:rPr>
                <w:rFonts w:ascii="Palatino Linotype" w:hAnsi="Palatino Linotype"/>
                <w:sz w:val="20"/>
                <w:szCs w:val="20"/>
              </w:rPr>
              <w:t xml:space="preserve">Conference grants are available to attend the CUR Biennial; the application deadline is March 15, 2018. To apply, visit the </w:t>
            </w:r>
            <w:hyperlink r:id="rId24" w:history="1">
              <w:r w:rsidRPr="00044ED6">
                <w:rPr>
                  <w:rStyle w:val="Strong"/>
                  <w:rFonts w:ascii="Palatino Linotype" w:hAnsi="Palatino Linotype"/>
                  <w:color w:val="0000FF"/>
                  <w:sz w:val="20"/>
                  <w:szCs w:val="20"/>
                </w:rPr>
                <w:t>conference grants webpage</w:t>
              </w:r>
            </w:hyperlink>
            <w:r w:rsidRPr="00044ED6">
              <w:rPr>
                <w:rFonts w:ascii="Palatino Linotype" w:hAnsi="Palatino Linotype"/>
                <w:sz w:val="20"/>
                <w:szCs w:val="20"/>
              </w:rPr>
              <w:t>.</w:t>
            </w:r>
          </w:p>
          <w:p w:rsidR="00FC794B" w:rsidRPr="0025190A" w:rsidRDefault="00FC794B" w:rsidP="00FC794B">
            <w:pPr>
              <w:pStyle w:val="NormalWeb"/>
              <w:contextualSpacing/>
              <w:rPr>
                <w:rFonts w:ascii="Palatino Linotype" w:hAnsi="Palatino Linotype"/>
                <w:sz w:val="20"/>
                <w:szCs w:val="20"/>
              </w:rPr>
            </w:pPr>
            <w:r w:rsidRPr="0025190A">
              <w:rPr>
                <w:rFonts w:ascii="Palatino Linotype" w:hAnsi="Palatino Linotype"/>
                <w:sz w:val="20"/>
                <w:szCs w:val="20"/>
                <w:shd w:val="clear" w:color="auto" w:fill="FFFFFF"/>
              </w:rPr>
              <w:t>The deadline to register is Tuesday, May 29, 2018. Early-bird registration ends on Thursday, March 29, 2018.</w:t>
            </w:r>
          </w:p>
          <w:p w:rsidR="00FC794B" w:rsidRPr="00311B8C" w:rsidRDefault="00FC794B" w:rsidP="00FC794B">
            <w:pPr>
              <w:pStyle w:val="NormalWeb"/>
              <w:spacing w:before="0" w:beforeAutospacing="0" w:after="0" w:afterAutospacing="0"/>
              <w:contextualSpacing/>
              <w:rPr>
                <w:rFonts w:ascii="Palatino Linotype" w:hAnsi="Palatino Linotype"/>
                <w:b/>
                <w:bCs/>
                <w:sz w:val="20"/>
                <w:szCs w:val="20"/>
              </w:rPr>
            </w:pPr>
            <w:r w:rsidRPr="00044ED6">
              <w:rPr>
                <w:rFonts w:ascii="Palatino Linotype" w:hAnsi="Palatino Linotype"/>
                <w:sz w:val="20"/>
                <w:szCs w:val="20"/>
              </w:rPr>
              <w:t xml:space="preserve">Registration and housing information is available at </w:t>
            </w:r>
            <w:hyperlink r:id="rId25" w:history="1">
              <w:r w:rsidRPr="00044ED6">
                <w:rPr>
                  <w:rStyle w:val="Hyperlink"/>
                  <w:rFonts w:ascii="Palatino Linotype" w:hAnsi="Palatino Linotype"/>
                  <w:b/>
                  <w:bCs/>
                  <w:sz w:val="20"/>
                  <w:szCs w:val="20"/>
                </w:rPr>
                <w:t>https://bit.ly/2018CURBiennial</w:t>
              </w:r>
            </w:hyperlink>
            <w:r w:rsidRPr="00044ED6">
              <w:rPr>
                <w:rStyle w:val="Strong"/>
                <w:rFonts w:ascii="Palatino Linotype" w:hAnsi="Palatino Linotype"/>
                <w:sz w:val="20"/>
                <w:szCs w:val="20"/>
              </w:rPr>
              <w:t>.</w:t>
            </w:r>
          </w:p>
        </w:tc>
      </w:tr>
      <w:tr w:rsidR="00FC794B" w:rsidRPr="00752727" w:rsidTr="00A33566">
        <w:trPr>
          <w:trHeight w:val="335"/>
        </w:trPr>
        <w:tc>
          <w:tcPr>
            <w:tcW w:w="3418"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FC794B" w:rsidRPr="00752727" w:rsidTr="006A028D">
              <w:trPr>
                <w:trHeight w:val="2780"/>
              </w:trPr>
              <w:tc>
                <w:tcPr>
                  <w:tcW w:w="3385" w:type="dxa"/>
                  <w:shd w:val="clear" w:color="auto" w:fill="FFC000"/>
                </w:tcPr>
                <w:p w:rsidR="00FC794B" w:rsidRPr="00752727" w:rsidRDefault="00FC794B" w:rsidP="00FC794B">
                  <w:pPr>
                    <w:spacing w:after="0" w:line="240" w:lineRule="auto"/>
                    <w:ind w:right="144"/>
                    <w:rPr>
                      <w:b/>
                      <w:i/>
                      <w:sz w:val="32"/>
                      <w:szCs w:val="32"/>
                    </w:rPr>
                  </w:pPr>
                  <w:r w:rsidRPr="00752727">
                    <w:rPr>
                      <w:b/>
                      <w:i/>
                      <w:sz w:val="32"/>
                      <w:szCs w:val="32"/>
                    </w:rPr>
                    <w:t>Search for Funding</w:t>
                  </w:r>
                </w:p>
                <w:p w:rsidR="00FC794B" w:rsidRPr="00752727" w:rsidRDefault="00FC794B" w:rsidP="00FC794B">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FC794B" w:rsidRPr="00752727" w:rsidRDefault="00FC794B" w:rsidP="00FC794B">
                  <w:pPr>
                    <w:spacing w:after="0" w:line="240" w:lineRule="auto"/>
                    <w:ind w:right="144"/>
                    <w:rPr>
                      <w:b/>
                      <w:i/>
                      <w:sz w:val="16"/>
                      <w:szCs w:val="16"/>
                    </w:rPr>
                  </w:pPr>
                </w:p>
                <w:p w:rsidR="00FC794B" w:rsidRPr="00752727" w:rsidRDefault="00AC1547" w:rsidP="00FC794B">
                  <w:pPr>
                    <w:spacing w:after="0" w:line="240" w:lineRule="auto"/>
                    <w:ind w:right="144"/>
                    <w:rPr>
                      <w:rFonts w:ascii="Arial" w:hAnsi="Arial" w:cs="Arial"/>
                      <w:color w:val="313131"/>
                      <w:bdr w:val="none" w:sz="0" w:space="0" w:color="auto" w:frame="1"/>
                    </w:rPr>
                  </w:pPr>
                  <w:hyperlink r:id="rId26" w:history="1">
                    <w:r w:rsidR="00FC794B" w:rsidRPr="00752727">
                      <w:rPr>
                        <w:rFonts w:ascii="Arial" w:hAnsi="Arial" w:cs="Arial"/>
                        <w:b/>
                        <w:color w:val="0000FF"/>
                        <w:u w:val="single"/>
                        <w:bdr w:val="none" w:sz="0" w:space="0" w:color="auto" w:frame="1"/>
                      </w:rPr>
                      <w:t>Grant Search</w:t>
                    </w:r>
                  </w:hyperlink>
                  <w:r w:rsidR="00FC794B" w:rsidRPr="00752727">
                    <w:rPr>
                      <w:rFonts w:ascii="Arial" w:hAnsi="Arial" w:cs="Arial"/>
                      <w:color w:val="313131"/>
                      <w:bdr w:val="none" w:sz="0" w:space="0" w:color="auto" w:frame="1"/>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FC794B" w:rsidRPr="00752727" w:rsidRDefault="00FC794B" w:rsidP="00FC794B">
                  <w:pPr>
                    <w:spacing w:after="0" w:line="240" w:lineRule="auto"/>
                    <w:ind w:right="144"/>
                    <w:rPr>
                      <w:rFonts w:ascii="Arial" w:hAnsi="Arial" w:cs="Arial"/>
                      <w:color w:val="313131"/>
                      <w:sz w:val="16"/>
                      <w:szCs w:val="16"/>
                      <w:bdr w:val="none" w:sz="0" w:space="0" w:color="auto" w:frame="1"/>
                    </w:rPr>
                  </w:pPr>
                </w:p>
                <w:p w:rsidR="00FC794B" w:rsidRPr="00752727" w:rsidRDefault="00AC1547" w:rsidP="00FC794B">
                  <w:pPr>
                    <w:spacing w:after="0" w:line="240" w:lineRule="auto"/>
                    <w:ind w:right="144"/>
                    <w:rPr>
                      <w:rFonts w:ascii="Arial" w:hAnsi="Arial" w:cs="Arial"/>
                      <w:color w:val="313131"/>
                      <w:bdr w:val="none" w:sz="0" w:space="0" w:color="auto" w:frame="1"/>
                    </w:rPr>
                  </w:pPr>
                  <w:hyperlink r:id="rId27" w:history="1">
                    <w:r w:rsidR="00FC794B" w:rsidRPr="00752727">
                      <w:rPr>
                        <w:rFonts w:ascii="Arial" w:hAnsi="Arial" w:cs="Arial"/>
                        <w:b/>
                        <w:color w:val="0000FF"/>
                        <w:u w:val="single"/>
                        <w:bdr w:val="none" w:sz="0" w:space="0" w:color="auto" w:frame="1"/>
                      </w:rPr>
                      <w:t>Grants.gov</w:t>
                    </w:r>
                  </w:hyperlink>
                  <w:r w:rsidR="00FC794B" w:rsidRPr="00752727">
                    <w:rPr>
                      <w:rFonts w:ascii="Arial" w:hAnsi="Arial" w:cs="Arial"/>
                      <w:color w:val="313131"/>
                      <w:sz w:val="21"/>
                      <w:szCs w:val="21"/>
                      <w:shd w:val="clear" w:color="auto" w:fill="F7F8FA"/>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FC794B" w:rsidRPr="00752727" w:rsidRDefault="00FC794B" w:rsidP="00FC794B">
                  <w:pPr>
                    <w:spacing w:after="0" w:line="240" w:lineRule="auto"/>
                    <w:ind w:right="144"/>
                    <w:rPr>
                      <w:rFonts w:ascii="Arial" w:hAnsi="Arial" w:cs="Arial"/>
                      <w:b/>
                      <w:color w:val="313131"/>
                      <w:sz w:val="16"/>
                      <w:szCs w:val="16"/>
                      <w:bdr w:val="none" w:sz="0" w:space="0" w:color="auto" w:frame="1"/>
                    </w:rPr>
                  </w:pPr>
                </w:p>
                <w:p w:rsidR="00FC794B" w:rsidRPr="00752727" w:rsidRDefault="00AC1547" w:rsidP="00FC794B">
                  <w:pPr>
                    <w:spacing w:after="0" w:line="240" w:lineRule="auto"/>
                    <w:ind w:right="144"/>
                    <w:rPr>
                      <w:bdr w:val="none" w:sz="0" w:space="0" w:color="auto" w:frame="1"/>
                    </w:rPr>
                  </w:pPr>
                  <w:hyperlink r:id="rId28" w:history="1">
                    <w:r w:rsidR="00FC794B" w:rsidRPr="00752727">
                      <w:rPr>
                        <w:rFonts w:ascii="Arial" w:hAnsi="Arial" w:cs="Arial"/>
                        <w:b/>
                        <w:color w:val="0000FF"/>
                        <w:u w:val="single"/>
                        <w:bdr w:val="none" w:sz="0" w:space="0" w:color="auto" w:frame="1"/>
                      </w:rPr>
                      <w:t>Grant Resource Center</w:t>
                    </w:r>
                  </w:hyperlink>
                  <w:r w:rsidR="00FC794B" w:rsidRPr="00752727">
                    <w:rPr>
                      <w:bdr w:val="none" w:sz="0" w:space="0" w:color="auto" w:frame="1"/>
                    </w:rPr>
                    <w:t> </w:t>
                  </w:r>
                </w:p>
                <w:p w:rsidR="00FC794B" w:rsidRPr="00DB0F65" w:rsidRDefault="00FC794B" w:rsidP="00FC794B">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FC794B" w:rsidRDefault="00FC794B" w:rsidP="00FC794B">
            <w:pPr>
              <w:spacing w:after="0"/>
              <w:ind w:right="144"/>
              <w:contextualSpacing/>
            </w:pPr>
          </w:p>
          <w:p w:rsidR="00FC794B" w:rsidRDefault="00FC794B" w:rsidP="00FC794B">
            <w:pPr>
              <w:spacing w:after="0"/>
              <w:ind w:left="144" w:right="144"/>
              <w:contextualSpacing/>
              <w:jc w:val="center"/>
              <w:rPr>
                <w:rFonts w:ascii="Times New Roman" w:hAnsi="Times New Roman"/>
                <w:sz w:val="24"/>
                <w:szCs w:val="24"/>
              </w:rPr>
            </w:pPr>
            <w:r>
              <w:t>*****</w:t>
            </w:r>
          </w:p>
        </w:tc>
        <w:tc>
          <w:tcPr>
            <w:tcW w:w="7197" w:type="dxa"/>
            <w:gridSpan w:val="6"/>
          </w:tcPr>
          <w:p w:rsidR="00FC794B" w:rsidRDefault="00FC794B" w:rsidP="00FC794B">
            <w:pPr>
              <w:shd w:val="clear" w:color="auto" w:fill="FFFFFF"/>
              <w:contextualSpacing/>
              <w:rPr>
                <w:rFonts w:ascii="Palatino Linotype" w:hAnsi="Palatino Linotype"/>
                <w:b/>
                <w:sz w:val="20"/>
                <w:szCs w:val="20"/>
                <w:u w:val="single"/>
              </w:rPr>
            </w:pPr>
          </w:p>
          <w:p w:rsidR="00FC794B" w:rsidRPr="000300C6" w:rsidRDefault="00FC794B" w:rsidP="00FC794B">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FC794B" w:rsidRPr="00EE2E08" w:rsidRDefault="00FC794B" w:rsidP="00FC794B">
            <w:pPr>
              <w:shd w:val="clear" w:color="auto" w:fill="FFFFFF"/>
              <w:contextualSpacing/>
              <w:rPr>
                <w:rFonts w:ascii="Palatino Linotype" w:hAnsi="Palatino Linotype"/>
                <w:b/>
                <w:sz w:val="20"/>
                <w:szCs w:val="20"/>
                <w:u w:val="single"/>
              </w:rPr>
            </w:pPr>
            <w:bookmarkStart w:id="0" w:name="SSI"/>
            <w:r w:rsidRPr="00EE2E08">
              <w:rPr>
                <w:rFonts w:ascii="Palatino Linotype" w:hAnsi="Palatino Linotype"/>
                <w:b/>
                <w:sz w:val="20"/>
                <w:szCs w:val="20"/>
                <w:u w:val="single"/>
              </w:rPr>
              <w:t>Summer Seminars and Institutes</w:t>
            </w:r>
          </w:p>
          <w:bookmarkEnd w:id="0"/>
          <w:p w:rsidR="00FC794B" w:rsidRPr="00EE2E08" w:rsidRDefault="00FC794B" w:rsidP="00FC794B">
            <w:pPr>
              <w:shd w:val="clear" w:color="auto" w:fill="FFFFFF"/>
              <w:contextualSpacing/>
              <w:rPr>
                <w:rFonts w:ascii="Palatino Linotype" w:hAnsi="Palatino Linotype"/>
                <w:b/>
                <w:i/>
                <w:sz w:val="20"/>
                <w:szCs w:val="20"/>
              </w:rPr>
            </w:pPr>
            <w:r w:rsidRPr="00EE2E08">
              <w:rPr>
                <w:rFonts w:ascii="Palatino Linotype" w:hAnsi="Palatino Linotype"/>
                <w:b/>
                <w:i/>
                <w:sz w:val="20"/>
                <w:szCs w:val="20"/>
              </w:rPr>
              <w:t>National Endowment for the Humanities(NEH)</w:t>
            </w:r>
          </w:p>
          <w:p w:rsidR="00FC794B" w:rsidRPr="00EE2E08" w:rsidRDefault="00FC794B" w:rsidP="00FC794B">
            <w:pPr>
              <w:shd w:val="clear" w:color="auto" w:fill="FFFFFF"/>
              <w:contextualSpacing/>
              <w:rPr>
                <w:rFonts w:ascii="Palatino Linotype" w:hAnsi="Palatino Linotype"/>
                <w:b/>
                <w:sz w:val="20"/>
                <w:szCs w:val="20"/>
              </w:rPr>
            </w:pPr>
            <w:r w:rsidRPr="00EE2E08">
              <w:rPr>
                <w:rFonts w:ascii="Palatino Linotype" w:hAnsi="Palatino Linotype"/>
                <w:sz w:val="20"/>
                <w:szCs w:val="20"/>
                <w:shd w:val="clear" w:color="auto" w:fill="FFFFFF"/>
              </w:rPr>
              <w:t>These grants support professional development programs in the humanities for school teachers and for college and university faculty. Seminars and institutes may be as short as one week or as long as four weeks.</w:t>
            </w:r>
          </w:p>
          <w:p w:rsidR="00FC794B" w:rsidRDefault="00FC794B" w:rsidP="00FC794B">
            <w:pPr>
              <w:contextualSpacing/>
              <w:rPr>
                <w:rStyle w:val="Hyperlink"/>
                <w:rFonts w:ascii="Palatino Linotype" w:hAnsi="Palatino Linotype"/>
                <w:sz w:val="20"/>
                <w:szCs w:val="20"/>
              </w:rPr>
            </w:pPr>
            <w:r w:rsidRPr="00EE2E08">
              <w:rPr>
                <w:rFonts w:ascii="Palatino Linotype" w:hAnsi="Palatino Linotype"/>
                <w:sz w:val="20"/>
                <w:szCs w:val="20"/>
              </w:rPr>
              <w:t xml:space="preserve">The deadline for proposals is February 15, 2018. For more information visit </w:t>
            </w:r>
            <w:hyperlink r:id="rId29" w:history="1">
              <w:r w:rsidRPr="00EE2E08">
                <w:rPr>
                  <w:rStyle w:val="Hyperlink"/>
                  <w:rFonts w:ascii="Palatino Linotype" w:hAnsi="Palatino Linotype"/>
                  <w:sz w:val="20"/>
                  <w:szCs w:val="20"/>
                </w:rPr>
                <w:t>neh.gov</w:t>
              </w:r>
            </w:hyperlink>
            <w:r w:rsidRPr="00EE2E08">
              <w:rPr>
                <w:rStyle w:val="Hyperlink"/>
                <w:rFonts w:ascii="Palatino Linotype" w:hAnsi="Palatino Linotype"/>
                <w:sz w:val="20"/>
                <w:szCs w:val="20"/>
              </w:rPr>
              <w:t>.</w:t>
            </w:r>
          </w:p>
          <w:p w:rsidR="00FC794B" w:rsidRDefault="00FC794B" w:rsidP="00FC794B">
            <w:pPr>
              <w:contextualSpacing/>
              <w:rPr>
                <w:rStyle w:val="Hyperlink"/>
                <w:rFonts w:ascii="Palatino Linotype" w:hAnsi="Palatino Linotype"/>
                <w:sz w:val="20"/>
                <w:szCs w:val="20"/>
              </w:rPr>
            </w:pPr>
          </w:p>
          <w:p w:rsidR="00FC794B" w:rsidRPr="00EE2E08" w:rsidRDefault="00FC794B" w:rsidP="00FC794B">
            <w:pPr>
              <w:contextualSpacing/>
              <w:rPr>
                <w:rFonts w:ascii="Palatino Linotype" w:hAnsi="Palatino Linotype"/>
                <w:b/>
                <w:sz w:val="20"/>
                <w:szCs w:val="20"/>
                <w:u w:val="single"/>
              </w:rPr>
            </w:pPr>
            <w:bookmarkStart w:id="1" w:name="PSP"/>
            <w:r w:rsidRPr="00EE2E08">
              <w:rPr>
                <w:rFonts w:ascii="Palatino Linotype" w:hAnsi="Palatino Linotype"/>
                <w:b/>
                <w:sz w:val="20"/>
                <w:szCs w:val="20"/>
                <w:u w:val="single"/>
              </w:rPr>
              <w:lastRenderedPageBreak/>
              <w:t>Public Scholar Program</w:t>
            </w:r>
          </w:p>
          <w:bookmarkEnd w:id="1"/>
          <w:p w:rsidR="00FC794B" w:rsidRPr="00EE2E08" w:rsidRDefault="00FC794B" w:rsidP="00FC794B">
            <w:pPr>
              <w:contextualSpacing/>
              <w:rPr>
                <w:rFonts w:ascii="Palatino Linotype" w:hAnsi="Palatino Linotype"/>
                <w:b/>
                <w:i/>
                <w:sz w:val="20"/>
                <w:szCs w:val="20"/>
              </w:rPr>
            </w:pPr>
            <w:r w:rsidRPr="00EE2E08">
              <w:rPr>
                <w:rFonts w:ascii="Palatino Linotype" w:hAnsi="Palatino Linotype"/>
                <w:b/>
                <w:i/>
                <w:sz w:val="20"/>
                <w:szCs w:val="20"/>
              </w:rPr>
              <w:t>National Endowment for the Humanities (NEH)</w:t>
            </w:r>
          </w:p>
          <w:p w:rsidR="00FC794B" w:rsidRPr="00EE2E08" w:rsidRDefault="00FC794B" w:rsidP="00FC794B">
            <w:pPr>
              <w:contextualSpacing/>
              <w:rPr>
                <w:rFonts w:ascii="Palatino Linotype" w:hAnsi="Palatino Linotype"/>
                <w:sz w:val="20"/>
                <w:szCs w:val="20"/>
              </w:rPr>
            </w:pPr>
            <w:r w:rsidRPr="00EE2E08">
              <w:rPr>
                <w:rFonts w:ascii="Palatino Linotype" w:hAnsi="Palatino Linotype"/>
                <w:color w:val="000000"/>
                <w:sz w:val="20"/>
                <w:szCs w:val="20"/>
                <w:shd w:val="clear" w:color="auto" w:fill="FFFFFF"/>
              </w:rPr>
              <w:t>The Public Scholar Program supports well-researched books in the humanities intended to reach a broad readership. The Public Scholar Program aims to encourage scholarship that will be of broad interest and have lasting impact. Such scholarship might present a narrative history, tell the stories of important individuals, analyze significant texts, provide a synthesis of ideas, revive interest in a neglected subject, or examine the latest thinking on a topic</w:t>
            </w:r>
            <w:r w:rsidR="008E7FCF">
              <w:rPr>
                <w:rFonts w:ascii="Palatino Linotype" w:hAnsi="Palatino Linotype"/>
                <w:color w:val="000000"/>
                <w:sz w:val="20"/>
                <w:szCs w:val="20"/>
                <w:shd w:val="clear" w:color="auto" w:fill="FFFFFF"/>
              </w:rPr>
              <w:t>.</w:t>
            </w:r>
            <w:r w:rsidR="008E7FCF">
              <w:rPr>
                <w:rFonts w:ascii="Palatino Linotype" w:hAnsi="Palatino Linotype"/>
                <w:color w:val="000000"/>
                <w:sz w:val="20"/>
                <w:szCs w:val="20"/>
                <w:shd w:val="clear" w:color="auto" w:fill="FFFFFF"/>
              </w:rPr>
              <w:br/>
            </w:r>
            <w:r w:rsidRPr="00EE2E08">
              <w:rPr>
                <w:rFonts w:ascii="Palatino Linotype" w:hAnsi="Palatino Linotype"/>
                <w:sz w:val="20"/>
                <w:szCs w:val="20"/>
              </w:rPr>
              <w:t xml:space="preserve">The deadline for proposals is February 07, 2017. For more information visit </w:t>
            </w:r>
            <w:hyperlink r:id="rId30" w:history="1">
              <w:r w:rsidRPr="00EE2E08">
                <w:rPr>
                  <w:rStyle w:val="Hyperlink"/>
                  <w:rFonts w:ascii="Palatino Linotype" w:hAnsi="Palatino Linotype"/>
                  <w:sz w:val="20"/>
                  <w:szCs w:val="20"/>
                </w:rPr>
                <w:t>neh.gov</w:t>
              </w:r>
            </w:hyperlink>
            <w:r w:rsidRPr="00EE2E08">
              <w:rPr>
                <w:rFonts w:ascii="Palatino Linotype" w:hAnsi="Palatino Linotype"/>
                <w:sz w:val="20"/>
                <w:szCs w:val="20"/>
              </w:rPr>
              <w:t>.</w:t>
            </w:r>
          </w:p>
          <w:p w:rsidR="00FC794B" w:rsidRPr="00EE2E08" w:rsidRDefault="00FC794B" w:rsidP="00FC794B">
            <w:pPr>
              <w:shd w:val="clear" w:color="auto" w:fill="FFFFFF"/>
              <w:contextualSpacing/>
              <w:rPr>
                <w:rFonts w:ascii="Palatino Linotype" w:hAnsi="Palatino Linotype"/>
                <w:color w:val="333333"/>
                <w:sz w:val="20"/>
                <w:szCs w:val="20"/>
              </w:rPr>
            </w:pPr>
          </w:p>
          <w:p w:rsidR="00FC794B" w:rsidRPr="00EE2E08" w:rsidRDefault="00FC794B" w:rsidP="00FC794B">
            <w:pPr>
              <w:contextualSpacing/>
              <w:rPr>
                <w:rFonts w:ascii="Palatino Linotype" w:hAnsi="Palatino Linotype"/>
                <w:b/>
                <w:sz w:val="20"/>
                <w:szCs w:val="20"/>
                <w:u w:val="single"/>
              </w:rPr>
            </w:pPr>
            <w:bookmarkStart w:id="2" w:name="ASG"/>
            <w:r w:rsidRPr="00EE2E08">
              <w:rPr>
                <w:rFonts w:ascii="Palatino Linotype" w:hAnsi="Palatino Linotype"/>
                <w:b/>
                <w:sz w:val="20"/>
                <w:szCs w:val="20"/>
                <w:u w:val="single"/>
              </w:rPr>
              <w:t>Asian Studies Grants</w:t>
            </w:r>
          </w:p>
          <w:bookmarkEnd w:id="2"/>
          <w:p w:rsidR="00FC794B" w:rsidRPr="00EE2E08" w:rsidRDefault="00FC794B" w:rsidP="00FC794B">
            <w:pPr>
              <w:contextualSpacing/>
              <w:rPr>
                <w:rFonts w:ascii="Palatino Linotype" w:hAnsi="Palatino Linotype"/>
                <w:b/>
                <w:i/>
                <w:sz w:val="20"/>
                <w:szCs w:val="20"/>
              </w:rPr>
            </w:pPr>
            <w:r w:rsidRPr="00EE2E08">
              <w:rPr>
                <w:rFonts w:ascii="Palatino Linotype" w:hAnsi="Palatino Linotype"/>
                <w:b/>
                <w:i/>
                <w:sz w:val="20"/>
                <w:szCs w:val="20"/>
              </w:rPr>
              <w:t>Association for Asian Studies</w:t>
            </w:r>
          </w:p>
          <w:p w:rsidR="00FC794B" w:rsidRPr="00EE2E08" w:rsidRDefault="00FC794B" w:rsidP="00FC794B">
            <w:pPr>
              <w:contextualSpacing/>
              <w:rPr>
                <w:rFonts w:ascii="Palatino Linotype" w:hAnsi="Palatino Linotype"/>
                <w:b/>
                <w:sz w:val="20"/>
                <w:szCs w:val="20"/>
              </w:rPr>
            </w:pPr>
            <w:r w:rsidRPr="00EE2E08">
              <w:rPr>
                <w:rFonts w:ascii="Palatino Linotype" w:hAnsi="Palatino Linotype"/>
                <w:sz w:val="20"/>
                <w:szCs w:val="20"/>
              </w:rPr>
              <w:t>AAS offers several grants to support the research of North American scholars to improve the quality of teaching about Asian cultures at the college and pre-college levels</w:t>
            </w:r>
            <w:r w:rsidR="008E7FCF">
              <w:rPr>
                <w:rFonts w:ascii="Palatino Linotype" w:hAnsi="Palatino Linotype"/>
                <w:sz w:val="20"/>
                <w:szCs w:val="20"/>
              </w:rPr>
              <w:t>.</w:t>
            </w:r>
          </w:p>
          <w:p w:rsidR="00FC794B" w:rsidRDefault="00FC794B" w:rsidP="00FC794B">
            <w:pPr>
              <w:contextualSpacing/>
              <w:rPr>
                <w:rFonts w:ascii="Palatino Linotype" w:hAnsi="Palatino Linotype"/>
                <w:color w:val="333333"/>
                <w:sz w:val="20"/>
                <w:szCs w:val="20"/>
              </w:rPr>
            </w:pPr>
            <w:r w:rsidRPr="00EE2E08">
              <w:rPr>
                <w:rFonts w:ascii="Palatino Linotype" w:hAnsi="Palatino Linotype"/>
                <w:sz w:val="20"/>
                <w:szCs w:val="20"/>
              </w:rPr>
              <w:t xml:space="preserve">The deadline for proposals is February 01, 2018. For more information visit </w:t>
            </w:r>
            <w:hyperlink r:id="rId31" w:history="1">
              <w:r w:rsidRPr="00EE2E08">
                <w:rPr>
                  <w:rStyle w:val="Hyperlink"/>
                  <w:rFonts w:ascii="Palatino Linotype" w:hAnsi="Palatino Linotype"/>
                  <w:sz w:val="20"/>
                  <w:szCs w:val="20"/>
                </w:rPr>
                <w:t>asian-studies.org</w:t>
              </w:r>
            </w:hyperlink>
            <w:r w:rsidRPr="00EE2E08">
              <w:rPr>
                <w:rFonts w:ascii="Palatino Linotype" w:hAnsi="Palatino Linotype"/>
                <w:color w:val="333333"/>
                <w:sz w:val="20"/>
                <w:szCs w:val="20"/>
              </w:rPr>
              <w:t>.</w:t>
            </w:r>
          </w:p>
          <w:p w:rsidR="00FC794B" w:rsidRPr="000300C6" w:rsidRDefault="00FC794B" w:rsidP="00FC794B">
            <w:pPr>
              <w:contextualSpacing/>
              <w:rPr>
                <w:rFonts w:ascii="Palatino Linotype" w:hAnsi="Palatino Linotype"/>
                <w:color w:val="333333"/>
                <w:sz w:val="20"/>
                <w:szCs w:val="20"/>
              </w:rPr>
            </w:pPr>
          </w:p>
          <w:p w:rsidR="00FC794B" w:rsidRPr="00EE2E08" w:rsidRDefault="00FC794B" w:rsidP="00FC794B">
            <w:pPr>
              <w:contextualSpacing/>
              <w:rPr>
                <w:rFonts w:ascii="Palatino Linotype" w:hAnsi="Palatino Linotype"/>
                <w:b/>
                <w:sz w:val="20"/>
                <w:szCs w:val="20"/>
                <w:u w:val="single"/>
              </w:rPr>
            </w:pPr>
            <w:bookmarkStart w:id="3" w:name="NAROR"/>
            <w:r w:rsidRPr="00EE2E08">
              <w:rPr>
                <w:rFonts w:ascii="Palatino Linotype" w:hAnsi="Palatino Linotype"/>
                <w:b/>
                <w:sz w:val="20"/>
                <w:szCs w:val="20"/>
                <w:u w:val="single"/>
              </w:rPr>
              <w:t>Nutrition and Alcohol-Related Outcomes Research</w:t>
            </w:r>
          </w:p>
          <w:bookmarkEnd w:id="3"/>
          <w:p w:rsidR="00FC794B" w:rsidRPr="00EE2E08" w:rsidRDefault="00FC794B" w:rsidP="00FC794B">
            <w:pPr>
              <w:contextualSpacing/>
              <w:rPr>
                <w:rFonts w:ascii="Palatino Linotype" w:hAnsi="Palatino Linotype"/>
                <w:b/>
                <w:i/>
                <w:sz w:val="20"/>
                <w:szCs w:val="20"/>
              </w:rPr>
            </w:pPr>
            <w:r w:rsidRPr="00EE2E08">
              <w:rPr>
                <w:rFonts w:ascii="Palatino Linotype" w:hAnsi="Palatino Linotype"/>
                <w:b/>
                <w:i/>
                <w:sz w:val="20"/>
                <w:szCs w:val="20"/>
              </w:rPr>
              <w:t>National Institutes of Health (NIH)</w:t>
            </w:r>
          </w:p>
          <w:p w:rsidR="00FC794B" w:rsidRPr="00EE2E08" w:rsidRDefault="00FC794B" w:rsidP="00FC794B">
            <w:pPr>
              <w:contextualSpacing/>
              <w:rPr>
                <w:rFonts w:ascii="Palatino Linotype" w:hAnsi="Palatino Linotype"/>
                <w:sz w:val="20"/>
                <w:szCs w:val="20"/>
              </w:rPr>
            </w:pPr>
            <w:r w:rsidRPr="00EE2E08">
              <w:rPr>
                <w:rFonts w:ascii="Palatino Linotype" w:hAnsi="Palatino Linotype"/>
                <w:sz w:val="20"/>
                <w:szCs w:val="20"/>
              </w:rPr>
              <w:t>This announcement encourages applications that propose to examine associations between nutrition and alcohol-related health outcomes in humans and animal models. The goal of this program is to stimulate research on the role of nutrition in the development, prevention, and treatment of a variety of alcohol-related health outcomes including alcohol use disorder and chronic disease.</w:t>
            </w:r>
          </w:p>
          <w:p w:rsidR="00FC794B" w:rsidRDefault="00FC794B" w:rsidP="00FC794B">
            <w:pPr>
              <w:contextualSpacing/>
              <w:rPr>
                <w:rFonts w:ascii="Palatino Linotype" w:hAnsi="Palatino Linotype"/>
                <w:sz w:val="20"/>
                <w:szCs w:val="20"/>
              </w:rPr>
            </w:pPr>
            <w:r w:rsidRPr="00EE2E08">
              <w:rPr>
                <w:rFonts w:ascii="Palatino Linotype" w:hAnsi="Palatino Linotype"/>
                <w:sz w:val="20"/>
                <w:szCs w:val="20"/>
              </w:rPr>
              <w:t xml:space="preserve">The next deadline for proposals is February 05, 2018. For more information visit </w:t>
            </w:r>
            <w:hyperlink r:id="rId32" w:history="1">
              <w:r w:rsidRPr="00EE2E08">
                <w:rPr>
                  <w:rStyle w:val="Hyperlink"/>
                  <w:rFonts w:ascii="Palatino Linotype" w:hAnsi="Palatino Linotype"/>
                  <w:sz w:val="20"/>
                  <w:szCs w:val="20"/>
                </w:rPr>
                <w:t>grants.nih.gov</w:t>
              </w:r>
            </w:hyperlink>
            <w:r w:rsidRPr="00EE2E08">
              <w:rPr>
                <w:rFonts w:ascii="Palatino Linotype" w:hAnsi="Palatino Linotype"/>
                <w:sz w:val="20"/>
                <w:szCs w:val="20"/>
              </w:rPr>
              <w:t>.</w:t>
            </w:r>
          </w:p>
          <w:p w:rsidR="00FC794B" w:rsidRPr="00EE2E08" w:rsidRDefault="00FC794B" w:rsidP="00FC794B">
            <w:pPr>
              <w:contextualSpacing/>
              <w:rPr>
                <w:rFonts w:ascii="Palatino Linotype" w:hAnsi="Palatino Linotype"/>
                <w:sz w:val="20"/>
                <w:szCs w:val="20"/>
              </w:rPr>
            </w:pPr>
          </w:p>
          <w:p w:rsidR="00FC794B" w:rsidRPr="00AA5764" w:rsidRDefault="00FC794B" w:rsidP="00FC794B">
            <w:pPr>
              <w:contextualSpacing/>
              <w:rPr>
                <w:rFonts w:ascii="Palatino Linotype" w:hAnsi="Palatino Linotype"/>
                <w:b/>
                <w:sz w:val="20"/>
                <w:szCs w:val="20"/>
                <w:u w:val="single"/>
              </w:rPr>
            </w:pPr>
            <w:bookmarkStart w:id="4" w:name="OPER"/>
            <w:r w:rsidRPr="00AA5764">
              <w:rPr>
                <w:rFonts w:ascii="Palatino Linotype" w:hAnsi="Palatino Linotype"/>
                <w:b/>
                <w:sz w:val="20"/>
                <w:szCs w:val="20"/>
                <w:u w:val="single"/>
              </w:rPr>
              <w:t>Obesity Policy Evaluation Research</w:t>
            </w:r>
          </w:p>
          <w:bookmarkEnd w:id="4"/>
          <w:p w:rsidR="00FC794B" w:rsidRPr="00AA5764" w:rsidRDefault="00FC794B" w:rsidP="00FC794B">
            <w:pPr>
              <w:contextualSpacing/>
              <w:rPr>
                <w:rFonts w:ascii="Palatino Linotype" w:hAnsi="Palatino Linotype"/>
                <w:b/>
                <w:i/>
                <w:sz w:val="20"/>
                <w:szCs w:val="20"/>
              </w:rPr>
            </w:pPr>
            <w:r w:rsidRPr="00AA5764">
              <w:rPr>
                <w:rFonts w:ascii="Palatino Linotype" w:hAnsi="Palatino Linotype"/>
                <w:b/>
                <w:i/>
                <w:sz w:val="20"/>
                <w:szCs w:val="20"/>
              </w:rPr>
              <w:t>National Institutes of Health (NIH)</w:t>
            </w:r>
          </w:p>
          <w:p w:rsidR="00FC794B" w:rsidRPr="00AA5764" w:rsidRDefault="00FC794B" w:rsidP="00FC794B">
            <w:pPr>
              <w:contextualSpacing/>
              <w:rPr>
                <w:rFonts w:ascii="Palatino Linotype" w:hAnsi="Palatino Linotype"/>
                <w:sz w:val="20"/>
                <w:szCs w:val="20"/>
              </w:rPr>
            </w:pPr>
            <w:r w:rsidRPr="00AA5764">
              <w:rPr>
                <w:rFonts w:ascii="Palatino Linotype" w:hAnsi="Palatino Linotype"/>
                <w:sz w:val="20"/>
                <w:szCs w:val="20"/>
              </w:rPr>
              <w:t>This grant program supports evaluations of the effectiveness of programs and/or policies that are being or will be implemented to influence obesity related behaviors (e.g., dietary intake, physical activity, or sedentary behavior) and/or weight outcomes in an effort to prevent or reduce obesity. Examples might include programs implemented at worksites, healthcare organizations, after-school or summer programs. It is not intended to support the initiation and delivery of new programs.</w:t>
            </w:r>
          </w:p>
          <w:p w:rsidR="00FC794B" w:rsidRDefault="00FC794B" w:rsidP="00FC794B">
            <w:pPr>
              <w:contextualSpacing/>
              <w:rPr>
                <w:rFonts w:ascii="Palatino Linotype" w:hAnsi="Palatino Linotype"/>
                <w:color w:val="428BCA"/>
                <w:sz w:val="20"/>
                <w:szCs w:val="20"/>
                <w:u w:val="single"/>
              </w:rPr>
            </w:pPr>
            <w:r w:rsidRPr="00AA5764">
              <w:rPr>
                <w:rFonts w:ascii="Palatino Linotype" w:hAnsi="Palatino Linotype"/>
                <w:sz w:val="20"/>
                <w:szCs w:val="20"/>
              </w:rPr>
              <w:t xml:space="preserve">The next deadline for proposals is February 05, 2018. For more information visit </w:t>
            </w:r>
            <w:hyperlink r:id="rId33" w:tgtFrame="_blank" w:history="1">
              <w:r w:rsidRPr="00EE2E08">
                <w:rPr>
                  <w:rFonts w:ascii="Palatino Linotype" w:hAnsi="Palatino Linotype"/>
                  <w:color w:val="428BCA"/>
                  <w:sz w:val="20"/>
                  <w:szCs w:val="20"/>
                  <w:u w:val="single"/>
                </w:rPr>
                <w:t>grants.nih.gov</w:t>
              </w:r>
            </w:hyperlink>
            <w:r w:rsidRPr="00EE2E08">
              <w:rPr>
                <w:rFonts w:ascii="Palatino Linotype" w:hAnsi="Palatino Linotype"/>
                <w:color w:val="428BCA"/>
                <w:sz w:val="20"/>
                <w:szCs w:val="20"/>
                <w:u w:val="single"/>
              </w:rPr>
              <w:t>.</w:t>
            </w:r>
          </w:p>
          <w:p w:rsidR="00FC794B" w:rsidRPr="00EE2E08" w:rsidRDefault="00FC794B" w:rsidP="00FC794B">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5" w:name="IMSD"/>
            <w:r w:rsidRPr="00EE2E08">
              <w:rPr>
                <w:rFonts w:ascii="Palatino Linotype" w:hAnsi="Palatino Linotype" w:cs="Arial"/>
                <w:b/>
                <w:sz w:val="20"/>
                <w:szCs w:val="20"/>
                <w:u w:val="single"/>
                <w:shd w:val="clear" w:color="auto" w:fill="FFFFFF"/>
              </w:rPr>
              <w:t>Research Education: Initiative for Maximizing Student Development (IMSD)</w:t>
            </w:r>
          </w:p>
          <w:bookmarkEnd w:id="5"/>
          <w:p w:rsidR="00FC794B" w:rsidRPr="00EE2E08" w:rsidRDefault="00FC794B" w:rsidP="00FC794B">
            <w:pPr>
              <w:pStyle w:val="NormalWeb"/>
              <w:spacing w:before="0" w:beforeAutospacing="0" w:after="0" w:afterAutospacing="0"/>
              <w:contextualSpacing/>
              <w:rPr>
                <w:rFonts w:ascii="Palatino Linotype" w:hAnsi="Palatino Linotype" w:cs="Arial"/>
                <w:b/>
                <w:i/>
                <w:sz w:val="20"/>
                <w:szCs w:val="20"/>
                <w:shd w:val="clear" w:color="auto" w:fill="FFFFFF"/>
              </w:rPr>
            </w:pPr>
            <w:r w:rsidRPr="00EE2E08">
              <w:rPr>
                <w:rFonts w:ascii="Palatino Linotype" w:hAnsi="Palatino Linotype" w:cs="Arial"/>
                <w:b/>
                <w:i/>
                <w:sz w:val="20"/>
                <w:szCs w:val="20"/>
                <w:shd w:val="clear" w:color="auto" w:fill="FFFFFF"/>
              </w:rPr>
              <w:t>National Institutes of Health (NIH)</w:t>
            </w:r>
          </w:p>
          <w:p w:rsidR="00FC794B" w:rsidRDefault="00FC794B" w:rsidP="00FC794B">
            <w:pPr>
              <w:pStyle w:val="NormalWeb"/>
              <w:spacing w:before="0" w:beforeAutospacing="0" w:after="0" w:afterAutospacing="0"/>
              <w:contextualSpacing/>
              <w:rPr>
                <w:rFonts w:ascii="Palatino Linotype" w:hAnsi="Palatino Linotype"/>
                <w:sz w:val="20"/>
                <w:szCs w:val="20"/>
              </w:rPr>
            </w:pPr>
            <w:r w:rsidRPr="00EE2E08">
              <w:rPr>
                <w:rFonts w:ascii="Palatino Linotype" w:hAnsi="Palatino Linotype" w:cs="Arial"/>
                <w:sz w:val="20"/>
                <w:szCs w:val="20"/>
                <w:shd w:val="clear" w:color="auto" w:fill="FFFFFF"/>
              </w:rPr>
              <w:lastRenderedPageBreak/>
              <w:t xml:space="preserve">This program supports </w:t>
            </w:r>
            <w:r w:rsidRPr="00EE2E08">
              <w:rPr>
                <w:rFonts w:ascii="Palatino Linotype" w:hAnsi="Palatino Linotype"/>
                <w:sz w:val="20"/>
                <w:szCs w:val="20"/>
              </w:rPr>
              <w:t>research education projects to develop new or expand existing institutional developmental programs from institutions that confer the baccalaureate and/or doctoral degree in biomedical and/or behavioral science fields, have a demonstrated commitment to encourage students and investigators from underrepresented backgrounds, and have a research-intensive environment. Institutions supported by SCORE or RISE programs are not eligible to apply.</w:t>
            </w:r>
          </w:p>
          <w:p w:rsidR="008E7FCF" w:rsidRPr="008E7FCF" w:rsidRDefault="008E7FCF" w:rsidP="00FC794B">
            <w:pPr>
              <w:pStyle w:val="NormalWeb"/>
              <w:spacing w:before="0" w:beforeAutospacing="0" w:after="0" w:afterAutospacing="0"/>
              <w:contextualSpacing/>
              <w:rPr>
                <w:rFonts w:ascii="Palatino Linotype" w:hAnsi="Palatino Linotype" w:cs="Arial"/>
                <w:b/>
                <w:sz w:val="20"/>
                <w:szCs w:val="20"/>
                <w:shd w:val="clear" w:color="auto" w:fill="FFFFFF"/>
              </w:rPr>
            </w:pPr>
            <w:r w:rsidRPr="008E7FCF">
              <w:rPr>
                <w:rFonts w:ascii="Palatino Linotype" w:hAnsi="Palatino Linotype"/>
                <w:b/>
                <w:sz w:val="20"/>
                <w:szCs w:val="20"/>
              </w:rPr>
              <w:t>Limited Submission Opportunity: Please contact OSP for more information on the Limited Submission process if interested in applying to this program.</w:t>
            </w:r>
          </w:p>
          <w:p w:rsidR="00FC794B"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r w:rsidRPr="00EE2E08">
              <w:rPr>
                <w:rFonts w:ascii="Palatino Linotype" w:hAnsi="Palatino Linotype" w:cs="Arial"/>
                <w:sz w:val="20"/>
                <w:szCs w:val="20"/>
                <w:shd w:val="clear" w:color="auto" w:fill="FFFFFF"/>
              </w:rPr>
              <w:t xml:space="preserve">The deadline for proposals is January 26, 2018. For more information visit </w:t>
            </w:r>
            <w:hyperlink r:id="rId34" w:history="1">
              <w:r w:rsidRPr="00EE2E08">
                <w:rPr>
                  <w:rStyle w:val="Hyperlink"/>
                  <w:rFonts w:ascii="Palatino Linotype" w:hAnsi="Palatino Linotype" w:cs="Arial"/>
                  <w:sz w:val="20"/>
                  <w:szCs w:val="20"/>
                  <w:shd w:val="clear" w:color="auto" w:fill="FFFFFF"/>
                </w:rPr>
                <w:t>grants.nih.gov</w:t>
              </w:r>
            </w:hyperlink>
            <w:r w:rsidRPr="00EE2E08">
              <w:rPr>
                <w:rFonts w:ascii="Palatino Linotype" w:hAnsi="Palatino Linotype" w:cs="Arial"/>
                <w:color w:val="333333"/>
                <w:sz w:val="20"/>
                <w:szCs w:val="20"/>
                <w:shd w:val="clear" w:color="auto" w:fill="FFFFFF"/>
              </w:rPr>
              <w:t>.</w:t>
            </w:r>
          </w:p>
          <w:p w:rsidR="00FC794B" w:rsidRPr="000300C6" w:rsidRDefault="00FC794B" w:rsidP="00FC794B">
            <w:pPr>
              <w:pStyle w:val="NormalWeb"/>
              <w:spacing w:before="0" w:beforeAutospacing="0" w:after="0" w:afterAutospacing="0"/>
              <w:contextualSpacing/>
              <w:rPr>
                <w:rStyle w:val="Hyperlink"/>
                <w:rFonts w:ascii="Palatino Linotype" w:hAnsi="Palatino Linotype" w:cs="Arial"/>
                <w:color w:val="333333"/>
                <w:sz w:val="20"/>
                <w:szCs w:val="20"/>
                <w:u w:val="none"/>
                <w:shd w:val="clear" w:color="auto" w:fill="FFFFFF"/>
              </w:rPr>
            </w:pPr>
          </w:p>
          <w:p w:rsidR="00FC794B" w:rsidRPr="00EE2E08" w:rsidRDefault="00FC794B" w:rsidP="00FC794B">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6" w:name="NLN"/>
            <w:r w:rsidRPr="00EE2E08">
              <w:rPr>
                <w:rFonts w:ascii="Palatino Linotype" w:hAnsi="Palatino Linotype" w:cs="Arial"/>
                <w:b/>
                <w:sz w:val="20"/>
                <w:szCs w:val="20"/>
                <w:u w:val="single"/>
                <w:shd w:val="clear" w:color="auto" w:fill="FFFFFF"/>
              </w:rPr>
              <w:t>NLN Nursing Education Research Grants</w:t>
            </w:r>
          </w:p>
          <w:bookmarkEnd w:id="6"/>
          <w:p w:rsidR="00FC794B" w:rsidRPr="00EE2E08" w:rsidRDefault="00FC794B" w:rsidP="00FC794B">
            <w:pPr>
              <w:pStyle w:val="NormalWeb"/>
              <w:spacing w:before="0" w:beforeAutospacing="0" w:after="0" w:afterAutospacing="0"/>
              <w:contextualSpacing/>
              <w:rPr>
                <w:rFonts w:ascii="Palatino Linotype" w:hAnsi="Palatino Linotype" w:cs="Arial"/>
                <w:b/>
                <w:i/>
                <w:sz w:val="20"/>
                <w:szCs w:val="20"/>
                <w:shd w:val="clear" w:color="auto" w:fill="FFFFFF"/>
              </w:rPr>
            </w:pPr>
            <w:r w:rsidRPr="00EE2E08">
              <w:rPr>
                <w:rFonts w:ascii="Palatino Linotype" w:hAnsi="Palatino Linotype" w:cs="Arial"/>
                <w:b/>
                <w:i/>
                <w:sz w:val="20"/>
                <w:szCs w:val="20"/>
                <w:shd w:val="clear" w:color="auto" w:fill="FFFFFF"/>
              </w:rPr>
              <w:t>National League for Nursing (NLN)</w:t>
            </w:r>
          </w:p>
          <w:p w:rsidR="00FC794B" w:rsidRPr="00EE2E08"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r w:rsidRPr="00EE2E08">
              <w:rPr>
                <w:rFonts w:ascii="Palatino Linotype" w:hAnsi="Palatino Linotype" w:cs="Arial"/>
                <w:sz w:val="20"/>
                <w:szCs w:val="20"/>
              </w:rPr>
              <w:t>The </w:t>
            </w:r>
            <w:r w:rsidRPr="000300C6">
              <w:rPr>
                <w:rStyle w:val="Strong"/>
                <w:rFonts w:ascii="Palatino Linotype" w:hAnsi="Palatino Linotype" w:cs="Arial"/>
                <w:b w:val="0"/>
                <w:sz w:val="20"/>
                <w:szCs w:val="20"/>
              </w:rPr>
              <w:t>NLN Nursing Education Research Grants Program</w:t>
            </w:r>
            <w:r w:rsidRPr="000300C6">
              <w:rPr>
                <w:rFonts w:ascii="Palatino Linotype" w:hAnsi="Palatino Linotype" w:cs="Arial"/>
                <w:b/>
                <w:sz w:val="20"/>
                <w:szCs w:val="20"/>
              </w:rPr>
              <w:t> </w:t>
            </w:r>
            <w:r w:rsidRPr="00EE2E08">
              <w:rPr>
                <w:rFonts w:ascii="Palatino Linotype" w:hAnsi="Palatino Linotype" w:cs="Arial"/>
                <w:sz w:val="20"/>
                <w:szCs w:val="20"/>
              </w:rPr>
              <w:t>supports high-quality studies that contribute to the development of the science of nursing education. The NLN-funded grants promote diversity of research topics and support investigators who demonstrate rigor and innovative approaches to advance the field of nursing education research. All NLN research grants relate to the</w:t>
            </w:r>
            <w:r w:rsidRPr="00EE2E08">
              <w:rPr>
                <w:rFonts w:ascii="Palatino Linotype" w:hAnsi="Palatino Linotype" w:cs="Arial"/>
                <w:b/>
                <w:bCs/>
                <w:sz w:val="20"/>
                <w:szCs w:val="20"/>
              </w:rPr>
              <w:t> </w:t>
            </w:r>
            <w:hyperlink r:id="rId35" w:history="1">
              <w:r w:rsidRPr="00EE2E08">
                <w:rPr>
                  <w:rStyle w:val="Hyperlink"/>
                  <w:rFonts w:ascii="Palatino Linotype" w:hAnsi="Palatino Linotype" w:cs="Arial"/>
                  <w:color w:val="4E76B1"/>
                  <w:sz w:val="20"/>
                  <w:szCs w:val="20"/>
                </w:rPr>
                <w:t>NLN Priorities for Research in Nursing Education</w:t>
              </w:r>
            </w:hyperlink>
            <w:r w:rsidRPr="00EE2E08">
              <w:rPr>
                <w:rFonts w:ascii="Palatino Linotype" w:hAnsi="Palatino Linotype" w:cs="Arial"/>
                <w:b/>
                <w:bCs/>
                <w:color w:val="666666"/>
                <w:sz w:val="20"/>
                <w:szCs w:val="20"/>
              </w:rPr>
              <w:t>.</w:t>
            </w:r>
          </w:p>
          <w:p w:rsidR="00FC794B"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r w:rsidRPr="00EE2E08">
              <w:rPr>
                <w:rFonts w:ascii="Palatino Linotype" w:hAnsi="Palatino Linotype" w:cs="Arial"/>
                <w:sz w:val="20"/>
                <w:szCs w:val="20"/>
                <w:shd w:val="clear" w:color="auto" w:fill="FFFFFF"/>
              </w:rPr>
              <w:t xml:space="preserve">The deadline for application sis February 08, 2018. For more information visit </w:t>
            </w:r>
            <w:hyperlink r:id="rId36" w:history="1">
              <w:r w:rsidRPr="00EE2E08">
                <w:rPr>
                  <w:rStyle w:val="Hyperlink"/>
                  <w:rFonts w:ascii="Palatino Linotype" w:hAnsi="Palatino Linotype" w:cs="Arial"/>
                  <w:sz w:val="20"/>
                  <w:szCs w:val="20"/>
                  <w:shd w:val="clear" w:color="auto" w:fill="FFFFFF"/>
                </w:rPr>
                <w:t>nln.org</w:t>
              </w:r>
            </w:hyperlink>
            <w:r w:rsidRPr="00EE2E08">
              <w:rPr>
                <w:rFonts w:ascii="Palatino Linotype" w:hAnsi="Palatino Linotype" w:cs="Arial"/>
                <w:color w:val="333333"/>
                <w:sz w:val="20"/>
                <w:szCs w:val="20"/>
                <w:shd w:val="clear" w:color="auto" w:fill="FFFFFF"/>
              </w:rPr>
              <w:t>.</w:t>
            </w:r>
          </w:p>
          <w:p w:rsidR="00FC794B" w:rsidRPr="00EE2E08"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p>
          <w:p w:rsidR="00FC794B" w:rsidRPr="00EE2E08" w:rsidRDefault="00FC794B" w:rsidP="00FC794B">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7" w:name="ESS"/>
            <w:r w:rsidRPr="00EE2E08">
              <w:rPr>
                <w:rFonts w:ascii="Palatino Linotype" w:hAnsi="Palatino Linotype" w:cs="Arial"/>
                <w:b/>
                <w:sz w:val="20"/>
                <w:szCs w:val="20"/>
                <w:u w:val="single"/>
                <w:shd w:val="clear" w:color="auto" w:fill="FFFFFF"/>
              </w:rPr>
              <w:t>Environmental System Science</w:t>
            </w:r>
          </w:p>
          <w:bookmarkEnd w:id="7"/>
          <w:p w:rsidR="00FC794B" w:rsidRPr="00EE2E08" w:rsidRDefault="00FC794B" w:rsidP="00FC794B">
            <w:pPr>
              <w:pStyle w:val="NormalWeb"/>
              <w:spacing w:before="0" w:beforeAutospacing="0" w:after="0" w:afterAutospacing="0"/>
              <w:contextualSpacing/>
              <w:rPr>
                <w:rFonts w:ascii="Palatino Linotype" w:hAnsi="Palatino Linotype" w:cs="Arial"/>
                <w:b/>
                <w:i/>
                <w:sz w:val="20"/>
                <w:szCs w:val="20"/>
                <w:shd w:val="clear" w:color="auto" w:fill="FFFFFF"/>
              </w:rPr>
            </w:pPr>
            <w:r w:rsidRPr="00EE2E08">
              <w:rPr>
                <w:rFonts w:ascii="Palatino Linotype" w:hAnsi="Palatino Linotype" w:cs="Arial"/>
                <w:b/>
                <w:i/>
                <w:sz w:val="20"/>
                <w:szCs w:val="20"/>
                <w:shd w:val="clear" w:color="auto" w:fill="FFFFFF"/>
              </w:rPr>
              <w:t>Department of Energy (Energy)</w:t>
            </w:r>
          </w:p>
          <w:p w:rsidR="00FC794B" w:rsidRPr="00EE2E08" w:rsidRDefault="00FC794B" w:rsidP="00FC794B">
            <w:pPr>
              <w:pStyle w:val="NormalWeb"/>
              <w:spacing w:before="0" w:beforeAutospacing="0" w:after="0" w:afterAutospacing="0"/>
              <w:contextualSpacing/>
              <w:rPr>
                <w:rFonts w:ascii="Palatino Linotype" w:hAnsi="Palatino Linotype"/>
                <w:sz w:val="20"/>
                <w:szCs w:val="20"/>
              </w:rPr>
            </w:pPr>
            <w:r w:rsidRPr="00EE2E08">
              <w:rPr>
                <w:rFonts w:ascii="Palatino Linotype" w:hAnsi="Palatino Linotype" w:cs="Arial"/>
                <w:sz w:val="20"/>
                <w:szCs w:val="20"/>
                <w:shd w:val="clear" w:color="auto" w:fill="FFFFFF"/>
              </w:rPr>
              <w:t xml:space="preserve">This program seeks pre-applications </w:t>
            </w:r>
            <w:r w:rsidRPr="00EE2E08">
              <w:rPr>
                <w:rFonts w:ascii="Palatino Linotype" w:hAnsi="Palatino Linotype"/>
                <w:sz w:val="20"/>
                <w:szCs w:val="20"/>
              </w:rPr>
              <w:t>supporting efforts to improve the understanding and representation of terrestrial ecosystems in ways that advance Earth system model parameterizations and capabilitie</w:t>
            </w:r>
            <w:r>
              <w:rPr>
                <w:rFonts w:ascii="Palatino Linotype" w:hAnsi="Palatino Linotype"/>
                <w:sz w:val="20"/>
                <w:szCs w:val="20"/>
              </w:rPr>
              <w:t>s. </w:t>
            </w:r>
            <w:r w:rsidRPr="00EE2E08">
              <w:rPr>
                <w:rFonts w:ascii="Palatino Linotype" w:hAnsi="Palatino Linotype"/>
                <w:sz w:val="20"/>
                <w:szCs w:val="20"/>
              </w:rPr>
              <w:t xml:space="preserve"> Focus areas include: Interactions between Above- and Belowground Processes and Traits; Terrestrial-Aquatic Interfaces; and Disturbance. Funds support traditional "full size" activities as well as smaller "high-risk" projects. </w:t>
            </w:r>
            <w:r w:rsidRPr="00EE2E08">
              <w:rPr>
                <w:rFonts w:ascii="Palatino Linotype" w:hAnsi="Palatino Linotype" w:cs="Arial"/>
                <w:b/>
                <w:sz w:val="20"/>
                <w:szCs w:val="20"/>
                <w:shd w:val="clear" w:color="auto" w:fill="FFFFFF"/>
              </w:rPr>
              <w:t xml:space="preserve">Limited Submission: </w:t>
            </w:r>
            <w:r w:rsidRPr="00EE2E08">
              <w:rPr>
                <w:rFonts w:ascii="Palatino Linotype" w:hAnsi="Palatino Linotype"/>
                <w:sz w:val="20"/>
                <w:szCs w:val="20"/>
              </w:rPr>
              <w:t>An individual researcher is limited to only one submission as lead Principal Investigator.</w:t>
            </w:r>
          </w:p>
          <w:p w:rsidR="00FC794B" w:rsidRDefault="00FC794B" w:rsidP="00FC794B">
            <w:pPr>
              <w:pStyle w:val="NormalWeb"/>
              <w:spacing w:before="0" w:beforeAutospacing="0" w:after="0" w:afterAutospacing="0"/>
              <w:contextualSpacing/>
              <w:rPr>
                <w:rStyle w:val="Hyperlink"/>
                <w:rFonts w:ascii="Palatino Linotype" w:hAnsi="Palatino Linotype"/>
                <w:sz w:val="20"/>
                <w:szCs w:val="20"/>
              </w:rPr>
            </w:pPr>
            <w:r w:rsidRPr="00EE2E08">
              <w:rPr>
                <w:rFonts w:ascii="Palatino Linotype" w:hAnsi="Palatino Linotype"/>
                <w:sz w:val="20"/>
                <w:szCs w:val="20"/>
              </w:rPr>
              <w:t xml:space="preserve">A required pre-application is due December 20, 2017. After a recommendation is given by the agency the due date for proposals will be March 01, 2018. For more information visit </w:t>
            </w:r>
            <w:hyperlink r:id="rId37" w:history="1">
              <w:r w:rsidRPr="00EE2E08">
                <w:rPr>
                  <w:rStyle w:val="Hyperlink"/>
                  <w:rFonts w:ascii="Palatino Linotype" w:hAnsi="Palatino Linotype"/>
                  <w:sz w:val="20"/>
                  <w:szCs w:val="20"/>
                </w:rPr>
                <w:t>science.energy.gov</w:t>
              </w:r>
            </w:hyperlink>
          </w:p>
          <w:p w:rsidR="00FC794B" w:rsidRDefault="00FC794B" w:rsidP="00FC794B">
            <w:pPr>
              <w:pStyle w:val="NormalWeb"/>
              <w:spacing w:before="0" w:beforeAutospacing="0" w:after="0" w:afterAutospacing="0"/>
              <w:contextualSpacing/>
              <w:rPr>
                <w:rStyle w:val="Hyperlink"/>
                <w:rFonts w:ascii="Palatino Linotype" w:hAnsi="Palatino Linotype"/>
                <w:sz w:val="20"/>
                <w:szCs w:val="20"/>
              </w:rPr>
            </w:pPr>
          </w:p>
          <w:p w:rsidR="00FC794B" w:rsidRPr="0047121E" w:rsidRDefault="00FC794B" w:rsidP="00FC794B">
            <w:pPr>
              <w:pStyle w:val="NormalWeb"/>
              <w:spacing w:before="0" w:beforeAutospacing="0" w:after="0" w:afterAutospacing="0"/>
              <w:contextualSpacing/>
              <w:rPr>
                <w:rStyle w:val="Strong"/>
                <w:rFonts w:ascii="Palatino Linotype" w:hAnsi="Palatino Linotype" w:cs="Arial"/>
                <w:sz w:val="20"/>
                <w:szCs w:val="20"/>
                <w:u w:val="single"/>
              </w:rPr>
            </w:pPr>
            <w:bookmarkStart w:id="8" w:name="BA"/>
            <w:r w:rsidRPr="0047121E">
              <w:rPr>
                <w:rStyle w:val="Strong"/>
                <w:rFonts w:ascii="Palatino Linotype" w:hAnsi="Palatino Linotype" w:cs="Arial"/>
                <w:sz w:val="20"/>
                <w:szCs w:val="20"/>
                <w:u w:val="single"/>
              </w:rPr>
              <w:t xml:space="preserve">Biological Anthropology </w:t>
            </w:r>
          </w:p>
          <w:bookmarkEnd w:id="8"/>
          <w:p w:rsidR="00FC794B" w:rsidRPr="00241A14" w:rsidRDefault="00FC794B" w:rsidP="00FC794B">
            <w:pPr>
              <w:pStyle w:val="NormalWeb"/>
              <w:spacing w:before="0" w:beforeAutospacing="0" w:after="0" w:afterAutospacing="0"/>
              <w:contextualSpacing/>
              <w:rPr>
                <w:rStyle w:val="Strong"/>
                <w:rFonts w:ascii="Palatino Linotype" w:hAnsi="Palatino Linotype" w:cs="Arial"/>
                <w:i/>
                <w:sz w:val="20"/>
                <w:szCs w:val="20"/>
              </w:rPr>
            </w:pPr>
            <w:r>
              <w:rPr>
                <w:rStyle w:val="Strong"/>
                <w:rFonts w:ascii="Palatino Linotype" w:hAnsi="Palatino Linotype" w:cs="Arial"/>
                <w:i/>
                <w:sz w:val="20"/>
                <w:szCs w:val="20"/>
              </w:rPr>
              <w:t>National Science F</w:t>
            </w:r>
            <w:r w:rsidRPr="00241A14">
              <w:rPr>
                <w:rStyle w:val="Strong"/>
                <w:rFonts w:ascii="Palatino Linotype" w:hAnsi="Palatino Linotype" w:cs="Arial"/>
                <w:i/>
                <w:sz w:val="20"/>
                <w:szCs w:val="20"/>
              </w:rPr>
              <w:t>oundation (NSF)</w:t>
            </w:r>
          </w:p>
          <w:p w:rsidR="00FC794B" w:rsidRPr="00241A14" w:rsidRDefault="00FC794B" w:rsidP="00FC794B">
            <w:pPr>
              <w:pStyle w:val="NormalWeb"/>
              <w:spacing w:before="0" w:beforeAutospacing="0" w:after="0" w:afterAutospacing="0"/>
              <w:contextualSpacing/>
              <w:rPr>
                <w:rFonts w:ascii="Palatino Linotype" w:hAnsi="Palatino Linotype" w:cs="Arial"/>
                <w:sz w:val="20"/>
                <w:szCs w:val="20"/>
                <w:shd w:val="clear" w:color="auto" w:fill="FFFFFF"/>
              </w:rPr>
            </w:pPr>
            <w:r w:rsidRPr="00241A14">
              <w:rPr>
                <w:rFonts w:ascii="Palatino Linotype" w:hAnsi="Palatino Linotype" w:cs="Arial"/>
                <w:sz w:val="20"/>
                <w:szCs w:val="20"/>
                <w:shd w:val="clear" w:color="auto" w:fill="FFFFFF"/>
              </w:rPr>
              <w:t>The Biological Anthropology Program supports basic research in areas related to human evolution and contemporary human biological variation. Research areas supported by the program include, but are not limited to, human genetic variation, human and nonhuman primate ecology and adaptability, human osteology and bone biology, human and nonhuman primate paleontology, functional anatomy, and primate socio-ecology.</w:t>
            </w:r>
          </w:p>
          <w:p w:rsidR="00FC794B" w:rsidRPr="00241A14"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r w:rsidRPr="00241A14">
              <w:rPr>
                <w:rFonts w:ascii="Palatino Linotype" w:hAnsi="Palatino Linotype" w:cs="Arial"/>
                <w:sz w:val="20"/>
                <w:szCs w:val="20"/>
                <w:shd w:val="clear" w:color="auto" w:fill="FFFFFF"/>
              </w:rPr>
              <w:t xml:space="preserve">The deadline for applications is January 22, 2018. For more information visit </w:t>
            </w:r>
            <w:hyperlink r:id="rId38" w:history="1">
              <w:r w:rsidRPr="00241A14">
                <w:rPr>
                  <w:rStyle w:val="Hyperlink"/>
                  <w:rFonts w:ascii="Palatino Linotype" w:hAnsi="Palatino Linotype" w:cs="Arial"/>
                  <w:sz w:val="20"/>
                  <w:szCs w:val="20"/>
                  <w:shd w:val="clear" w:color="auto" w:fill="FFFFFF"/>
                </w:rPr>
                <w:t>nsf.gov</w:t>
              </w:r>
            </w:hyperlink>
            <w:r w:rsidRPr="00241A14">
              <w:rPr>
                <w:rFonts w:ascii="Palatino Linotype" w:hAnsi="Palatino Linotype" w:cs="Arial"/>
                <w:color w:val="333333"/>
                <w:sz w:val="20"/>
                <w:szCs w:val="20"/>
                <w:shd w:val="clear" w:color="auto" w:fill="FFFFFF"/>
              </w:rPr>
              <w:t>.</w:t>
            </w:r>
          </w:p>
          <w:p w:rsidR="00FC794B" w:rsidRDefault="00FC794B" w:rsidP="00FC794B">
            <w:pPr>
              <w:pStyle w:val="NormalWeb"/>
              <w:spacing w:before="0" w:beforeAutospacing="0" w:after="0" w:afterAutospacing="0"/>
              <w:contextualSpacing/>
              <w:rPr>
                <w:rFonts w:ascii="Palatino Linotype" w:hAnsi="Palatino Linotype"/>
                <w:color w:val="333333"/>
                <w:sz w:val="20"/>
                <w:szCs w:val="20"/>
              </w:rPr>
            </w:pPr>
            <w:bookmarkStart w:id="9" w:name="_GoBack"/>
            <w:bookmarkEnd w:id="9"/>
          </w:p>
          <w:p w:rsidR="00FC794B" w:rsidRPr="00EE2E08" w:rsidRDefault="00FC794B" w:rsidP="00FC794B">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10" w:name="Econ"/>
            <w:r w:rsidRPr="00EE2E08">
              <w:rPr>
                <w:rFonts w:ascii="Palatino Linotype" w:hAnsi="Palatino Linotype" w:cs="Arial"/>
                <w:b/>
                <w:sz w:val="20"/>
                <w:szCs w:val="20"/>
                <w:u w:val="single"/>
                <w:shd w:val="clear" w:color="auto" w:fill="FFFFFF"/>
              </w:rPr>
              <w:t>Economics</w:t>
            </w:r>
          </w:p>
          <w:bookmarkEnd w:id="10"/>
          <w:p w:rsidR="00FC794B" w:rsidRPr="00EE2E08" w:rsidRDefault="00FC794B" w:rsidP="00FC794B">
            <w:pPr>
              <w:pStyle w:val="NormalWeb"/>
              <w:spacing w:before="0" w:beforeAutospacing="0" w:after="0" w:afterAutospacing="0"/>
              <w:contextualSpacing/>
              <w:rPr>
                <w:rFonts w:ascii="Palatino Linotype" w:hAnsi="Palatino Linotype" w:cs="Arial"/>
                <w:b/>
                <w:i/>
                <w:sz w:val="20"/>
                <w:szCs w:val="20"/>
                <w:shd w:val="clear" w:color="auto" w:fill="FFFFFF"/>
              </w:rPr>
            </w:pPr>
            <w:r w:rsidRPr="00EE2E08">
              <w:rPr>
                <w:rFonts w:ascii="Palatino Linotype" w:hAnsi="Palatino Linotype" w:cs="Arial"/>
                <w:b/>
                <w:i/>
                <w:sz w:val="20"/>
                <w:szCs w:val="20"/>
                <w:shd w:val="clear" w:color="auto" w:fill="FFFFFF"/>
              </w:rPr>
              <w:t>National Science Foundation (NSF)</w:t>
            </w:r>
          </w:p>
          <w:p w:rsidR="00FC794B" w:rsidRPr="00EE2E08" w:rsidRDefault="00FC794B" w:rsidP="00FC794B">
            <w:pPr>
              <w:pStyle w:val="NormalWeb"/>
              <w:spacing w:before="0" w:beforeAutospacing="0" w:after="0" w:afterAutospacing="0"/>
              <w:contextualSpacing/>
              <w:rPr>
                <w:rFonts w:ascii="Palatino Linotype" w:hAnsi="Palatino Linotype" w:cs="Arial"/>
                <w:sz w:val="20"/>
                <w:szCs w:val="20"/>
                <w:shd w:val="clear" w:color="auto" w:fill="FFFFFF"/>
              </w:rPr>
            </w:pPr>
            <w:r w:rsidRPr="00EE2E08">
              <w:rPr>
                <w:rFonts w:ascii="Palatino Linotype" w:hAnsi="Palatino Linotype" w:cs="Arial"/>
                <w:sz w:val="20"/>
                <w:szCs w:val="20"/>
                <w:shd w:val="clear" w:color="auto" w:fill="FFFFFF"/>
              </w:rPr>
              <w:t>The Economics program supports research designed to improve the understanding of the processes and institutions of the U.S. economy and of the world system of which it is a part.. It supports research in almost every area of economics, including econometrics, economic history, environmental economics, finance, industrial organization, international economics, labor economics, macroeconomics, mathematical economics, and public finance.</w:t>
            </w:r>
          </w:p>
          <w:p w:rsidR="00FC794B" w:rsidRPr="00EE2E08"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r w:rsidRPr="00EE2E08">
              <w:rPr>
                <w:rFonts w:ascii="Palatino Linotype" w:hAnsi="Palatino Linotype" w:cs="Arial"/>
                <w:sz w:val="20"/>
                <w:szCs w:val="20"/>
                <w:shd w:val="clear" w:color="auto" w:fill="FFFFFF"/>
              </w:rPr>
              <w:t xml:space="preserve">The deadline for proposals is January 18, 2018. For more information visit </w:t>
            </w:r>
            <w:hyperlink r:id="rId39" w:history="1">
              <w:r w:rsidRPr="00EE2E08">
                <w:rPr>
                  <w:rStyle w:val="Hyperlink"/>
                  <w:rFonts w:ascii="Palatino Linotype" w:hAnsi="Palatino Linotype" w:cs="Arial"/>
                  <w:sz w:val="20"/>
                  <w:szCs w:val="20"/>
                  <w:shd w:val="clear" w:color="auto" w:fill="FFFFFF"/>
                </w:rPr>
                <w:t>nsf.gov</w:t>
              </w:r>
            </w:hyperlink>
            <w:r w:rsidRPr="00EE2E08">
              <w:rPr>
                <w:rFonts w:ascii="Palatino Linotype" w:hAnsi="Palatino Linotype" w:cs="Arial"/>
                <w:color w:val="333333"/>
                <w:sz w:val="20"/>
                <w:szCs w:val="20"/>
                <w:shd w:val="clear" w:color="auto" w:fill="FFFFFF"/>
              </w:rPr>
              <w:t>.</w:t>
            </w:r>
          </w:p>
          <w:p w:rsidR="00FC794B" w:rsidRPr="00EE2E08" w:rsidRDefault="00FC794B" w:rsidP="00FC794B">
            <w:pPr>
              <w:pStyle w:val="NormalWeb"/>
              <w:spacing w:before="0" w:beforeAutospacing="0" w:after="0" w:afterAutospacing="0"/>
              <w:contextualSpacing/>
              <w:rPr>
                <w:rStyle w:val="Strong"/>
                <w:rFonts w:ascii="Palatino Linotype" w:hAnsi="Palatino Linotype" w:cs="Arial"/>
                <w:sz w:val="20"/>
                <w:szCs w:val="20"/>
              </w:rPr>
            </w:pPr>
          </w:p>
          <w:p w:rsidR="00FC794B" w:rsidRPr="00AA5764" w:rsidRDefault="00FC794B" w:rsidP="00FC794B">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11" w:name="DEB"/>
            <w:r w:rsidRPr="00AA5764">
              <w:rPr>
                <w:rFonts w:ascii="Palatino Linotype" w:hAnsi="Palatino Linotype" w:cs="Arial"/>
                <w:b/>
                <w:sz w:val="20"/>
                <w:szCs w:val="20"/>
                <w:u w:val="single"/>
                <w:shd w:val="clear" w:color="auto" w:fill="FFFFFF"/>
              </w:rPr>
              <w:t>Division of Environmental Biology (DEB)</w:t>
            </w:r>
          </w:p>
          <w:bookmarkEnd w:id="11"/>
          <w:p w:rsidR="00FC794B" w:rsidRPr="00AA5764" w:rsidRDefault="00FC794B" w:rsidP="00FC794B">
            <w:pPr>
              <w:pStyle w:val="NormalWeb"/>
              <w:spacing w:before="0" w:beforeAutospacing="0" w:after="0" w:afterAutospacing="0"/>
              <w:contextualSpacing/>
              <w:rPr>
                <w:rFonts w:ascii="Palatino Linotype" w:hAnsi="Palatino Linotype" w:cs="Arial"/>
                <w:b/>
                <w:i/>
                <w:sz w:val="20"/>
                <w:szCs w:val="20"/>
                <w:shd w:val="clear" w:color="auto" w:fill="FFFFFF"/>
              </w:rPr>
            </w:pPr>
            <w:r w:rsidRPr="00AA5764">
              <w:rPr>
                <w:rFonts w:ascii="Palatino Linotype" w:hAnsi="Palatino Linotype" w:cs="Arial"/>
                <w:b/>
                <w:i/>
                <w:sz w:val="20"/>
                <w:szCs w:val="20"/>
                <w:shd w:val="clear" w:color="auto" w:fill="FFFFFF"/>
              </w:rPr>
              <w:t>National Science Foundation (NSF)</w:t>
            </w:r>
          </w:p>
          <w:p w:rsidR="00FC794B" w:rsidRPr="00AA5764" w:rsidRDefault="00FC794B" w:rsidP="00FC794B">
            <w:pPr>
              <w:pStyle w:val="NormalWeb"/>
              <w:spacing w:before="0" w:beforeAutospacing="0" w:after="0" w:afterAutospacing="0"/>
              <w:rPr>
                <w:rFonts w:ascii="Palatino Linotype" w:hAnsi="Palatino Linotype" w:cs="Arial"/>
                <w:sz w:val="20"/>
                <w:szCs w:val="20"/>
                <w:shd w:val="clear" w:color="auto" w:fill="FFFFFF"/>
              </w:rPr>
            </w:pPr>
            <w:r w:rsidRPr="00AA5764">
              <w:rPr>
                <w:rFonts w:ascii="Palatino Linotype" w:hAnsi="Palatino Linotype" w:cs="Arial"/>
                <w:sz w:val="20"/>
                <w:szCs w:val="20"/>
                <w:shd w:val="clear" w:color="auto" w:fill="FFFFFF"/>
              </w:rPr>
              <w:t>The Division of Environmental Biology (DEB) supports fundamental research on populations, species, communities, and ecosystems. Scientific emphases range across many evolutionary and ecological patterns and processes at all spatial and temporal scales. Areas of research include biodiversity, phylogenetic systematics, molecular evolution, life history evolution, natural selection, ecology, biogeography, ecosystem structure, function and services, conservation biology, global change, and biogeochemical cycles.</w:t>
            </w:r>
          </w:p>
          <w:p w:rsidR="00FC794B" w:rsidRPr="00EE2E08"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r w:rsidRPr="00AA5764">
              <w:rPr>
                <w:rFonts w:ascii="Palatino Linotype" w:hAnsi="Palatino Linotype" w:cs="Arial"/>
                <w:sz w:val="20"/>
                <w:szCs w:val="20"/>
                <w:shd w:val="clear" w:color="auto" w:fill="FFFFFF"/>
              </w:rPr>
              <w:t xml:space="preserve">A pre-proposal is due by January 23, 2018. The deadline for the full proposal is August 02, 2018. For more information visit </w:t>
            </w:r>
            <w:hyperlink r:id="rId40" w:history="1">
              <w:r w:rsidRPr="00EE2E08">
                <w:rPr>
                  <w:rStyle w:val="Hyperlink"/>
                  <w:rFonts w:ascii="Palatino Linotype" w:hAnsi="Palatino Linotype" w:cs="Arial"/>
                  <w:sz w:val="20"/>
                  <w:szCs w:val="20"/>
                  <w:shd w:val="clear" w:color="auto" w:fill="FFFFFF"/>
                </w:rPr>
                <w:t>nsf.gov</w:t>
              </w:r>
            </w:hyperlink>
            <w:r w:rsidRPr="00EE2E08">
              <w:rPr>
                <w:rFonts w:ascii="Palatino Linotype" w:hAnsi="Palatino Linotype" w:cs="Arial"/>
                <w:color w:val="333333"/>
                <w:sz w:val="20"/>
                <w:szCs w:val="20"/>
                <w:shd w:val="clear" w:color="auto" w:fill="FFFFFF"/>
              </w:rPr>
              <w:t>.</w:t>
            </w:r>
          </w:p>
          <w:p w:rsidR="00FC794B" w:rsidRPr="00EE2E08" w:rsidRDefault="00FC794B" w:rsidP="00FC794B">
            <w:pPr>
              <w:pStyle w:val="NormalWeb"/>
              <w:spacing w:before="0" w:beforeAutospacing="0" w:after="0" w:afterAutospacing="0"/>
              <w:contextualSpacing/>
              <w:rPr>
                <w:rFonts w:ascii="Palatino Linotype" w:hAnsi="Palatino Linotype" w:cs="Arial"/>
                <w:color w:val="333333"/>
                <w:sz w:val="20"/>
                <w:szCs w:val="20"/>
                <w:shd w:val="clear" w:color="auto" w:fill="FFFFFF"/>
              </w:rPr>
            </w:pPr>
          </w:p>
          <w:p w:rsidR="00FC794B" w:rsidRPr="000048C1" w:rsidRDefault="00FC794B" w:rsidP="00FC794B">
            <w:pPr>
              <w:contextualSpacing/>
              <w:rPr>
                <w:rFonts w:ascii="Palatino Linotype" w:hAnsi="Palatino Linotype" w:cs="Arial"/>
                <w:b/>
                <w:sz w:val="20"/>
                <w:szCs w:val="20"/>
                <w:u w:val="single"/>
              </w:rPr>
            </w:pPr>
            <w:bookmarkStart w:id="12" w:name="MMS"/>
            <w:r w:rsidRPr="000048C1">
              <w:rPr>
                <w:rFonts w:ascii="Palatino Linotype" w:hAnsi="Palatino Linotype" w:cs="Arial"/>
                <w:b/>
                <w:sz w:val="20"/>
                <w:szCs w:val="20"/>
                <w:u w:val="single"/>
              </w:rPr>
              <w:t>Methodology, Method, and Statistics (MMS)</w:t>
            </w:r>
          </w:p>
          <w:bookmarkEnd w:id="12"/>
          <w:p w:rsidR="00FC794B" w:rsidRPr="000048C1" w:rsidRDefault="00FC794B" w:rsidP="00FC794B">
            <w:pPr>
              <w:contextualSpacing/>
              <w:rPr>
                <w:rFonts w:ascii="Palatino Linotype" w:hAnsi="Palatino Linotype" w:cs="Arial"/>
                <w:b/>
                <w:i/>
                <w:sz w:val="20"/>
                <w:szCs w:val="20"/>
              </w:rPr>
            </w:pPr>
            <w:r w:rsidRPr="000048C1">
              <w:rPr>
                <w:rFonts w:ascii="Palatino Linotype" w:hAnsi="Palatino Linotype" w:cs="Arial"/>
                <w:b/>
                <w:i/>
                <w:sz w:val="20"/>
                <w:szCs w:val="20"/>
              </w:rPr>
              <w:t>National Science Foundation (NSF)</w:t>
            </w:r>
          </w:p>
          <w:p w:rsidR="00FC794B" w:rsidRPr="000048C1" w:rsidRDefault="00FC794B" w:rsidP="00FC794B">
            <w:pPr>
              <w:contextualSpacing/>
              <w:rPr>
                <w:rFonts w:ascii="Palatino Linotype" w:hAnsi="Palatino Linotype" w:cs="Arial"/>
                <w:sz w:val="20"/>
                <w:szCs w:val="20"/>
              </w:rPr>
            </w:pPr>
            <w:r w:rsidRPr="000048C1">
              <w:rPr>
                <w:rFonts w:ascii="Palatino Linotype" w:hAnsi="Palatino Linotype" w:cs="Arial"/>
                <w:sz w:val="20"/>
                <w:szCs w:val="20"/>
              </w:rPr>
              <w:t>The Methodology, Measurement, and Statistics (MMS) Program is an interdisciplinary program in the Directorate for Social, Behavioral, and Economic Sciences that supports the development of innovative, analytical, and statistical methods and models for those sciences. MMS seeks proposals that are methodologically innovative, grounded in theory, and have potential utility for multiple fields within the social and behavioral sciences.</w:t>
            </w:r>
          </w:p>
          <w:p w:rsidR="00FC794B" w:rsidRDefault="00FC794B" w:rsidP="00FC794B">
            <w:pPr>
              <w:contextualSpacing/>
              <w:rPr>
                <w:rFonts w:ascii="Palatino Linotype" w:hAnsi="Palatino Linotype" w:cs="Arial"/>
                <w:color w:val="333333"/>
                <w:sz w:val="20"/>
                <w:szCs w:val="20"/>
              </w:rPr>
            </w:pPr>
            <w:r w:rsidRPr="000048C1">
              <w:rPr>
                <w:rFonts w:ascii="Palatino Linotype" w:hAnsi="Palatino Linotype" w:cs="Arial"/>
                <w:sz w:val="20"/>
                <w:szCs w:val="20"/>
              </w:rPr>
              <w:t xml:space="preserve">The next deadline for proposals is January 25, 2018. For more information visit </w:t>
            </w:r>
            <w:hyperlink r:id="rId41" w:history="1">
              <w:r w:rsidRPr="00EE2E08">
                <w:rPr>
                  <w:rStyle w:val="Hyperlink"/>
                  <w:rFonts w:ascii="Palatino Linotype" w:hAnsi="Palatino Linotype" w:cs="Arial"/>
                  <w:sz w:val="20"/>
                  <w:szCs w:val="20"/>
                </w:rPr>
                <w:t>nsf.gov</w:t>
              </w:r>
            </w:hyperlink>
            <w:r w:rsidRPr="00EE2E08">
              <w:rPr>
                <w:rFonts w:ascii="Palatino Linotype" w:hAnsi="Palatino Linotype" w:cs="Arial"/>
                <w:color w:val="333333"/>
                <w:sz w:val="20"/>
                <w:szCs w:val="20"/>
              </w:rPr>
              <w:t>.</w:t>
            </w:r>
          </w:p>
          <w:p w:rsidR="00FC794B" w:rsidRPr="000300C6" w:rsidRDefault="00FC794B" w:rsidP="00FC794B">
            <w:pPr>
              <w:contextualSpacing/>
              <w:rPr>
                <w:rFonts w:ascii="Palatino Linotype" w:hAnsi="Palatino Linotype" w:cs="Arial"/>
                <w:color w:val="333333"/>
                <w:sz w:val="20"/>
                <w:szCs w:val="20"/>
              </w:rPr>
            </w:pPr>
          </w:p>
          <w:p w:rsidR="00FC794B" w:rsidRPr="00AA5764" w:rsidRDefault="00FC794B" w:rsidP="00FC794B">
            <w:pPr>
              <w:shd w:val="clear" w:color="auto" w:fill="FFFFFF"/>
              <w:contextualSpacing/>
              <w:rPr>
                <w:rFonts w:ascii="Palatino Linotype" w:hAnsi="Palatino Linotype"/>
                <w:b/>
                <w:sz w:val="20"/>
                <w:szCs w:val="20"/>
              </w:rPr>
            </w:pPr>
            <w:bookmarkStart w:id="13" w:name="LTREB"/>
            <w:r w:rsidRPr="00AA5764">
              <w:rPr>
                <w:rFonts w:ascii="Palatino Linotype" w:hAnsi="Palatino Linotype"/>
                <w:b/>
                <w:sz w:val="20"/>
                <w:szCs w:val="20"/>
                <w:u w:val="single"/>
              </w:rPr>
              <w:t xml:space="preserve">Long Term Research </w:t>
            </w:r>
            <w:r>
              <w:rPr>
                <w:rFonts w:ascii="Palatino Linotype" w:hAnsi="Palatino Linotype"/>
                <w:b/>
                <w:sz w:val="20"/>
                <w:szCs w:val="20"/>
                <w:u w:val="single"/>
              </w:rPr>
              <w:t>in Environmental Biology (LTREB)</w:t>
            </w:r>
            <w:bookmarkEnd w:id="13"/>
            <w:r w:rsidRPr="00AA5764">
              <w:rPr>
                <w:rFonts w:ascii="Palatino Linotype" w:hAnsi="Palatino Linotype"/>
                <w:b/>
                <w:sz w:val="20"/>
                <w:szCs w:val="20"/>
              </w:rPr>
              <w:br/>
            </w:r>
            <w:r w:rsidRPr="00AA5764">
              <w:rPr>
                <w:rFonts w:ascii="Palatino Linotype" w:hAnsi="Palatino Linotype"/>
                <w:b/>
                <w:i/>
                <w:sz w:val="20"/>
                <w:szCs w:val="20"/>
              </w:rPr>
              <w:t>National Science Foundation (NSF)</w:t>
            </w:r>
          </w:p>
          <w:p w:rsidR="00FC794B" w:rsidRPr="00AA5764" w:rsidRDefault="00FC794B" w:rsidP="00FC794B">
            <w:pPr>
              <w:shd w:val="clear" w:color="auto" w:fill="FFFFFF"/>
              <w:contextualSpacing/>
              <w:rPr>
                <w:rFonts w:ascii="Palatino Linotype" w:hAnsi="Palatino Linotype"/>
                <w:sz w:val="20"/>
                <w:szCs w:val="20"/>
              </w:rPr>
            </w:pPr>
            <w:r w:rsidRPr="00AA5764">
              <w:rPr>
                <w:rFonts w:ascii="Palatino Linotype" w:hAnsi="Palatino Linotype"/>
                <w:sz w:val="20"/>
                <w:szCs w:val="20"/>
              </w:rPr>
              <w:t>This program supports the generation of extended time series of biological and environmental data that address ecological and evolutionary processes. Researchers must have collected at least six years of previous data and must present a cohesive conceptual rationale or framework for 10 years. Questions or hypotheses outlined in this conceptual framework must guide an initial five-year proposal and subsequent renewal.</w:t>
            </w:r>
          </w:p>
          <w:p w:rsidR="00FC794B" w:rsidRDefault="00FC794B" w:rsidP="00FC794B">
            <w:pPr>
              <w:shd w:val="clear" w:color="auto" w:fill="FFFFFF"/>
              <w:contextualSpacing/>
              <w:rPr>
                <w:rFonts w:ascii="Palatino Linotype" w:hAnsi="Palatino Linotype"/>
                <w:color w:val="333333"/>
                <w:sz w:val="20"/>
                <w:szCs w:val="20"/>
              </w:rPr>
            </w:pPr>
            <w:r w:rsidRPr="00AA5764">
              <w:rPr>
                <w:rFonts w:ascii="Palatino Linotype" w:hAnsi="Palatino Linotype"/>
                <w:sz w:val="20"/>
                <w:szCs w:val="20"/>
              </w:rPr>
              <w:t xml:space="preserve">The deadline for the mandatory pre-proposal is January 23, 2018. For more information visit </w:t>
            </w:r>
            <w:hyperlink r:id="rId42" w:history="1">
              <w:r w:rsidRPr="00EE2E08">
                <w:rPr>
                  <w:rStyle w:val="Hyperlink"/>
                  <w:rFonts w:ascii="Palatino Linotype" w:hAnsi="Palatino Linotype"/>
                  <w:sz w:val="20"/>
                  <w:szCs w:val="20"/>
                </w:rPr>
                <w:t>nsf.gov</w:t>
              </w:r>
            </w:hyperlink>
            <w:r w:rsidRPr="00EE2E08">
              <w:rPr>
                <w:rFonts w:ascii="Palatino Linotype" w:hAnsi="Palatino Linotype"/>
                <w:color w:val="333333"/>
                <w:sz w:val="20"/>
                <w:szCs w:val="20"/>
              </w:rPr>
              <w:t>.</w:t>
            </w:r>
          </w:p>
          <w:p w:rsidR="007411A9" w:rsidRPr="000300C6" w:rsidRDefault="007411A9" w:rsidP="00FC794B">
            <w:pPr>
              <w:shd w:val="clear" w:color="auto" w:fill="FFFFFF"/>
              <w:contextualSpacing/>
              <w:rPr>
                <w:rStyle w:val="Strong"/>
                <w:rFonts w:ascii="Palatino Linotype" w:hAnsi="Palatino Linotype"/>
                <w:b w:val="0"/>
                <w:bCs w:val="0"/>
                <w:color w:val="333333"/>
                <w:sz w:val="20"/>
                <w:szCs w:val="20"/>
              </w:rPr>
            </w:pPr>
          </w:p>
          <w:p w:rsidR="00FC794B" w:rsidRPr="0047121E" w:rsidRDefault="00FC794B" w:rsidP="00FC794B">
            <w:pPr>
              <w:pStyle w:val="NormalWeb"/>
              <w:spacing w:before="0" w:beforeAutospacing="0" w:after="0" w:afterAutospacing="0"/>
              <w:contextualSpacing/>
              <w:rPr>
                <w:rStyle w:val="Strong"/>
                <w:rFonts w:ascii="Palatino Linotype" w:hAnsi="Palatino Linotype" w:cs="Arial"/>
                <w:sz w:val="20"/>
                <w:szCs w:val="20"/>
                <w:u w:val="single"/>
              </w:rPr>
            </w:pPr>
            <w:bookmarkStart w:id="14" w:name="SP"/>
            <w:r w:rsidRPr="0047121E">
              <w:rPr>
                <w:rStyle w:val="Strong"/>
                <w:rFonts w:ascii="Palatino Linotype" w:hAnsi="Palatino Linotype" w:cs="Arial"/>
                <w:sz w:val="20"/>
                <w:szCs w:val="20"/>
                <w:u w:val="single"/>
              </w:rPr>
              <w:t>Social Psychology</w:t>
            </w:r>
          </w:p>
          <w:bookmarkEnd w:id="14"/>
          <w:p w:rsidR="00FC794B" w:rsidRPr="00EE2E08" w:rsidRDefault="00FC794B" w:rsidP="00FC794B">
            <w:pPr>
              <w:pStyle w:val="NormalWeb"/>
              <w:spacing w:before="0" w:beforeAutospacing="0" w:after="0" w:afterAutospacing="0"/>
              <w:contextualSpacing/>
              <w:rPr>
                <w:rStyle w:val="Strong"/>
                <w:rFonts w:ascii="Palatino Linotype" w:hAnsi="Palatino Linotype" w:cs="Arial"/>
                <w:i/>
                <w:sz w:val="20"/>
                <w:szCs w:val="20"/>
              </w:rPr>
            </w:pPr>
            <w:r w:rsidRPr="00EE2E08">
              <w:rPr>
                <w:rStyle w:val="Strong"/>
                <w:rFonts w:ascii="Palatino Linotype" w:hAnsi="Palatino Linotype" w:cs="Arial"/>
                <w:i/>
                <w:sz w:val="20"/>
                <w:szCs w:val="20"/>
              </w:rPr>
              <w:t>National Science Foundation (NSF)</w:t>
            </w:r>
          </w:p>
          <w:p w:rsidR="00FC794B" w:rsidRPr="00EE2E08" w:rsidRDefault="00FC794B" w:rsidP="00FC794B">
            <w:pPr>
              <w:spacing w:after="0"/>
              <w:rPr>
                <w:rFonts w:ascii="Palatino Linotype" w:hAnsi="Palatino Linotype" w:cs="Arial"/>
                <w:sz w:val="20"/>
                <w:szCs w:val="20"/>
              </w:rPr>
            </w:pPr>
            <w:r w:rsidRPr="00EE2E08">
              <w:rPr>
                <w:rFonts w:ascii="Palatino Linotype" w:hAnsi="Palatino Linotype" w:cs="Arial"/>
                <w:sz w:val="20"/>
                <w:szCs w:val="20"/>
              </w:rPr>
              <w:t>The Social Psychology Program supports basic research on human social behavior, including cultural differences and development over the life span. Among the many research topics supported are: attitude formation and change, social cognition, personality processes, interpersonal relations and group processes, the self, emotion, social comparison and social influence, and the psychophysiological and neurophysiological bases of social behavior. </w:t>
            </w:r>
          </w:p>
          <w:p w:rsidR="00FC794B" w:rsidRPr="000E4E5E" w:rsidRDefault="00FC794B" w:rsidP="00FC794B">
            <w:pPr>
              <w:pStyle w:val="NormalWeb"/>
              <w:spacing w:before="0" w:beforeAutospacing="0" w:after="0" w:afterAutospacing="0"/>
              <w:rPr>
                <w:rFonts w:ascii="Palatino Linotype" w:hAnsi="Palatino Linotype" w:cs="Arial"/>
                <w:b/>
                <w:bCs/>
                <w:color w:val="333333"/>
                <w:sz w:val="20"/>
                <w:szCs w:val="20"/>
              </w:rPr>
            </w:pPr>
            <w:r w:rsidRPr="000300C6">
              <w:rPr>
                <w:rStyle w:val="Strong"/>
                <w:rFonts w:ascii="Palatino Linotype" w:hAnsi="Palatino Linotype" w:cs="Arial"/>
                <w:b w:val="0"/>
                <w:sz w:val="20"/>
                <w:szCs w:val="20"/>
              </w:rPr>
              <w:t xml:space="preserve">The deadline for applications is January 16, 2018. For more information visit </w:t>
            </w:r>
            <w:hyperlink r:id="rId43" w:history="1">
              <w:r w:rsidRPr="00EE2E08">
                <w:rPr>
                  <w:rStyle w:val="Hyperlink"/>
                  <w:rFonts w:ascii="Palatino Linotype" w:hAnsi="Palatino Linotype" w:cs="Arial"/>
                  <w:sz w:val="20"/>
                  <w:szCs w:val="20"/>
                </w:rPr>
                <w:t>nsf.gov</w:t>
              </w:r>
            </w:hyperlink>
            <w:r w:rsidRPr="00EE2E08">
              <w:rPr>
                <w:rStyle w:val="Strong"/>
                <w:rFonts w:ascii="Palatino Linotype" w:hAnsi="Palatino Linotype" w:cs="Arial"/>
                <w:color w:val="333333"/>
                <w:sz w:val="20"/>
                <w:szCs w:val="20"/>
              </w:rPr>
              <w:t>.</w:t>
            </w:r>
          </w:p>
        </w:tc>
      </w:tr>
      <w:tr w:rsidR="00FC794B" w:rsidRPr="00752727" w:rsidTr="00486F02">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F3AD7D"/>
          </w:tcPr>
          <w:p w:rsidR="00FC794B" w:rsidRPr="00C8658E" w:rsidRDefault="00FC794B" w:rsidP="00FC794B">
            <w:pPr>
              <w:spacing w:after="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 xml:space="preserve">October </w:t>
            </w:r>
            <w:r w:rsidRPr="00C8658E">
              <w:rPr>
                <w:rFonts w:ascii="Palatino Linotype" w:hAnsi="Palatino Linotype" w:cs="Arial"/>
                <w:b/>
                <w:sz w:val="20"/>
                <w:szCs w:val="20"/>
                <w:u w:val="single"/>
                <w:bdr w:val="none" w:sz="0" w:space="0" w:color="auto" w:frame="1"/>
              </w:rPr>
              <w:t xml:space="preserve">2017 </w:t>
            </w:r>
            <w:bookmarkStart w:id="15" w:name="Awards"/>
            <w:r w:rsidRPr="00C8658E">
              <w:rPr>
                <w:rFonts w:ascii="Palatino Linotype" w:hAnsi="Palatino Linotype" w:cs="Arial"/>
                <w:b/>
                <w:sz w:val="20"/>
                <w:szCs w:val="20"/>
                <w:u w:val="single"/>
                <w:bdr w:val="none" w:sz="0" w:space="0" w:color="auto" w:frame="1"/>
              </w:rPr>
              <w:t>Awards</w:t>
            </w:r>
            <w:bookmarkEnd w:id="15"/>
          </w:p>
          <w:p w:rsidR="00FC794B" w:rsidRPr="00C8658E" w:rsidRDefault="00FC794B" w:rsidP="00FC794B">
            <w:pPr>
              <w:spacing w:after="0" w:line="240" w:lineRule="auto"/>
              <w:jc w:val="center"/>
              <w:rPr>
                <w:rFonts w:ascii="Palatino Linotype" w:hAnsi="Palatino Linotype" w:cs="Arial"/>
                <w:b/>
                <w:sz w:val="20"/>
                <w:szCs w:val="20"/>
                <w:u w:val="single"/>
                <w:bdr w:val="none" w:sz="0" w:space="0" w:color="auto" w:frame="1"/>
              </w:rPr>
            </w:pPr>
          </w:p>
        </w:tc>
      </w:tr>
      <w:tr w:rsidR="00FC794B" w:rsidRPr="00752727" w:rsidTr="006977D0">
        <w:tblPrEx>
          <w:tblBorders>
            <w:insideH w:val="none" w:sz="0" w:space="0" w:color="auto"/>
          </w:tblBorders>
          <w:tblCellMar>
            <w:left w:w="108" w:type="dxa"/>
            <w:right w:w="108" w:type="dxa"/>
          </w:tblCellMar>
        </w:tblPrEx>
        <w:trPr>
          <w:trHeight w:val="1818"/>
        </w:trPr>
        <w:tc>
          <w:tcPr>
            <w:tcW w:w="5304" w:type="dxa"/>
            <w:gridSpan w:val="5"/>
            <w:tcBorders>
              <w:top w:val="nil"/>
              <w:bottom w:val="single" w:sz="4" w:space="0" w:color="auto"/>
              <w:right w:val="nil"/>
            </w:tcBorders>
            <w:shd w:val="clear" w:color="auto" w:fill="F3AD7D"/>
          </w:tcPr>
          <w:p w:rsidR="00FC794B" w:rsidRPr="00486F02" w:rsidRDefault="00FC794B" w:rsidP="00FC794B">
            <w:pPr>
              <w:spacing w:after="0"/>
              <w:rPr>
                <w:rFonts w:ascii="Palatino Linotype" w:hAnsi="Palatino Linotype"/>
                <w:sz w:val="20"/>
                <w:szCs w:val="20"/>
              </w:rPr>
            </w:pPr>
            <w:r>
              <w:rPr>
                <w:rFonts w:ascii="Palatino Linotype" w:hAnsi="Palatino Linotype"/>
                <w:b/>
                <w:bCs/>
                <w:sz w:val="20"/>
                <w:szCs w:val="20"/>
                <w:u w:val="single"/>
              </w:rPr>
              <w:t>Glen Sherman</w:t>
            </w:r>
            <w:r>
              <w:rPr>
                <w:rFonts w:ascii="Palatino Linotype" w:hAnsi="Palatino Linotype"/>
                <w:b/>
                <w:bCs/>
                <w:sz w:val="20"/>
                <w:szCs w:val="20"/>
                <w:u w:val="single"/>
              </w:rPr>
              <w:br/>
              <w:t>Sherrine Schuldt</w:t>
            </w:r>
            <w:r>
              <w:rPr>
                <w:rFonts w:ascii="Palatino Linotype" w:hAnsi="Palatino Linotype"/>
                <w:b/>
                <w:bCs/>
                <w:sz w:val="20"/>
                <w:szCs w:val="20"/>
                <w:u w:val="single"/>
              </w:rPr>
              <w:br/>
              <w:t>William Kernan</w:t>
            </w:r>
            <w:r>
              <w:rPr>
                <w:rFonts w:ascii="Palatino Linotype" w:hAnsi="Palatino Linotype"/>
                <w:b/>
                <w:bCs/>
                <w:sz w:val="20"/>
                <w:szCs w:val="20"/>
                <w:u w:val="single"/>
              </w:rPr>
              <w:br/>
            </w:r>
            <w:r>
              <w:rPr>
                <w:rFonts w:ascii="Palatino Linotype" w:hAnsi="Palatino Linotype"/>
                <w:sz w:val="20"/>
                <w:szCs w:val="20"/>
              </w:rPr>
              <w:t xml:space="preserve">Student Development      </w:t>
            </w:r>
            <w:r>
              <w:rPr>
                <w:rFonts w:ascii="Palatino Linotype" w:hAnsi="Palatino Linotype"/>
                <w:sz w:val="20"/>
                <w:szCs w:val="20"/>
              </w:rPr>
              <w:br/>
            </w:r>
            <w:r>
              <w:rPr>
                <w:rFonts w:ascii="Palatino Linotype" w:hAnsi="Palatino Linotype"/>
                <w:b/>
                <w:bCs/>
                <w:i/>
                <w:iCs/>
                <w:sz w:val="20"/>
                <w:szCs w:val="20"/>
              </w:rPr>
              <w:t xml:space="preserve">NJ Division of Mental Health and Addiction Services                       </w:t>
            </w:r>
            <w:r>
              <w:rPr>
                <w:rFonts w:ascii="Palatino Linotype" w:hAnsi="Palatino Linotype"/>
                <w:b/>
                <w:bCs/>
                <w:i/>
                <w:iCs/>
                <w:sz w:val="20"/>
                <w:szCs w:val="20"/>
              </w:rPr>
              <w:br/>
            </w:r>
            <w:r>
              <w:rPr>
                <w:rFonts w:ascii="Palatino Linotype" w:hAnsi="Palatino Linotype"/>
                <w:i/>
                <w:iCs/>
                <w:sz w:val="20"/>
                <w:szCs w:val="20"/>
              </w:rPr>
              <w:t xml:space="preserve">Passaic Coalition to Utilize Environmental Strategies (P-Env) </w:t>
            </w:r>
            <w:r>
              <w:rPr>
                <w:rFonts w:ascii="Palatino Linotype" w:hAnsi="Palatino Linotype"/>
                <w:i/>
                <w:iCs/>
                <w:sz w:val="20"/>
                <w:szCs w:val="20"/>
              </w:rPr>
              <w:br/>
            </w:r>
            <w:r>
              <w:rPr>
                <w:rFonts w:ascii="Palatino Linotype" w:hAnsi="Palatino Linotype"/>
                <w:sz w:val="20"/>
                <w:szCs w:val="20"/>
              </w:rPr>
              <w:t>$150,000</w:t>
            </w:r>
          </w:p>
        </w:tc>
        <w:tc>
          <w:tcPr>
            <w:tcW w:w="5311" w:type="dxa"/>
            <w:gridSpan w:val="4"/>
            <w:tcBorders>
              <w:top w:val="nil"/>
              <w:left w:val="nil"/>
              <w:bottom w:val="single" w:sz="4" w:space="0" w:color="auto"/>
            </w:tcBorders>
            <w:shd w:val="clear" w:color="auto" w:fill="F3AD7D"/>
          </w:tcPr>
          <w:p w:rsidR="00FC794B" w:rsidRPr="00C8658E" w:rsidRDefault="00FC794B" w:rsidP="00FC794B">
            <w:pPr>
              <w:rPr>
                <w:rFonts w:ascii="Palatino Linotype" w:hAnsi="Palatino Linotype"/>
                <w:sz w:val="20"/>
                <w:szCs w:val="20"/>
              </w:rPr>
            </w:pPr>
            <w:r w:rsidRPr="00C8658E">
              <w:rPr>
                <w:rFonts w:ascii="Palatino Linotype" w:hAnsi="Palatino Linotype"/>
                <w:sz w:val="20"/>
                <w:szCs w:val="20"/>
              </w:rPr>
              <w:tab/>
            </w:r>
            <w:r w:rsidRPr="00C8658E">
              <w:rPr>
                <w:rFonts w:ascii="Palatino Linotype" w:hAnsi="Palatino Linotype"/>
                <w:sz w:val="20"/>
                <w:szCs w:val="20"/>
              </w:rPr>
              <w:tab/>
            </w:r>
            <w:r w:rsidRPr="00C8658E">
              <w:rPr>
                <w:rFonts w:ascii="Palatino Linotype" w:hAnsi="Palatino Linotype"/>
                <w:sz w:val="20"/>
                <w:szCs w:val="20"/>
              </w:rPr>
              <w:tab/>
            </w:r>
            <w:r w:rsidRPr="00C8658E">
              <w:rPr>
                <w:rFonts w:ascii="Palatino Linotype" w:hAnsi="Palatino Linotype"/>
                <w:sz w:val="20"/>
                <w:szCs w:val="20"/>
              </w:rPr>
              <w:tab/>
            </w:r>
          </w:p>
        </w:tc>
      </w:tr>
      <w:tr w:rsidR="00FC794B" w:rsidRPr="00752727" w:rsidTr="00486F02">
        <w:tblPrEx>
          <w:tblBorders>
            <w:insideH w:val="none" w:sz="0" w:space="0" w:color="auto"/>
            <w:insideV w:val="none" w:sz="0" w:space="0" w:color="auto"/>
          </w:tblBorders>
          <w:tblCellMar>
            <w:left w:w="108" w:type="dxa"/>
            <w:right w:w="108" w:type="dxa"/>
          </w:tblCellMar>
        </w:tblPrEx>
        <w:tc>
          <w:tcPr>
            <w:tcW w:w="10615" w:type="dxa"/>
            <w:gridSpan w:val="9"/>
            <w:shd w:val="clear" w:color="auto" w:fill="F3AD7D"/>
          </w:tcPr>
          <w:p w:rsidR="00FC794B" w:rsidRDefault="00FC794B" w:rsidP="00FC794B">
            <w:pPr>
              <w:spacing w:after="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t xml:space="preserve">October 2017 </w:t>
            </w:r>
            <w:r w:rsidRPr="005F0B23">
              <w:rPr>
                <w:rFonts w:ascii="Palatino Linotype" w:hAnsi="Palatino Linotype" w:cs="Arial"/>
                <w:b/>
                <w:sz w:val="20"/>
                <w:szCs w:val="20"/>
                <w:u w:val="single"/>
                <w:bdr w:val="none" w:sz="0" w:space="0" w:color="auto" w:frame="1"/>
              </w:rPr>
              <w:t>Proposals</w:t>
            </w:r>
          </w:p>
          <w:p w:rsidR="00FC794B" w:rsidRPr="001A046E" w:rsidRDefault="00FC794B" w:rsidP="00FC794B">
            <w:pPr>
              <w:spacing w:after="0" w:line="240" w:lineRule="auto"/>
              <w:jc w:val="center"/>
              <w:rPr>
                <w:rFonts w:ascii="Palatino Linotype" w:hAnsi="Palatino Linotype"/>
                <w:sz w:val="20"/>
                <w:szCs w:val="20"/>
              </w:rPr>
            </w:pPr>
          </w:p>
        </w:tc>
      </w:tr>
      <w:tr w:rsidR="00FC794B" w:rsidRPr="00752727" w:rsidTr="007259C2">
        <w:tblPrEx>
          <w:tblBorders>
            <w:insideH w:val="none" w:sz="0" w:space="0" w:color="auto"/>
            <w:insideV w:val="none" w:sz="0" w:space="0" w:color="auto"/>
          </w:tblBorders>
          <w:tblCellMar>
            <w:left w:w="108" w:type="dxa"/>
            <w:right w:w="108" w:type="dxa"/>
          </w:tblCellMar>
        </w:tblPrEx>
        <w:trPr>
          <w:trHeight w:val="2070"/>
        </w:trPr>
        <w:tc>
          <w:tcPr>
            <w:tcW w:w="5304" w:type="dxa"/>
            <w:gridSpan w:val="5"/>
            <w:shd w:val="clear" w:color="auto" w:fill="F3AD7D"/>
          </w:tcPr>
          <w:p w:rsidR="00FC794B" w:rsidRDefault="00FC794B" w:rsidP="00FC794B">
            <w:pPr>
              <w:rPr>
                <w:rFonts w:ascii="Palatino Linotype" w:hAnsi="Palatino Linotype"/>
                <w:sz w:val="20"/>
                <w:szCs w:val="20"/>
              </w:rPr>
            </w:pPr>
            <w:r>
              <w:rPr>
                <w:rFonts w:ascii="Palatino Linotype" w:hAnsi="Palatino Linotype"/>
                <w:b/>
                <w:bCs/>
                <w:sz w:val="20"/>
                <w:szCs w:val="20"/>
                <w:u w:val="single"/>
              </w:rPr>
              <w:t>Rahi Abouk</w:t>
            </w:r>
            <w:r>
              <w:rPr>
                <w:rFonts w:ascii="Palatino Linotype" w:hAnsi="Palatino Linotype"/>
                <w:b/>
                <w:bCs/>
                <w:sz w:val="20"/>
                <w:szCs w:val="20"/>
                <w:u w:val="single"/>
              </w:rPr>
              <w:br/>
            </w:r>
            <w:r>
              <w:rPr>
                <w:rFonts w:ascii="Palatino Linotype" w:hAnsi="Palatino Linotype"/>
                <w:sz w:val="20"/>
                <w:szCs w:val="20"/>
              </w:rPr>
              <w:t xml:space="preserve">Cotsakos College of Business       </w:t>
            </w:r>
            <w:r>
              <w:rPr>
                <w:rFonts w:ascii="Palatino Linotype" w:hAnsi="Palatino Linotype"/>
                <w:sz w:val="20"/>
                <w:szCs w:val="20"/>
              </w:rPr>
              <w:br/>
            </w:r>
            <w:r>
              <w:rPr>
                <w:rFonts w:ascii="Palatino Linotype" w:hAnsi="Palatino Linotype"/>
                <w:b/>
                <w:bCs/>
                <w:i/>
                <w:iCs/>
                <w:sz w:val="20"/>
                <w:szCs w:val="20"/>
              </w:rPr>
              <w:t>National Institutes of Health through a subaward from the University of Wisconsin – Milwaukee</w:t>
            </w:r>
            <w:r>
              <w:rPr>
                <w:rFonts w:ascii="Palatino Linotype" w:hAnsi="Palatino Linotype"/>
                <w:b/>
                <w:bCs/>
                <w:i/>
                <w:iCs/>
                <w:sz w:val="20"/>
                <w:szCs w:val="20"/>
              </w:rPr>
              <w:br/>
            </w:r>
            <w:r>
              <w:rPr>
                <w:rFonts w:ascii="Palatino Linotype" w:hAnsi="Palatino Linotype"/>
                <w:i/>
                <w:iCs/>
                <w:sz w:val="20"/>
                <w:szCs w:val="20"/>
              </w:rPr>
              <w:t>Recreational Marijuana Legalization and Changes in Parental Time Use Patterns</w:t>
            </w:r>
            <w:r>
              <w:rPr>
                <w:rFonts w:ascii="Palatino Linotype" w:hAnsi="Palatino Linotype"/>
                <w:sz w:val="20"/>
                <w:szCs w:val="20"/>
              </w:rPr>
              <w:t xml:space="preserve">               </w:t>
            </w:r>
            <w:r>
              <w:rPr>
                <w:rFonts w:ascii="Palatino Linotype" w:hAnsi="Palatino Linotype"/>
                <w:sz w:val="20"/>
                <w:szCs w:val="20"/>
              </w:rPr>
              <w:br/>
              <w:t>$66,210</w:t>
            </w:r>
          </w:p>
          <w:p w:rsidR="00FC794B" w:rsidRDefault="00FC794B" w:rsidP="00FC794B">
            <w:pPr>
              <w:rPr>
                <w:rFonts w:ascii="Palatino Linotype" w:hAnsi="Palatino Linotype"/>
                <w:sz w:val="20"/>
                <w:szCs w:val="20"/>
              </w:rPr>
            </w:pPr>
            <w:r>
              <w:rPr>
                <w:rFonts w:ascii="Palatino Linotype" w:hAnsi="Palatino Linotype"/>
                <w:b/>
                <w:bCs/>
                <w:sz w:val="20"/>
                <w:szCs w:val="20"/>
                <w:u w:val="single"/>
              </w:rPr>
              <w:t>Jennifer Di Noia</w:t>
            </w:r>
            <w:r>
              <w:rPr>
                <w:rFonts w:ascii="Palatino Linotype" w:hAnsi="Palatino Linotype"/>
                <w:sz w:val="20"/>
                <w:szCs w:val="20"/>
              </w:rPr>
              <w:br/>
              <w:t xml:space="preserve">College of Humanities and Social Sciences             </w:t>
            </w:r>
            <w:r>
              <w:rPr>
                <w:rFonts w:ascii="Palatino Linotype" w:hAnsi="Palatino Linotype"/>
                <w:sz w:val="20"/>
                <w:szCs w:val="20"/>
              </w:rPr>
              <w:br/>
            </w:r>
            <w:r>
              <w:rPr>
                <w:rFonts w:ascii="Palatino Linotype" w:hAnsi="Palatino Linotype"/>
                <w:b/>
                <w:bCs/>
                <w:i/>
                <w:iCs/>
                <w:sz w:val="20"/>
                <w:szCs w:val="20"/>
              </w:rPr>
              <w:t xml:space="preserve">National Institutes of Health                      </w:t>
            </w:r>
            <w:r>
              <w:rPr>
                <w:rFonts w:ascii="Palatino Linotype" w:hAnsi="Palatino Linotype"/>
                <w:b/>
                <w:bCs/>
                <w:i/>
                <w:iCs/>
                <w:sz w:val="20"/>
                <w:szCs w:val="20"/>
              </w:rPr>
              <w:br/>
            </w:r>
            <w:r>
              <w:rPr>
                <w:rFonts w:ascii="Palatino Linotype" w:hAnsi="Palatino Linotype"/>
                <w:i/>
                <w:iCs/>
                <w:sz w:val="20"/>
                <w:szCs w:val="20"/>
              </w:rPr>
              <w:t xml:space="preserve">WIC-based Intervention to Promote Healthy Eating among Low-Income Mothers               </w:t>
            </w:r>
            <w:r>
              <w:rPr>
                <w:rFonts w:ascii="Palatino Linotype" w:hAnsi="Palatino Linotype"/>
                <w:i/>
                <w:iCs/>
                <w:sz w:val="20"/>
                <w:szCs w:val="20"/>
              </w:rPr>
              <w:br/>
            </w:r>
            <w:r>
              <w:rPr>
                <w:rFonts w:ascii="Palatino Linotype" w:hAnsi="Palatino Linotype"/>
                <w:sz w:val="20"/>
                <w:szCs w:val="20"/>
              </w:rPr>
              <w:t>$275,384</w:t>
            </w:r>
          </w:p>
          <w:p w:rsidR="00FC794B" w:rsidRDefault="00FC794B" w:rsidP="00FC794B">
            <w:pPr>
              <w:rPr>
                <w:rFonts w:ascii="Palatino Linotype" w:hAnsi="Palatino Linotype"/>
                <w:sz w:val="20"/>
                <w:szCs w:val="20"/>
              </w:rPr>
            </w:pPr>
            <w:r>
              <w:rPr>
                <w:rFonts w:ascii="Palatino Linotype" w:hAnsi="Palatino Linotype"/>
                <w:b/>
                <w:bCs/>
                <w:sz w:val="20"/>
                <w:szCs w:val="20"/>
                <w:u w:val="single"/>
              </w:rPr>
              <w:t>Andrew Gladfelter</w:t>
            </w:r>
            <w:r>
              <w:rPr>
                <w:rFonts w:ascii="Palatino Linotype" w:hAnsi="Palatino Linotype"/>
                <w:b/>
                <w:bCs/>
                <w:sz w:val="20"/>
                <w:szCs w:val="20"/>
                <w:u w:val="single"/>
              </w:rPr>
              <w:br/>
            </w:r>
            <w:r>
              <w:rPr>
                <w:rFonts w:ascii="Palatino Linotype" w:hAnsi="Palatino Linotype"/>
                <w:sz w:val="20"/>
                <w:szCs w:val="20"/>
              </w:rPr>
              <w:t xml:space="preserve">College of Humanities and Social Sciences             </w:t>
            </w:r>
            <w:r>
              <w:rPr>
                <w:rFonts w:ascii="Palatino Linotype" w:hAnsi="Palatino Linotype"/>
                <w:sz w:val="20"/>
                <w:szCs w:val="20"/>
              </w:rPr>
              <w:br/>
            </w:r>
            <w:r>
              <w:rPr>
                <w:rFonts w:ascii="Palatino Linotype" w:hAnsi="Palatino Linotype"/>
                <w:b/>
                <w:bCs/>
                <w:i/>
                <w:iCs/>
                <w:sz w:val="20"/>
                <w:szCs w:val="20"/>
              </w:rPr>
              <w:t xml:space="preserve">United States Department of State                            </w:t>
            </w:r>
            <w:r>
              <w:rPr>
                <w:rFonts w:ascii="Palatino Linotype" w:hAnsi="Palatino Linotype"/>
                <w:b/>
                <w:bCs/>
                <w:i/>
                <w:iCs/>
                <w:sz w:val="20"/>
                <w:szCs w:val="20"/>
              </w:rPr>
              <w:br/>
            </w:r>
            <w:r>
              <w:rPr>
                <w:rFonts w:ascii="Palatino Linotype" w:hAnsi="Palatino Linotype"/>
                <w:i/>
                <w:iCs/>
                <w:sz w:val="20"/>
                <w:szCs w:val="20"/>
              </w:rPr>
              <w:t xml:space="preserve">An Experimental Evaluation and Extension of New York's Know Your Rights Campaign for LGBTI Youth </w:t>
            </w:r>
            <w:r>
              <w:rPr>
                <w:rFonts w:ascii="Palatino Linotype" w:hAnsi="Palatino Linotype"/>
                <w:sz w:val="20"/>
                <w:szCs w:val="20"/>
              </w:rPr>
              <w:t xml:space="preserve">(Preliminary Proposal)             </w:t>
            </w:r>
          </w:p>
          <w:p w:rsidR="00FC794B" w:rsidRDefault="00FC794B" w:rsidP="00FC794B">
            <w:pPr>
              <w:rPr>
                <w:rFonts w:ascii="Palatino Linotype" w:hAnsi="Palatino Linotype"/>
                <w:sz w:val="20"/>
                <w:szCs w:val="20"/>
              </w:rPr>
            </w:pPr>
            <w:r>
              <w:rPr>
                <w:rFonts w:ascii="Palatino Linotype" w:hAnsi="Palatino Linotype"/>
                <w:b/>
                <w:bCs/>
                <w:sz w:val="20"/>
                <w:szCs w:val="20"/>
                <w:u w:val="single"/>
              </w:rPr>
              <w:lastRenderedPageBreak/>
              <w:t>Michael Griffiths</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National Science Foundation                        </w:t>
            </w:r>
            <w:r>
              <w:rPr>
                <w:rFonts w:ascii="Palatino Linotype" w:hAnsi="Palatino Linotype"/>
                <w:b/>
                <w:bCs/>
                <w:i/>
                <w:iCs/>
                <w:sz w:val="20"/>
                <w:szCs w:val="20"/>
              </w:rPr>
              <w:br/>
            </w:r>
            <w:r>
              <w:rPr>
                <w:rFonts w:ascii="Palatino Linotype" w:hAnsi="Palatino Linotype"/>
                <w:i/>
                <w:iCs/>
                <w:sz w:val="20"/>
                <w:szCs w:val="20"/>
              </w:rPr>
              <w:t xml:space="preserve">Dry or Wet in East Asia during Heinrich Events? New Perspectives from Multiproxy Cave Records and Coupled Model Simulations           </w:t>
            </w:r>
            <w:r>
              <w:rPr>
                <w:rFonts w:ascii="Palatino Linotype" w:hAnsi="Palatino Linotype"/>
                <w:i/>
                <w:iCs/>
                <w:sz w:val="20"/>
                <w:szCs w:val="20"/>
              </w:rPr>
              <w:br/>
            </w:r>
            <w:r>
              <w:rPr>
                <w:rFonts w:ascii="Palatino Linotype" w:hAnsi="Palatino Linotype"/>
                <w:sz w:val="20"/>
                <w:szCs w:val="20"/>
              </w:rPr>
              <w:t>$298,939</w:t>
            </w:r>
          </w:p>
          <w:p w:rsidR="00FC794B" w:rsidRDefault="00FC794B" w:rsidP="00FC794B">
            <w:pPr>
              <w:rPr>
                <w:rFonts w:ascii="Palatino Linotype" w:hAnsi="Palatino Linotype"/>
                <w:sz w:val="20"/>
                <w:szCs w:val="20"/>
              </w:rPr>
            </w:pPr>
            <w:r>
              <w:rPr>
                <w:rFonts w:ascii="Palatino Linotype" w:hAnsi="Palatino Linotype"/>
                <w:b/>
                <w:bCs/>
                <w:sz w:val="20"/>
                <w:szCs w:val="20"/>
                <w:u w:val="single"/>
              </w:rPr>
              <w:t>William Kernan</w:t>
            </w:r>
            <w:r>
              <w:rPr>
                <w:rFonts w:ascii="Palatino Linotype" w:hAnsi="Palatino Linotype"/>
                <w:b/>
                <w:bCs/>
                <w:sz w:val="20"/>
                <w:szCs w:val="20"/>
                <w:u w:val="single"/>
              </w:rPr>
              <w:br/>
            </w:r>
            <w:r>
              <w:rPr>
                <w:rFonts w:ascii="Palatino Linotype" w:hAnsi="Palatino Linotype"/>
                <w:sz w:val="20"/>
                <w:szCs w:val="20"/>
              </w:rPr>
              <w:t>College of Science and Health</w:t>
            </w:r>
            <w:r>
              <w:rPr>
                <w:rFonts w:ascii="Palatino Linotype" w:hAnsi="Palatino Linotype"/>
                <w:sz w:val="20"/>
                <w:szCs w:val="20"/>
              </w:rPr>
              <w:br/>
            </w:r>
            <w:r>
              <w:rPr>
                <w:rFonts w:ascii="Palatino Linotype" w:hAnsi="Palatino Linotype"/>
                <w:b/>
                <w:bCs/>
                <w:sz w:val="20"/>
                <w:szCs w:val="20"/>
                <w:u w:val="single"/>
              </w:rPr>
              <w:t>Sherrine Schuldt</w:t>
            </w:r>
            <w:r>
              <w:rPr>
                <w:rFonts w:ascii="Palatino Linotype" w:hAnsi="Palatino Linotype"/>
                <w:b/>
                <w:bCs/>
                <w:sz w:val="20"/>
                <w:szCs w:val="20"/>
                <w:u w:val="single"/>
              </w:rPr>
              <w:br/>
            </w:r>
            <w:r>
              <w:rPr>
                <w:rFonts w:ascii="Palatino Linotype" w:hAnsi="Palatino Linotype"/>
                <w:sz w:val="20"/>
                <w:szCs w:val="20"/>
              </w:rPr>
              <w:t>Student Development</w:t>
            </w:r>
            <w:r>
              <w:rPr>
                <w:rFonts w:ascii="Palatino Linotype" w:hAnsi="Palatino Linotype"/>
                <w:sz w:val="20"/>
                <w:szCs w:val="20"/>
              </w:rPr>
              <w:br/>
            </w:r>
            <w:r>
              <w:rPr>
                <w:rFonts w:ascii="Palatino Linotype" w:hAnsi="Palatino Linotype"/>
                <w:b/>
                <w:bCs/>
                <w:i/>
                <w:iCs/>
                <w:sz w:val="20"/>
                <w:szCs w:val="20"/>
              </w:rPr>
              <w:t xml:space="preserve">NJ Department of Mental Health and Addiction Services                 </w:t>
            </w:r>
            <w:r>
              <w:rPr>
                <w:rFonts w:ascii="Palatino Linotype" w:hAnsi="Palatino Linotype"/>
                <w:b/>
                <w:bCs/>
                <w:i/>
                <w:iCs/>
                <w:sz w:val="20"/>
                <w:szCs w:val="20"/>
              </w:rPr>
              <w:br/>
            </w:r>
            <w:r>
              <w:rPr>
                <w:rFonts w:ascii="Palatino Linotype" w:hAnsi="Palatino Linotype"/>
                <w:i/>
                <w:iCs/>
                <w:sz w:val="20"/>
                <w:szCs w:val="20"/>
              </w:rPr>
              <w:t>Outreach and Community Education Regarding the Use of Opioid Pain Relievers for Sports- Related Injuries in Young Athletes (SPFx)</w:t>
            </w:r>
            <w:r>
              <w:rPr>
                <w:rFonts w:ascii="Palatino Linotype" w:hAnsi="Palatino Linotype"/>
                <w:i/>
                <w:iCs/>
                <w:sz w:val="20"/>
                <w:szCs w:val="20"/>
              </w:rPr>
              <w:br/>
            </w:r>
            <w:r>
              <w:rPr>
                <w:rFonts w:ascii="Palatino Linotype" w:hAnsi="Palatino Linotype"/>
                <w:sz w:val="20"/>
                <w:szCs w:val="20"/>
              </w:rPr>
              <w:t>$19,400</w:t>
            </w:r>
          </w:p>
          <w:p w:rsidR="00FC794B" w:rsidRPr="00486F02" w:rsidRDefault="00FC794B" w:rsidP="00FC794B">
            <w:pPr>
              <w:rPr>
                <w:rFonts w:ascii="Palatino Linotype" w:hAnsi="Palatino Linotype"/>
                <w:sz w:val="20"/>
                <w:szCs w:val="20"/>
              </w:rPr>
            </w:pPr>
          </w:p>
        </w:tc>
        <w:tc>
          <w:tcPr>
            <w:tcW w:w="5311" w:type="dxa"/>
            <w:gridSpan w:val="4"/>
            <w:shd w:val="clear" w:color="auto" w:fill="F3AD7D"/>
          </w:tcPr>
          <w:p w:rsidR="00FC794B" w:rsidRDefault="00FC794B" w:rsidP="00FC794B">
            <w:pPr>
              <w:rPr>
                <w:rFonts w:ascii="Palatino Linotype" w:hAnsi="Palatino Linotype"/>
                <w:sz w:val="20"/>
                <w:szCs w:val="20"/>
              </w:rPr>
            </w:pPr>
            <w:r>
              <w:rPr>
                <w:rFonts w:ascii="Palatino Linotype" w:hAnsi="Palatino Linotype"/>
                <w:b/>
                <w:bCs/>
                <w:sz w:val="20"/>
                <w:szCs w:val="20"/>
                <w:u w:val="single"/>
              </w:rPr>
              <w:lastRenderedPageBreak/>
              <w:t>Joseph Spagna</w:t>
            </w:r>
            <w:r>
              <w:rPr>
                <w:rFonts w:ascii="Palatino Linotype" w:hAnsi="Palatino Linotype"/>
                <w:b/>
                <w:bCs/>
                <w:sz w:val="20"/>
                <w:szCs w:val="20"/>
                <w:u w:val="single"/>
              </w:rPr>
              <w:br/>
              <w:t>Cyril Ku</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National Science Foundation                        </w:t>
            </w:r>
            <w:r>
              <w:rPr>
                <w:rFonts w:ascii="Palatino Linotype" w:hAnsi="Palatino Linotype"/>
                <w:b/>
                <w:bCs/>
                <w:i/>
                <w:iCs/>
                <w:sz w:val="20"/>
                <w:szCs w:val="20"/>
              </w:rPr>
              <w:br/>
            </w:r>
            <w:r>
              <w:rPr>
                <w:rFonts w:ascii="Palatino Linotype" w:hAnsi="Palatino Linotype"/>
                <w:i/>
                <w:iCs/>
                <w:sz w:val="20"/>
                <w:szCs w:val="20"/>
              </w:rPr>
              <w:t xml:space="preserve">COLLABORATIVE RESEARCH: Ultra-rapid omnidirectional ambush attacks as a kinematic and neural optimization problem                </w:t>
            </w:r>
            <w:r>
              <w:rPr>
                <w:rFonts w:ascii="Palatino Linotype" w:hAnsi="Palatino Linotype"/>
                <w:i/>
                <w:iCs/>
                <w:sz w:val="20"/>
                <w:szCs w:val="20"/>
              </w:rPr>
              <w:br/>
            </w:r>
            <w:r>
              <w:rPr>
                <w:rFonts w:ascii="Palatino Linotype" w:hAnsi="Palatino Linotype"/>
                <w:sz w:val="20"/>
                <w:szCs w:val="20"/>
              </w:rPr>
              <w:t>$298,777</w:t>
            </w:r>
          </w:p>
          <w:p w:rsidR="00FC794B" w:rsidRDefault="00FC794B" w:rsidP="00FC794B">
            <w:pPr>
              <w:rPr>
                <w:rFonts w:ascii="Palatino Linotype" w:hAnsi="Palatino Linotype"/>
                <w:sz w:val="20"/>
                <w:szCs w:val="20"/>
              </w:rPr>
            </w:pPr>
            <w:r>
              <w:rPr>
                <w:rFonts w:ascii="Palatino Linotype" w:hAnsi="Palatino Linotype"/>
                <w:b/>
                <w:bCs/>
                <w:sz w:val="20"/>
                <w:szCs w:val="20"/>
                <w:u w:val="single"/>
              </w:rPr>
              <w:t xml:space="preserve">Bernadette Tiernan </w:t>
            </w:r>
            <w:r>
              <w:rPr>
                <w:rFonts w:ascii="Palatino Linotype" w:hAnsi="Palatino Linotype"/>
                <w:b/>
                <w:bCs/>
                <w:sz w:val="20"/>
                <w:szCs w:val="20"/>
                <w:u w:val="single"/>
              </w:rPr>
              <w:br/>
            </w:r>
            <w:r>
              <w:rPr>
                <w:rFonts w:ascii="Palatino Linotype" w:hAnsi="Palatino Linotype"/>
                <w:sz w:val="20"/>
                <w:szCs w:val="20"/>
              </w:rPr>
              <w:t xml:space="preserve">Continuing and Professional Education   </w:t>
            </w:r>
            <w:r>
              <w:rPr>
                <w:rFonts w:ascii="Palatino Linotype" w:hAnsi="Palatino Linotype"/>
                <w:sz w:val="20"/>
                <w:szCs w:val="20"/>
              </w:rPr>
              <w:br/>
            </w: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#93 Manufacturing Consortium          </w:t>
            </w:r>
            <w:r>
              <w:rPr>
                <w:rFonts w:ascii="Palatino Linotype" w:hAnsi="Palatino Linotype"/>
                <w:i/>
                <w:iCs/>
                <w:sz w:val="20"/>
                <w:szCs w:val="20"/>
              </w:rPr>
              <w:br/>
            </w:r>
            <w:r>
              <w:rPr>
                <w:rFonts w:ascii="Palatino Linotype" w:hAnsi="Palatino Linotype"/>
                <w:sz w:val="20"/>
                <w:szCs w:val="20"/>
              </w:rPr>
              <w:t>$188,400</w:t>
            </w:r>
            <w:r>
              <w:rPr>
                <w:rFonts w:ascii="Palatino Linotype" w:hAnsi="Palatino Linotype"/>
                <w:sz w:val="20"/>
                <w:szCs w:val="20"/>
              </w:rPr>
              <w:br/>
            </w:r>
            <w:r>
              <w:rPr>
                <w:rFonts w:ascii="Palatino Linotype" w:hAnsi="Palatino Linotype"/>
                <w:sz w:val="20"/>
                <w:szCs w:val="20"/>
              </w:rPr>
              <w:br/>
            </w: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#91 Construction </w:t>
            </w:r>
            <w:r>
              <w:rPr>
                <w:rFonts w:ascii="Palatino Linotype" w:hAnsi="Palatino Linotype"/>
                <w:i/>
                <w:iCs/>
                <w:sz w:val="20"/>
                <w:szCs w:val="20"/>
              </w:rPr>
              <w:lastRenderedPageBreak/>
              <w:t xml:space="preserve">Consortium              </w:t>
            </w:r>
            <w:r>
              <w:rPr>
                <w:rFonts w:ascii="Palatino Linotype" w:hAnsi="Palatino Linotype"/>
                <w:i/>
                <w:iCs/>
                <w:sz w:val="20"/>
                <w:szCs w:val="20"/>
              </w:rPr>
              <w:br/>
            </w:r>
            <w:r>
              <w:rPr>
                <w:rFonts w:ascii="Palatino Linotype" w:hAnsi="Palatino Linotype"/>
                <w:sz w:val="20"/>
                <w:szCs w:val="20"/>
              </w:rPr>
              <w:t>$117,600</w:t>
            </w:r>
          </w:p>
          <w:p w:rsidR="00FC794B" w:rsidRDefault="00FC794B" w:rsidP="00FC794B">
            <w:pPr>
              <w:rPr>
                <w:rFonts w:ascii="Palatino Linotype" w:hAnsi="Palatino Linotype"/>
                <w:sz w:val="20"/>
                <w:szCs w:val="20"/>
              </w:rPr>
            </w:pP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#26 Retail and Hospitality Consortium (Resubmission) </w:t>
            </w:r>
            <w:r>
              <w:rPr>
                <w:rFonts w:ascii="Palatino Linotype" w:hAnsi="Palatino Linotype"/>
                <w:i/>
                <w:iCs/>
                <w:sz w:val="20"/>
                <w:szCs w:val="20"/>
              </w:rPr>
              <w:br/>
            </w:r>
            <w:r>
              <w:rPr>
                <w:rFonts w:ascii="Palatino Linotype" w:hAnsi="Palatino Linotype"/>
                <w:sz w:val="20"/>
                <w:szCs w:val="20"/>
              </w:rPr>
              <w:t>$162,300</w:t>
            </w:r>
          </w:p>
          <w:p w:rsidR="00FC794B" w:rsidRDefault="00FC794B" w:rsidP="00FC794B">
            <w:pPr>
              <w:rPr>
                <w:rFonts w:ascii="Palatino Linotype" w:hAnsi="Palatino Linotype"/>
                <w:sz w:val="20"/>
                <w:szCs w:val="20"/>
              </w:rPr>
            </w:pP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#25 Healthcare Consortium (Resubmission)     </w:t>
            </w:r>
            <w:r>
              <w:rPr>
                <w:rFonts w:ascii="Palatino Linotype" w:hAnsi="Palatino Linotype"/>
                <w:i/>
                <w:iCs/>
                <w:sz w:val="20"/>
                <w:szCs w:val="20"/>
              </w:rPr>
              <w:br/>
            </w:r>
            <w:r>
              <w:rPr>
                <w:rFonts w:ascii="Palatino Linotype" w:hAnsi="Palatino Linotype"/>
                <w:sz w:val="20"/>
                <w:szCs w:val="20"/>
              </w:rPr>
              <w:t xml:space="preserve">$220,880               </w:t>
            </w:r>
          </w:p>
          <w:p w:rsidR="00FC794B" w:rsidRPr="00486F02" w:rsidRDefault="00FC794B" w:rsidP="00FC794B">
            <w:pPr>
              <w:spacing w:after="0"/>
              <w:rPr>
                <w:rFonts w:ascii="Palatino Linotype" w:hAnsi="Palatino Linotype"/>
                <w:sz w:val="20"/>
                <w:szCs w:val="20"/>
              </w:rPr>
            </w:pPr>
            <w:r>
              <w:rPr>
                <w:rFonts w:ascii="Palatino Linotype" w:hAnsi="Palatino Linotype"/>
                <w:b/>
                <w:bCs/>
                <w:sz w:val="20"/>
                <w:szCs w:val="20"/>
                <w:u w:val="single"/>
              </w:rPr>
              <w:t>Lisa Warner</w:t>
            </w:r>
            <w:r>
              <w:rPr>
                <w:rFonts w:ascii="Palatino Linotype" w:hAnsi="Palatino Linotype"/>
                <w:b/>
                <w:bCs/>
                <w:sz w:val="20"/>
                <w:szCs w:val="20"/>
                <w:u w:val="single"/>
              </w:rPr>
              <w:br/>
            </w:r>
            <w:r>
              <w:rPr>
                <w:rFonts w:ascii="Palatino Linotype" w:hAnsi="Palatino Linotype"/>
                <w:sz w:val="20"/>
                <w:szCs w:val="20"/>
              </w:rPr>
              <w:t xml:space="preserve">College of Education       </w:t>
            </w:r>
            <w:r>
              <w:rPr>
                <w:rFonts w:ascii="Palatino Linotype" w:hAnsi="Palatino Linotype"/>
                <w:sz w:val="20"/>
                <w:szCs w:val="20"/>
              </w:rPr>
              <w:br/>
            </w:r>
            <w:r>
              <w:rPr>
                <w:rFonts w:ascii="Palatino Linotype" w:hAnsi="Palatino Linotype"/>
                <w:b/>
                <w:bCs/>
                <w:i/>
                <w:iCs/>
                <w:sz w:val="20"/>
                <w:szCs w:val="20"/>
              </w:rPr>
              <w:t xml:space="preserve">Ministry of Education, Cooperative Republic of Guyana through Hilary Wilder, LLC                         </w:t>
            </w:r>
            <w:r>
              <w:rPr>
                <w:rFonts w:ascii="Palatino Linotype" w:hAnsi="Palatino Linotype"/>
                <w:b/>
                <w:bCs/>
                <w:i/>
                <w:iCs/>
                <w:sz w:val="20"/>
                <w:szCs w:val="20"/>
              </w:rPr>
              <w:br/>
            </w:r>
            <w:r>
              <w:rPr>
                <w:rFonts w:ascii="Palatino Linotype" w:hAnsi="Palatino Linotype"/>
                <w:i/>
                <w:iCs/>
                <w:sz w:val="20"/>
                <w:szCs w:val="20"/>
              </w:rPr>
              <w:t xml:space="preserve">Guyana Secondary Education Improvement Project (GSEIP) Consulting              </w:t>
            </w:r>
            <w:r>
              <w:rPr>
                <w:rFonts w:ascii="Palatino Linotype" w:hAnsi="Palatino Linotype"/>
                <w:i/>
                <w:iCs/>
                <w:sz w:val="20"/>
                <w:szCs w:val="20"/>
              </w:rPr>
              <w:br/>
            </w:r>
            <w:r>
              <w:rPr>
                <w:rFonts w:ascii="Palatino Linotype" w:hAnsi="Palatino Linotype"/>
                <w:sz w:val="20"/>
                <w:szCs w:val="20"/>
              </w:rPr>
              <w:t>$4,125</w:t>
            </w:r>
          </w:p>
        </w:tc>
      </w:tr>
      <w:tr w:rsidR="00FC794B" w:rsidRPr="00752727" w:rsidTr="00A33566">
        <w:trPr>
          <w:trHeight w:val="1718"/>
        </w:trPr>
        <w:tc>
          <w:tcPr>
            <w:tcW w:w="1435" w:type="dxa"/>
            <w:vAlign w:val="center"/>
          </w:tcPr>
          <w:p w:rsidR="00FC794B" w:rsidRPr="00752727" w:rsidRDefault="00AC1547" w:rsidP="00FC794B">
            <w:pPr>
              <w:spacing w:after="0" w:line="240" w:lineRule="auto"/>
              <w:jc w:val="center"/>
            </w:pPr>
            <w:hyperlink r:id="rId44" w:history="1">
              <w:r w:rsidR="00FC794B" w:rsidRPr="00752727">
                <w:rPr>
                  <w:color w:val="0000FF"/>
                  <w:sz w:val="24"/>
                  <w:szCs w:val="24"/>
                  <w:u w:val="single"/>
                </w:rPr>
                <w:t>Workshops Calendar</w:t>
              </w:r>
            </w:hyperlink>
          </w:p>
        </w:tc>
        <w:tc>
          <w:tcPr>
            <w:tcW w:w="1568" w:type="dxa"/>
            <w:vAlign w:val="center"/>
          </w:tcPr>
          <w:p w:rsidR="00FC794B" w:rsidRPr="00752727" w:rsidRDefault="00AC1547" w:rsidP="00FC794B">
            <w:pPr>
              <w:spacing w:after="0" w:line="240" w:lineRule="auto"/>
              <w:jc w:val="center"/>
            </w:pPr>
            <w:hyperlink r:id="rId45" w:history="1">
              <w:r w:rsidR="00FC794B" w:rsidRPr="00752727">
                <w:rPr>
                  <w:color w:val="0000FF"/>
                  <w:sz w:val="24"/>
                  <w:szCs w:val="24"/>
                  <w:u w:val="single"/>
                </w:rPr>
                <w:t>Institutional Review Board</w:t>
              </w:r>
            </w:hyperlink>
          </w:p>
        </w:tc>
        <w:tc>
          <w:tcPr>
            <w:tcW w:w="1602" w:type="dxa"/>
            <w:gridSpan w:val="2"/>
            <w:vAlign w:val="center"/>
          </w:tcPr>
          <w:p w:rsidR="00FC794B" w:rsidRPr="00752727" w:rsidRDefault="00AC1547" w:rsidP="00FC794B">
            <w:pPr>
              <w:spacing w:after="0" w:line="240" w:lineRule="auto"/>
              <w:jc w:val="center"/>
              <w:rPr>
                <w:color w:val="0000FF"/>
                <w:sz w:val="24"/>
                <w:szCs w:val="24"/>
                <w:u w:val="single"/>
              </w:rPr>
            </w:pPr>
            <w:hyperlink r:id="rId46" w:history="1">
              <w:r w:rsidR="00FC794B" w:rsidRPr="00752727">
                <w:rPr>
                  <w:color w:val="0000FF"/>
                  <w:sz w:val="24"/>
                  <w:szCs w:val="24"/>
                  <w:u w:val="single"/>
                </w:rPr>
                <w:t>Preparing Proposals</w:t>
              </w:r>
            </w:hyperlink>
          </w:p>
        </w:tc>
        <w:tc>
          <w:tcPr>
            <w:tcW w:w="1710" w:type="dxa"/>
            <w:gridSpan w:val="2"/>
            <w:vAlign w:val="center"/>
          </w:tcPr>
          <w:p w:rsidR="00FC794B" w:rsidRPr="00752727" w:rsidRDefault="00AC1547" w:rsidP="00FC794B">
            <w:pPr>
              <w:spacing w:after="0" w:line="240" w:lineRule="auto"/>
              <w:jc w:val="center"/>
            </w:pPr>
            <w:hyperlink r:id="rId47" w:history="1">
              <w:r w:rsidR="00FC794B" w:rsidRPr="00752727">
                <w:rPr>
                  <w:color w:val="0000FF"/>
                  <w:sz w:val="24"/>
                  <w:szCs w:val="24"/>
                  <w:u w:val="single"/>
                </w:rPr>
                <w:t>Proposal Writing Resources</w:t>
              </w:r>
            </w:hyperlink>
          </w:p>
        </w:tc>
        <w:tc>
          <w:tcPr>
            <w:tcW w:w="1619" w:type="dxa"/>
            <w:vAlign w:val="center"/>
          </w:tcPr>
          <w:p w:rsidR="00FC794B" w:rsidRPr="00752727" w:rsidRDefault="00AC1547" w:rsidP="00FC794B">
            <w:pPr>
              <w:spacing w:after="0" w:line="240" w:lineRule="auto"/>
              <w:jc w:val="center"/>
            </w:pPr>
            <w:hyperlink r:id="rId48" w:history="1">
              <w:r w:rsidR="00FC794B" w:rsidRPr="00752727">
                <w:rPr>
                  <w:color w:val="0000FF"/>
                  <w:sz w:val="24"/>
                  <w:szCs w:val="24"/>
                  <w:u w:val="single"/>
                </w:rPr>
                <w:t>Recent Awards</w:t>
              </w:r>
            </w:hyperlink>
          </w:p>
        </w:tc>
        <w:tc>
          <w:tcPr>
            <w:tcW w:w="2681" w:type="dxa"/>
            <w:gridSpan w:val="2"/>
          </w:tcPr>
          <w:p w:rsidR="00FC794B" w:rsidRDefault="00FC794B" w:rsidP="00FC794B">
            <w:pPr>
              <w:spacing w:after="0" w:line="240" w:lineRule="auto"/>
              <w:jc w:val="center"/>
              <w:rPr>
                <w:b/>
                <w:bCs/>
                <w:u w:val="single"/>
              </w:rPr>
            </w:pPr>
            <w:r>
              <w:rPr>
                <w:b/>
                <w:bCs/>
                <w:u w:val="single"/>
              </w:rPr>
              <w:t>Office Hours</w:t>
            </w:r>
          </w:p>
          <w:p w:rsidR="00FC794B" w:rsidRDefault="00FC794B" w:rsidP="00FC794B">
            <w:pPr>
              <w:spacing w:after="0" w:line="240" w:lineRule="auto"/>
              <w:rPr>
                <w:b/>
                <w:bCs/>
                <w:u w:val="single"/>
              </w:rPr>
            </w:pPr>
            <w:r>
              <w:rPr>
                <w:b/>
                <w:bCs/>
                <w:u w:val="single"/>
              </w:rPr>
              <w:t>Monday           8:30 – 4:30</w:t>
            </w:r>
          </w:p>
          <w:p w:rsidR="00FC794B" w:rsidRDefault="00FC794B" w:rsidP="00FC794B">
            <w:pPr>
              <w:spacing w:after="0" w:line="240" w:lineRule="auto"/>
              <w:rPr>
                <w:b/>
                <w:bCs/>
                <w:u w:val="single"/>
              </w:rPr>
            </w:pPr>
            <w:r>
              <w:rPr>
                <w:b/>
                <w:bCs/>
                <w:u w:val="single"/>
              </w:rPr>
              <w:t>Tuesday           8:30 – 4:30</w:t>
            </w:r>
          </w:p>
          <w:p w:rsidR="00FC794B" w:rsidRDefault="00FC794B" w:rsidP="00FC794B">
            <w:pPr>
              <w:spacing w:after="0" w:line="240" w:lineRule="auto"/>
              <w:rPr>
                <w:b/>
                <w:bCs/>
                <w:u w:val="single"/>
              </w:rPr>
            </w:pPr>
            <w:r>
              <w:rPr>
                <w:b/>
                <w:bCs/>
                <w:u w:val="single"/>
              </w:rPr>
              <w:t>Wednesday     8:30 – 4:30</w:t>
            </w:r>
          </w:p>
          <w:p w:rsidR="00FC794B" w:rsidRDefault="00FC794B" w:rsidP="00FC794B">
            <w:pPr>
              <w:spacing w:after="0" w:line="240" w:lineRule="auto"/>
              <w:rPr>
                <w:b/>
                <w:bCs/>
                <w:u w:val="single"/>
              </w:rPr>
            </w:pPr>
            <w:r>
              <w:rPr>
                <w:b/>
                <w:bCs/>
                <w:u w:val="single"/>
              </w:rPr>
              <w:t>Thursday          8:30 – 4:30</w:t>
            </w:r>
          </w:p>
          <w:p w:rsidR="00FC794B" w:rsidRPr="00752727" w:rsidRDefault="00FC794B" w:rsidP="00FC794B">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71" w:rsidRDefault="002F7271">
      <w:pPr>
        <w:spacing w:after="0" w:line="240" w:lineRule="auto"/>
      </w:pPr>
      <w:r>
        <w:separator/>
      </w:r>
    </w:p>
  </w:endnote>
  <w:endnote w:type="continuationSeparator" w:id="0">
    <w:p w:rsidR="002F7271" w:rsidRDefault="002F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71" w:rsidRDefault="002F7271">
      <w:pPr>
        <w:spacing w:after="0" w:line="240" w:lineRule="auto"/>
      </w:pPr>
      <w:r>
        <w:separator/>
      </w:r>
    </w:p>
  </w:footnote>
  <w:footnote w:type="continuationSeparator" w:id="0">
    <w:p w:rsidR="002F7271" w:rsidRDefault="002F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51C63"/>
    <w:rsid w:val="0005336C"/>
    <w:rsid w:val="00062803"/>
    <w:rsid w:val="000859FA"/>
    <w:rsid w:val="000A3006"/>
    <w:rsid w:val="000A7794"/>
    <w:rsid w:val="000A7B0A"/>
    <w:rsid w:val="000B2A31"/>
    <w:rsid w:val="000C6D4E"/>
    <w:rsid w:val="000C6EF3"/>
    <w:rsid w:val="000C76D5"/>
    <w:rsid w:val="000E01AE"/>
    <w:rsid w:val="000E4E5E"/>
    <w:rsid w:val="000F33FD"/>
    <w:rsid w:val="00105A7A"/>
    <w:rsid w:val="0010677F"/>
    <w:rsid w:val="00110740"/>
    <w:rsid w:val="0012242A"/>
    <w:rsid w:val="001226E3"/>
    <w:rsid w:val="00127C98"/>
    <w:rsid w:val="00127F34"/>
    <w:rsid w:val="001451D3"/>
    <w:rsid w:val="00153A18"/>
    <w:rsid w:val="0015764C"/>
    <w:rsid w:val="001611C8"/>
    <w:rsid w:val="00165CC4"/>
    <w:rsid w:val="00171833"/>
    <w:rsid w:val="001C0FD0"/>
    <w:rsid w:val="001C7668"/>
    <w:rsid w:val="001D07BA"/>
    <w:rsid w:val="001D1506"/>
    <w:rsid w:val="001D3554"/>
    <w:rsid w:val="001E2F70"/>
    <w:rsid w:val="0020020B"/>
    <w:rsid w:val="00206741"/>
    <w:rsid w:val="00210CC6"/>
    <w:rsid w:val="00240F68"/>
    <w:rsid w:val="00250293"/>
    <w:rsid w:val="00266B3A"/>
    <w:rsid w:val="002670E8"/>
    <w:rsid w:val="00272CF9"/>
    <w:rsid w:val="0027628E"/>
    <w:rsid w:val="0028099A"/>
    <w:rsid w:val="00283F3E"/>
    <w:rsid w:val="002867C6"/>
    <w:rsid w:val="002C31A9"/>
    <w:rsid w:val="002D6079"/>
    <w:rsid w:val="002E2518"/>
    <w:rsid w:val="002E77DE"/>
    <w:rsid w:val="002F7271"/>
    <w:rsid w:val="00302429"/>
    <w:rsid w:val="00311B8C"/>
    <w:rsid w:val="00333681"/>
    <w:rsid w:val="00340624"/>
    <w:rsid w:val="00345E44"/>
    <w:rsid w:val="003B182C"/>
    <w:rsid w:val="003B2099"/>
    <w:rsid w:val="003B4FEB"/>
    <w:rsid w:val="003C2B7D"/>
    <w:rsid w:val="003C3032"/>
    <w:rsid w:val="003E5765"/>
    <w:rsid w:val="003F2DAC"/>
    <w:rsid w:val="00401B5D"/>
    <w:rsid w:val="004054B8"/>
    <w:rsid w:val="004234F7"/>
    <w:rsid w:val="00435014"/>
    <w:rsid w:val="00452317"/>
    <w:rsid w:val="00457E03"/>
    <w:rsid w:val="004677DA"/>
    <w:rsid w:val="0047121E"/>
    <w:rsid w:val="00474DFF"/>
    <w:rsid w:val="00483C77"/>
    <w:rsid w:val="00486F02"/>
    <w:rsid w:val="00490173"/>
    <w:rsid w:val="00492EC2"/>
    <w:rsid w:val="00493503"/>
    <w:rsid w:val="004A06F4"/>
    <w:rsid w:val="004A445D"/>
    <w:rsid w:val="004A662D"/>
    <w:rsid w:val="004A758A"/>
    <w:rsid w:val="004C10C1"/>
    <w:rsid w:val="004D4E23"/>
    <w:rsid w:val="004F001E"/>
    <w:rsid w:val="004F7F9C"/>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22AE"/>
    <w:rsid w:val="005A6B26"/>
    <w:rsid w:val="005F447C"/>
    <w:rsid w:val="00605BA3"/>
    <w:rsid w:val="006339B3"/>
    <w:rsid w:val="00634682"/>
    <w:rsid w:val="006443BC"/>
    <w:rsid w:val="006557F6"/>
    <w:rsid w:val="006656AB"/>
    <w:rsid w:val="00666C04"/>
    <w:rsid w:val="006840A9"/>
    <w:rsid w:val="006854A1"/>
    <w:rsid w:val="0069117E"/>
    <w:rsid w:val="00693F43"/>
    <w:rsid w:val="006977D0"/>
    <w:rsid w:val="006A028D"/>
    <w:rsid w:val="006A6B28"/>
    <w:rsid w:val="006B096E"/>
    <w:rsid w:val="006B4B96"/>
    <w:rsid w:val="006C6066"/>
    <w:rsid w:val="006E1D7E"/>
    <w:rsid w:val="006F4290"/>
    <w:rsid w:val="006F648E"/>
    <w:rsid w:val="0070406A"/>
    <w:rsid w:val="00704498"/>
    <w:rsid w:val="007077E8"/>
    <w:rsid w:val="0071187A"/>
    <w:rsid w:val="00713C53"/>
    <w:rsid w:val="007259C2"/>
    <w:rsid w:val="007346FC"/>
    <w:rsid w:val="00734DE4"/>
    <w:rsid w:val="00737B48"/>
    <w:rsid w:val="007411A9"/>
    <w:rsid w:val="007609D0"/>
    <w:rsid w:val="00780410"/>
    <w:rsid w:val="00783626"/>
    <w:rsid w:val="007A6F06"/>
    <w:rsid w:val="007D00E3"/>
    <w:rsid w:val="007F725D"/>
    <w:rsid w:val="007F79D3"/>
    <w:rsid w:val="008153D4"/>
    <w:rsid w:val="00836FF2"/>
    <w:rsid w:val="00842FDB"/>
    <w:rsid w:val="0085359E"/>
    <w:rsid w:val="0086003D"/>
    <w:rsid w:val="0087000D"/>
    <w:rsid w:val="00871F7F"/>
    <w:rsid w:val="00886A78"/>
    <w:rsid w:val="00895458"/>
    <w:rsid w:val="0089711A"/>
    <w:rsid w:val="008A0CD3"/>
    <w:rsid w:val="008C7EEB"/>
    <w:rsid w:val="008D1EC7"/>
    <w:rsid w:val="008E7FCF"/>
    <w:rsid w:val="00900550"/>
    <w:rsid w:val="0090757F"/>
    <w:rsid w:val="00917ADB"/>
    <w:rsid w:val="009235F1"/>
    <w:rsid w:val="00925CF7"/>
    <w:rsid w:val="00930133"/>
    <w:rsid w:val="0093152E"/>
    <w:rsid w:val="00955BA9"/>
    <w:rsid w:val="0096136C"/>
    <w:rsid w:val="00965980"/>
    <w:rsid w:val="00966401"/>
    <w:rsid w:val="00970A31"/>
    <w:rsid w:val="00982427"/>
    <w:rsid w:val="00984DAB"/>
    <w:rsid w:val="009853B6"/>
    <w:rsid w:val="00987DA1"/>
    <w:rsid w:val="009A2941"/>
    <w:rsid w:val="009A5F5D"/>
    <w:rsid w:val="009C4F1A"/>
    <w:rsid w:val="009D060E"/>
    <w:rsid w:val="009D57BC"/>
    <w:rsid w:val="009F3FEE"/>
    <w:rsid w:val="00A14682"/>
    <w:rsid w:val="00A1562D"/>
    <w:rsid w:val="00A15A2C"/>
    <w:rsid w:val="00A15DED"/>
    <w:rsid w:val="00A16DBB"/>
    <w:rsid w:val="00A17843"/>
    <w:rsid w:val="00A26133"/>
    <w:rsid w:val="00A2736D"/>
    <w:rsid w:val="00A33566"/>
    <w:rsid w:val="00A34599"/>
    <w:rsid w:val="00A52C05"/>
    <w:rsid w:val="00A60E80"/>
    <w:rsid w:val="00A60FAE"/>
    <w:rsid w:val="00A64DD1"/>
    <w:rsid w:val="00A657FF"/>
    <w:rsid w:val="00A8436B"/>
    <w:rsid w:val="00A9110C"/>
    <w:rsid w:val="00AD2785"/>
    <w:rsid w:val="00AE4E66"/>
    <w:rsid w:val="00AF2432"/>
    <w:rsid w:val="00B00C6C"/>
    <w:rsid w:val="00B024A3"/>
    <w:rsid w:val="00B02662"/>
    <w:rsid w:val="00B25BF0"/>
    <w:rsid w:val="00B34720"/>
    <w:rsid w:val="00B37373"/>
    <w:rsid w:val="00B527A4"/>
    <w:rsid w:val="00B543AA"/>
    <w:rsid w:val="00B73049"/>
    <w:rsid w:val="00BC2523"/>
    <w:rsid w:val="00BC2C5D"/>
    <w:rsid w:val="00BC4AB5"/>
    <w:rsid w:val="00BE5A21"/>
    <w:rsid w:val="00BE6961"/>
    <w:rsid w:val="00BE716A"/>
    <w:rsid w:val="00BE7715"/>
    <w:rsid w:val="00BF1BCB"/>
    <w:rsid w:val="00BF6F9D"/>
    <w:rsid w:val="00C1147A"/>
    <w:rsid w:val="00C14E48"/>
    <w:rsid w:val="00C17C27"/>
    <w:rsid w:val="00C23D92"/>
    <w:rsid w:val="00C32247"/>
    <w:rsid w:val="00C35372"/>
    <w:rsid w:val="00C465C5"/>
    <w:rsid w:val="00C50B8A"/>
    <w:rsid w:val="00C517E0"/>
    <w:rsid w:val="00C51977"/>
    <w:rsid w:val="00C54767"/>
    <w:rsid w:val="00C54C6E"/>
    <w:rsid w:val="00C63A6E"/>
    <w:rsid w:val="00C703B3"/>
    <w:rsid w:val="00C721B4"/>
    <w:rsid w:val="00C7241F"/>
    <w:rsid w:val="00C73C1A"/>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5886"/>
    <w:rsid w:val="00D06B48"/>
    <w:rsid w:val="00D07E48"/>
    <w:rsid w:val="00D22EA1"/>
    <w:rsid w:val="00D46233"/>
    <w:rsid w:val="00D52AB8"/>
    <w:rsid w:val="00D82D74"/>
    <w:rsid w:val="00D928E8"/>
    <w:rsid w:val="00D968FB"/>
    <w:rsid w:val="00DA70A3"/>
    <w:rsid w:val="00DC3809"/>
    <w:rsid w:val="00DE6B9A"/>
    <w:rsid w:val="00DE7A02"/>
    <w:rsid w:val="00DF4926"/>
    <w:rsid w:val="00E009AE"/>
    <w:rsid w:val="00E00F7B"/>
    <w:rsid w:val="00E03435"/>
    <w:rsid w:val="00E06FE4"/>
    <w:rsid w:val="00E1048B"/>
    <w:rsid w:val="00E209EB"/>
    <w:rsid w:val="00E46A74"/>
    <w:rsid w:val="00E55CB1"/>
    <w:rsid w:val="00E651E5"/>
    <w:rsid w:val="00E67A14"/>
    <w:rsid w:val="00E67BA0"/>
    <w:rsid w:val="00E747AA"/>
    <w:rsid w:val="00E81502"/>
    <w:rsid w:val="00E861A9"/>
    <w:rsid w:val="00E93B58"/>
    <w:rsid w:val="00E97EB5"/>
    <w:rsid w:val="00EA7C44"/>
    <w:rsid w:val="00EC3BFD"/>
    <w:rsid w:val="00EC546A"/>
    <w:rsid w:val="00EC6B61"/>
    <w:rsid w:val="00ED4EB2"/>
    <w:rsid w:val="00EE2E95"/>
    <w:rsid w:val="00EF0B70"/>
    <w:rsid w:val="00EF150E"/>
    <w:rsid w:val="00F109E9"/>
    <w:rsid w:val="00F13BF8"/>
    <w:rsid w:val="00F356A6"/>
    <w:rsid w:val="00F54856"/>
    <w:rsid w:val="00F60123"/>
    <w:rsid w:val="00F60846"/>
    <w:rsid w:val="00F92174"/>
    <w:rsid w:val="00F962E6"/>
    <w:rsid w:val="00FA467B"/>
    <w:rsid w:val="00FA4C73"/>
    <w:rsid w:val="00FB3F91"/>
    <w:rsid w:val="00FB4A4E"/>
    <w:rsid w:val="00FC4391"/>
    <w:rsid w:val="00FC6A3C"/>
    <w:rsid w:val="00FC794B"/>
    <w:rsid w:val="00FE4F4C"/>
    <w:rsid w:val="00FF16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60F9"/>
  <w15:chartTrackingRefBased/>
  <w15:docId w15:val="{1DA5ABEE-9834-4DFF-93BB-A01BD96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grants.neh.gov/signup/" TargetMode="External"/><Relationship Id="rId18" Type="http://schemas.openxmlformats.org/officeDocument/2006/relationships/hyperlink" Target="https://www2.ed.gov/about/offices/list/ope/peer-reviewers/peer-reviewers-faq.html" TargetMode="External"/><Relationship Id="rId26" Type="http://schemas.openxmlformats.org/officeDocument/2006/relationships/hyperlink" Target="http://www.aascu.org/grc/gs/" TargetMode="External"/><Relationship Id="rId39" Type="http://schemas.openxmlformats.org/officeDocument/2006/relationships/hyperlink" Target="https://www.nsf.gov/funding/pgm_summ.jsp?pims_id=5437" TargetMode="External"/><Relationship Id="rId3" Type="http://schemas.openxmlformats.org/officeDocument/2006/relationships/styles" Target="styles.xml"/><Relationship Id="rId21" Type="http://schemas.openxmlformats.org/officeDocument/2006/relationships/hyperlink" Target="https://www.nsf.gov/publications/pub_summ.jsp?ods_key=nsf15504" TargetMode="External"/><Relationship Id="rId34" Type="http://schemas.openxmlformats.org/officeDocument/2006/relationships/hyperlink" Target="https://grants.nih.gov/grants/guide/pa-files/PAR-17-053.html" TargetMode="External"/><Relationship Id="rId42" Type="http://schemas.openxmlformats.org/officeDocument/2006/relationships/hyperlink" Target="https://www.nsf.gov/funding/pgm_summ.jsp?pims_id=13544" TargetMode="External"/><Relationship Id="rId47" Type="http://schemas.openxmlformats.org/officeDocument/2006/relationships/hyperlink" Target="http://www.wpunj.edu/osp/narratives-and-budgets.do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nih.gov/grants/peer/becoming_peer_reviewer.htm" TargetMode="External"/><Relationship Id="rId17" Type="http://schemas.openxmlformats.org/officeDocument/2006/relationships/hyperlink" Target="http://www.g5.gov/" TargetMode="External"/><Relationship Id="rId25" Type="http://schemas.openxmlformats.org/officeDocument/2006/relationships/hyperlink" Target="http://members.cur.org/members_online/utilities/emailct.asp?484bd0316f196884d58246ff105ec6c294a83670e3cdde1c8dd06b58533edddaab2ad60c9c5ae098" TargetMode="External"/><Relationship Id="rId33" Type="http://schemas.openxmlformats.org/officeDocument/2006/relationships/hyperlink" Target="http://grants.nih.gov/grants/guide/pa-files/PA-16-165.html" TargetMode="External"/><Relationship Id="rId38" Type="http://schemas.openxmlformats.org/officeDocument/2006/relationships/hyperlink" Target="https://www.nsf.gov/funding/pgm_summ.jsp?pims_id=5407" TargetMode="External"/><Relationship Id="rId46" Type="http://schemas.openxmlformats.org/officeDocument/2006/relationships/hyperlink" Target="http://www.wpunj.edu/osp/preparing-proposals.dot" TargetMode="External"/><Relationship Id="rId2" Type="http://schemas.openxmlformats.org/officeDocument/2006/relationships/numbering" Target="numbering.xml"/><Relationship Id="rId16" Type="http://schemas.openxmlformats.org/officeDocument/2006/relationships/hyperlink" Target="https://www.hrsa.gov/grants/reviewers/index.html" TargetMode="External"/><Relationship Id="rId20" Type="http://schemas.openxmlformats.org/officeDocument/2006/relationships/hyperlink" Target="https://www.arts.gov/grants-organizations/art-works/grant-program-description" TargetMode="External"/><Relationship Id="rId29" Type="http://schemas.openxmlformats.org/officeDocument/2006/relationships/hyperlink" Target="https://www.neh.gov/grants/education/summer-seminars-and-institutes" TargetMode="External"/><Relationship Id="rId41" Type="http://schemas.openxmlformats.org/officeDocument/2006/relationships/hyperlink" Target="https://www.nsf.gov/funding/pgm_summ.jsp?pims_id=54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iewerVolunteer@mail.nih.gov)" TargetMode="External"/><Relationship Id="rId24" Type="http://schemas.openxmlformats.org/officeDocument/2006/relationships/hyperlink" Target="http://members.cur.org/members_online/utilities/emailct.asp?8ac88ea9fed8a91cdf949f9ec8e2e806dd648c76e3cdde1c8dd06b58533edddaab2ad60c9c5ae098" TargetMode="External"/><Relationship Id="rId32" Type="http://schemas.openxmlformats.org/officeDocument/2006/relationships/hyperlink" Target="https://grants.nih.gov/grants/guide/pa-files/PA-17-211.html" TargetMode="External"/><Relationship Id="rId37" Type="http://schemas.openxmlformats.org/officeDocument/2006/relationships/hyperlink" Target="https://science.energy.gov/~/media/grants/pdf/foas/2018/SC_FOA_0001855.pdf" TargetMode="External"/><Relationship Id="rId40" Type="http://schemas.openxmlformats.org/officeDocument/2006/relationships/hyperlink" Target="https://www.nsf.gov/funding/pgm_summ.jsp?pims_id=503634" TargetMode="External"/><Relationship Id="rId45" Type="http://schemas.openxmlformats.org/officeDocument/2006/relationships/hyperlink" Target="http://www.wpunj.edu/osp/irb/index.dot" TargetMode="External"/><Relationship Id="rId5" Type="http://schemas.openxmlformats.org/officeDocument/2006/relationships/webSettings" Target="webSettings.xml"/><Relationship Id="rId15" Type="http://schemas.openxmlformats.org/officeDocument/2006/relationships/hyperlink" Target="https://rrm.grantsolutions.gov/AgencyPortal/hrsa.aspx" TargetMode="External"/><Relationship Id="rId23" Type="http://schemas.openxmlformats.org/officeDocument/2006/relationships/hyperlink" Target="http://members.cur.org/members_online/utilities/emailct.asp?484bd0316f196884d58246ff105ec6c294a83670e3cdde1c8dd06b58533edddaab2ad60c9c5ae098" TargetMode="External"/><Relationship Id="rId28" Type="http://schemas.openxmlformats.org/officeDocument/2006/relationships/hyperlink" Target="http://www.aascu.org/grc/" TargetMode="External"/><Relationship Id="rId36" Type="http://schemas.openxmlformats.org/officeDocument/2006/relationships/hyperlink" Target="http://www.nln.org/professional-development-programs/research/research-priorities-in-nursing-education" TargetMode="External"/><Relationship Id="rId49" Type="http://schemas.openxmlformats.org/officeDocument/2006/relationships/fontTable" Target="fontTable.xml"/><Relationship Id="rId10" Type="http://schemas.openxmlformats.org/officeDocument/2006/relationships/hyperlink" Target="http://www.wpunj.edu/osp/dui/index.html" TargetMode="External"/><Relationship Id="rId19" Type="http://schemas.openxmlformats.org/officeDocument/2006/relationships/hyperlink" Target="http://www.wpunj.edu/osp/funding-opportunities/limited-submission" TargetMode="External"/><Relationship Id="rId31" Type="http://schemas.openxmlformats.org/officeDocument/2006/relationships/hyperlink" Target="http://www.asian-studies.org/Grants-and-Awards/AAS-Grant-Programs" TargetMode="External"/><Relationship Id="rId44" Type="http://schemas.openxmlformats.org/officeDocument/2006/relationships/hyperlink" Target="http://www.wpunj.edu/osp/workshops.dot"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www.arts.gov/form/volunteer-be-panelist" TargetMode="External"/><Relationship Id="rId22" Type="http://schemas.openxmlformats.org/officeDocument/2006/relationships/hyperlink" Target="http://www.dreyfus.org/awards/camille_dreyfus_teacher_award.shtml" TargetMode="External"/><Relationship Id="rId27" Type="http://schemas.openxmlformats.org/officeDocument/2006/relationships/hyperlink" Target="http://www.grants.gov/web/grants/home.html" TargetMode="External"/><Relationship Id="rId30" Type="http://schemas.openxmlformats.org/officeDocument/2006/relationships/hyperlink" Target="https://www.neh.gov/grants/research/public-scholar-program" TargetMode="External"/><Relationship Id="rId35" Type="http://schemas.openxmlformats.org/officeDocument/2006/relationships/hyperlink" Target="http://www.nln.org/professional-development-programs/research/research-priorities-in-nursing-education" TargetMode="External"/><Relationship Id="rId43" Type="http://schemas.openxmlformats.org/officeDocument/2006/relationships/hyperlink" Target="https://www.nsf.gov/funding/pgm_summ.jsp?pims_id=5712" TargetMode="External"/><Relationship Id="rId48" Type="http://schemas.openxmlformats.org/officeDocument/2006/relationships/hyperlink" Target="http://www.wpunj.edu/osp/celebrating-awards.html"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5740-E80E-47D9-8D7A-7DAF60CD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21758</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dc:description/>
  <cp:lastModifiedBy>GRANTS</cp:lastModifiedBy>
  <cp:revision>18</cp:revision>
  <cp:lastPrinted>2017-10-26T12:44:00Z</cp:lastPrinted>
  <dcterms:created xsi:type="dcterms:W3CDTF">2017-11-21T19:33:00Z</dcterms:created>
  <dcterms:modified xsi:type="dcterms:W3CDTF">2017-11-30T16:04:00Z</dcterms:modified>
</cp:coreProperties>
</file>