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4"/>
        <w:gridCol w:w="1567"/>
        <w:gridCol w:w="144"/>
        <w:gridCol w:w="1458"/>
        <w:gridCol w:w="252"/>
        <w:gridCol w:w="1458"/>
        <w:gridCol w:w="1619"/>
        <w:gridCol w:w="119"/>
        <w:gridCol w:w="2564"/>
      </w:tblGrid>
      <w:tr w:rsidR="00505FC4" w:rsidRPr="00752727" w:rsidTr="0040431E">
        <w:trPr>
          <w:trHeight w:val="723"/>
        </w:trPr>
        <w:tc>
          <w:tcPr>
            <w:tcW w:w="3145"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tcBorders>
              <w:top w:val="single" w:sz="4" w:space="0" w:color="auto"/>
              <w:bottom w:val="single" w:sz="4" w:space="0" w:color="auto"/>
            </w:tcBorders>
            <w:shd w:val="clear" w:color="auto" w:fill="000000"/>
            <w:vAlign w:val="center"/>
          </w:tcPr>
          <w:p w:rsidR="00505FC4" w:rsidRPr="00752727" w:rsidRDefault="00535831"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April 05</w:t>
            </w:r>
            <w:r w:rsidR="002A5C87">
              <w:rPr>
                <w:rFonts w:ascii="Palatino Linotype" w:hAnsi="Palatino Linotype" w:cs="Arial"/>
                <w:b/>
                <w:iCs/>
                <w:sz w:val="24"/>
                <w:szCs w:val="24"/>
              </w:rPr>
              <w:t>, 2018</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40431E">
        <w:trPr>
          <w:trHeight w:val="1430"/>
        </w:trPr>
        <w:tc>
          <w:tcPr>
            <w:tcW w:w="3145"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AD43B5" w:rsidRPr="00AD43B5" w:rsidRDefault="007E2C66" w:rsidP="00AD43B5">
            <w:pPr>
              <w:shd w:val="clear" w:color="auto" w:fill="FFFFFF"/>
              <w:spacing w:line="240" w:lineRule="auto"/>
              <w:rPr>
                <w:rFonts w:ascii="Palatino Linotype" w:hAnsi="Palatino Linotype" w:cs="Arial"/>
                <w:b/>
                <w:sz w:val="20"/>
                <w:szCs w:val="20"/>
              </w:rPr>
            </w:pPr>
            <w:hyperlink w:anchor="CH" w:history="1">
              <w:r w:rsidR="00AD43B5" w:rsidRPr="00AD43B5">
                <w:rPr>
                  <w:rStyle w:val="Hyperlink"/>
                  <w:rFonts w:ascii="Palatino Linotype" w:hAnsi="Palatino Linotype" w:cs="Arial"/>
                  <w:b/>
                  <w:sz w:val="20"/>
                  <w:szCs w:val="20"/>
                </w:rPr>
                <w:t xml:space="preserve">-Common Heritage </w:t>
              </w:r>
              <w:r w:rsidR="00AD43B5" w:rsidRPr="00AD43B5">
                <w:rPr>
                  <w:rStyle w:val="Hyperlink"/>
                  <w:rFonts w:ascii="Palatino Linotype" w:hAnsi="Palatino Linotype" w:cs="Arial"/>
                  <w:b/>
                  <w:i/>
                  <w:sz w:val="20"/>
                  <w:szCs w:val="20"/>
                </w:rPr>
                <w:t>(National Endowment for the Humanities)</w:t>
              </w:r>
            </w:hyperlink>
          </w:p>
          <w:p w:rsidR="00AD43B5" w:rsidRPr="00AD43B5" w:rsidRDefault="007E2C66" w:rsidP="00AD43B5">
            <w:pPr>
              <w:shd w:val="clear" w:color="auto" w:fill="FFFFFF"/>
              <w:spacing w:line="240" w:lineRule="auto"/>
              <w:rPr>
                <w:rStyle w:val="Hyperlink"/>
                <w:rFonts w:ascii="Palatino Linotype" w:hAnsi="Palatino Linotype" w:cs="Arial"/>
                <w:b/>
                <w:color w:val="auto"/>
                <w:sz w:val="20"/>
                <w:szCs w:val="20"/>
                <w:u w:val="none"/>
              </w:rPr>
            </w:pPr>
            <w:hyperlink w:anchor="RSP" w:history="1">
              <w:r w:rsidR="00AD43B5" w:rsidRPr="00AD43B5">
                <w:rPr>
                  <w:rStyle w:val="Hyperlink"/>
                  <w:rFonts w:ascii="Palatino Linotype" w:hAnsi="Palatino Linotype" w:cs="Arial"/>
                  <w:b/>
                  <w:sz w:val="20"/>
                  <w:szCs w:val="20"/>
                </w:rPr>
                <w:t xml:space="preserve">-Research and Scholar Program </w:t>
              </w:r>
              <w:r w:rsidR="00AD43B5" w:rsidRPr="00AD43B5">
                <w:rPr>
                  <w:rStyle w:val="Hyperlink"/>
                  <w:rFonts w:ascii="Palatino Linotype" w:hAnsi="Palatino Linotype" w:cs="Arial"/>
                  <w:b/>
                  <w:i/>
                  <w:sz w:val="20"/>
                  <w:szCs w:val="20"/>
                </w:rPr>
                <w:t>(Russell Sage Foundation)</w:t>
              </w:r>
            </w:hyperlink>
          </w:p>
          <w:p w:rsidR="00AD43B5" w:rsidRPr="00AD43B5" w:rsidRDefault="007E2C66" w:rsidP="00AD43B5">
            <w:pPr>
              <w:shd w:val="clear" w:color="auto" w:fill="FFFFFF"/>
              <w:spacing w:line="240" w:lineRule="auto"/>
              <w:rPr>
                <w:rFonts w:ascii="Palatino Linotype" w:eastAsiaTheme="minorHAnsi" w:hAnsi="Palatino Linotype" w:cs="Arial"/>
                <w:b/>
                <w:sz w:val="20"/>
                <w:szCs w:val="20"/>
              </w:rPr>
            </w:pPr>
            <w:hyperlink w:anchor="NTPF" w:history="1">
              <w:r w:rsidR="00AD43B5" w:rsidRPr="00AD43B5">
                <w:rPr>
                  <w:rStyle w:val="Hyperlink"/>
                  <w:rFonts w:ascii="Palatino Linotype" w:hAnsi="Palatino Linotype" w:cs="Arial"/>
                  <w:b/>
                  <w:sz w:val="20"/>
                  <w:szCs w:val="20"/>
                </w:rPr>
                <w:t xml:space="preserve">-National Trust Preservation Fund </w:t>
              </w:r>
              <w:r w:rsidR="00AD43B5" w:rsidRPr="00AD43B5">
                <w:rPr>
                  <w:rStyle w:val="Hyperlink"/>
                  <w:rFonts w:ascii="Palatino Linotype" w:hAnsi="Palatino Linotype" w:cs="Arial"/>
                  <w:b/>
                  <w:i/>
                  <w:sz w:val="20"/>
                  <w:szCs w:val="20"/>
                </w:rPr>
                <w:t>(National Trust for Historic Preservation)</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BRAINS" w:history="1">
              <w:r w:rsidR="00AD43B5" w:rsidRPr="00AD43B5">
                <w:rPr>
                  <w:rStyle w:val="Hyperlink"/>
                  <w:rFonts w:ascii="Palatino Linotype" w:hAnsi="Palatino Linotype" w:cs="Arial"/>
                  <w:b/>
                  <w:sz w:val="20"/>
                  <w:szCs w:val="20"/>
                </w:rPr>
                <w:t xml:space="preserve">-Biobehavioral research Awards for Innovative New Scientists (NIMH BRAINS) </w:t>
              </w:r>
              <w:r w:rsidR="00AD43B5" w:rsidRPr="00AD43B5">
                <w:rPr>
                  <w:rStyle w:val="Hyperlink"/>
                  <w:rFonts w:ascii="Palatino Linotype" w:hAnsi="Palatino Linotype" w:cs="Arial"/>
                  <w:b/>
                  <w:i/>
                  <w:sz w:val="20"/>
                  <w:szCs w:val="20"/>
                </w:rPr>
                <w:t>(NIH)</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MNMHRE" w:history="1">
              <w:r w:rsidR="00AD43B5" w:rsidRPr="00AD43B5">
                <w:rPr>
                  <w:rStyle w:val="Hyperlink"/>
                  <w:rFonts w:ascii="Palatino Linotype" w:hAnsi="Palatino Linotype" w:cs="Arial"/>
                  <w:b/>
                  <w:sz w:val="20"/>
                  <w:szCs w:val="20"/>
                </w:rPr>
                <w:t xml:space="preserve">-Mentoring Networks for Mental Health Research Education </w:t>
              </w:r>
              <w:r w:rsidR="00AD43B5" w:rsidRPr="00AD43B5">
                <w:rPr>
                  <w:rStyle w:val="Hyperlink"/>
                  <w:rFonts w:ascii="Palatino Linotype" w:hAnsi="Palatino Linotype" w:cs="Arial"/>
                  <w:b/>
                  <w:i/>
                  <w:sz w:val="20"/>
                  <w:szCs w:val="20"/>
                </w:rPr>
                <w:t>(NIH)</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GPEREF" w:history="1">
              <w:r w:rsidR="00AD43B5" w:rsidRPr="00AD43B5">
                <w:rPr>
                  <w:rStyle w:val="Hyperlink"/>
                  <w:rFonts w:ascii="Palatino Linotype" w:hAnsi="Palatino Linotype" w:cs="Arial"/>
                  <w:b/>
                  <w:sz w:val="20"/>
                  <w:szCs w:val="20"/>
                </w:rPr>
                <w:t xml:space="preserve">-Grants program </w:t>
              </w:r>
              <w:r w:rsidR="00AD43B5" w:rsidRPr="00AD43B5">
                <w:rPr>
                  <w:rStyle w:val="Hyperlink"/>
                  <w:rFonts w:ascii="Palatino Linotype" w:hAnsi="Palatino Linotype" w:cs="Arial"/>
                  <w:b/>
                  <w:i/>
                  <w:sz w:val="20"/>
                  <w:szCs w:val="20"/>
                </w:rPr>
                <w:t>(Environmental Research and Education Foundation)</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GPWFM" w:history="1">
              <w:r w:rsidR="00AD43B5" w:rsidRPr="00AD43B5">
                <w:rPr>
                  <w:rStyle w:val="Hyperlink"/>
                  <w:rFonts w:ascii="Palatino Linotype" w:hAnsi="Palatino Linotype" w:cs="Arial"/>
                  <w:b/>
                  <w:sz w:val="20"/>
                  <w:szCs w:val="20"/>
                </w:rPr>
                <w:t xml:space="preserve">-Grants Program </w:t>
              </w:r>
              <w:r w:rsidR="00AD43B5" w:rsidRPr="00AD43B5">
                <w:rPr>
                  <w:rStyle w:val="Hyperlink"/>
                  <w:rFonts w:ascii="Palatino Linotype" w:hAnsi="Palatino Linotype" w:cs="Arial"/>
                  <w:b/>
                  <w:i/>
                  <w:sz w:val="20"/>
                  <w:szCs w:val="20"/>
                </w:rPr>
                <w:t>(Weill Foundation for Music)</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NHPRC" w:history="1">
              <w:r w:rsidR="00AD43B5" w:rsidRPr="00AD43B5">
                <w:rPr>
                  <w:rStyle w:val="Hyperlink"/>
                  <w:rFonts w:ascii="Palatino Linotype" w:hAnsi="Palatino Linotype" w:cs="Arial"/>
                  <w:b/>
                  <w:sz w:val="20"/>
                  <w:szCs w:val="20"/>
                </w:rPr>
                <w:t xml:space="preserve">-National Historic Publications &amp; Records Commission </w:t>
              </w:r>
              <w:r w:rsidR="00AD43B5" w:rsidRPr="00AD43B5">
                <w:rPr>
                  <w:rStyle w:val="Hyperlink"/>
                  <w:rFonts w:ascii="Palatino Linotype" w:hAnsi="Palatino Linotype" w:cs="Arial"/>
                  <w:b/>
                  <w:i/>
                  <w:sz w:val="20"/>
                  <w:szCs w:val="20"/>
                </w:rPr>
                <w:t>(National Archives and Records Administration)</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SCH" w:history="1">
              <w:r w:rsidR="00AD43B5" w:rsidRPr="00AD43B5">
                <w:rPr>
                  <w:rStyle w:val="Hyperlink"/>
                  <w:rFonts w:ascii="Palatino Linotype" w:hAnsi="Palatino Linotype" w:cs="Arial"/>
                  <w:b/>
                  <w:sz w:val="20"/>
                  <w:szCs w:val="20"/>
                </w:rPr>
                <w:t>-Smart and connected Health</w:t>
              </w:r>
              <w:r w:rsidR="00AD43B5" w:rsidRPr="00AD43B5">
                <w:rPr>
                  <w:rStyle w:val="Hyperlink"/>
                  <w:rFonts w:ascii="Palatino Linotype" w:hAnsi="Palatino Linotype" w:cs="Arial"/>
                  <w:b/>
                  <w:i/>
                  <w:sz w:val="20"/>
                  <w:szCs w:val="20"/>
                </w:rPr>
                <w:t xml:space="preserve"> (NSF)</w:t>
              </w:r>
            </w:hyperlink>
          </w:p>
          <w:p w:rsidR="00AD43B5" w:rsidRPr="00AD43B5" w:rsidRDefault="007E2C66" w:rsidP="00AD43B5">
            <w:pPr>
              <w:shd w:val="clear" w:color="auto" w:fill="FFFFFF"/>
              <w:spacing w:line="240" w:lineRule="auto"/>
              <w:rPr>
                <w:rFonts w:ascii="Palatino Linotype" w:hAnsi="Palatino Linotype" w:cs="Arial"/>
                <w:b/>
                <w:sz w:val="20"/>
                <w:szCs w:val="20"/>
              </w:rPr>
            </w:pPr>
            <w:hyperlink w:anchor="BD" w:history="1">
              <w:r w:rsidR="00AD43B5" w:rsidRPr="00AD43B5">
                <w:rPr>
                  <w:rStyle w:val="Hyperlink"/>
                  <w:rFonts w:ascii="Palatino Linotype" w:hAnsi="Palatino Linotype" w:cs="Arial"/>
                  <w:b/>
                  <w:sz w:val="20"/>
                  <w:szCs w:val="20"/>
                </w:rPr>
                <w:t xml:space="preserve">-BIGDATA </w:t>
              </w:r>
              <w:r w:rsidR="00AD43B5" w:rsidRPr="00AD43B5">
                <w:rPr>
                  <w:rStyle w:val="Hyperlink"/>
                  <w:rFonts w:ascii="Palatino Linotype" w:hAnsi="Palatino Linotype" w:cs="Arial"/>
                  <w:b/>
                  <w:i/>
                  <w:sz w:val="20"/>
                  <w:szCs w:val="20"/>
                </w:rPr>
                <w:t>(NSF)</w:t>
              </w:r>
            </w:hyperlink>
          </w:p>
          <w:p w:rsidR="006B45A5" w:rsidRDefault="006B45A5" w:rsidP="008F23DE">
            <w:pPr>
              <w:spacing w:line="360" w:lineRule="auto"/>
            </w:pPr>
          </w:p>
          <w:p w:rsidR="00A15DED" w:rsidRPr="00DF4926" w:rsidRDefault="007E2C66" w:rsidP="00E1674F">
            <w:pPr>
              <w:spacing w:line="360" w:lineRule="auto"/>
              <w:jc w:val="center"/>
              <w:rPr>
                <w:sz w:val="24"/>
                <w:szCs w:val="24"/>
              </w:rPr>
            </w:pPr>
            <w:hyperlink w:anchor="awards" w:history="1">
              <w:r w:rsidR="00B118AA">
                <w:rPr>
                  <w:rStyle w:val="Hyperlink"/>
                  <w:rFonts w:ascii="Palatino Linotype" w:hAnsi="Palatino Linotype"/>
                  <w:b/>
                  <w:sz w:val="24"/>
                  <w:szCs w:val="24"/>
                </w:rPr>
                <w:t xml:space="preserve">***Awards and </w:t>
              </w:r>
              <w:r w:rsidR="00A15DED" w:rsidRPr="00DF4926">
                <w:rPr>
                  <w:rStyle w:val="Hyperlink"/>
                  <w:rFonts w:ascii="Palatino Linotype" w:hAnsi="Palatino Linotype"/>
                  <w:b/>
                  <w:sz w:val="24"/>
                  <w:szCs w:val="24"/>
                </w:rPr>
                <w:t>Proposals***</w:t>
              </w:r>
            </w:hyperlink>
          </w:p>
        </w:tc>
        <w:tc>
          <w:tcPr>
            <w:tcW w:w="7470" w:type="dxa"/>
            <w:gridSpan w:val="6"/>
            <w:shd w:val="clear" w:color="auto" w:fill="auto"/>
          </w:tcPr>
          <w:p w:rsidR="00E1674F" w:rsidRDefault="0040431E" w:rsidP="00E1674F">
            <w:pPr>
              <w:spacing w:before="240"/>
              <w:rPr>
                <w:rFonts w:ascii="Palatino Linotype" w:hAnsi="Palatino Linotype"/>
                <w:color w:val="ED7D31" w:themeColor="accent2"/>
                <w:sz w:val="32"/>
                <w:szCs w:val="32"/>
                <w:u w:val="single"/>
              </w:rPr>
            </w:pPr>
            <w:r w:rsidRPr="0040431E">
              <w:rPr>
                <w:rFonts w:ascii="Palatino Linotype" w:hAnsi="Palatino Linotype"/>
                <w:color w:val="ED7D31" w:themeColor="accent2"/>
                <w:sz w:val="32"/>
                <w:szCs w:val="32"/>
                <w:u w:val="single"/>
              </w:rPr>
              <w:t xml:space="preserve">EXPLORATIONS 2018 </w:t>
            </w:r>
            <w:r w:rsidR="00E1674F">
              <w:rPr>
                <w:rFonts w:ascii="Palatino Linotype" w:hAnsi="Palatino Linotype"/>
                <w:color w:val="ED7D31" w:themeColor="accent2"/>
                <w:sz w:val="32"/>
                <w:szCs w:val="32"/>
                <w:u w:val="single"/>
              </w:rPr>
              <w:t xml:space="preserve">Events </w:t>
            </w:r>
          </w:p>
          <w:p w:rsidR="0040431E" w:rsidRPr="0040431E" w:rsidRDefault="00E1674F" w:rsidP="00E1674F">
            <w:pPr>
              <w:spacing w:before="240"/>
              <w:rPr>
                <w:rFonts w:ascii="Palatino Linotype" w:hAnsi="Palatino Linotype"/>
                <w:color w:val="ED7D31" w:themeColor="accent2"/>
                <w:sz w:val="32"/>
                <w:szCs w:val="32"/>
                <w:u w:val="single"/>
              </w:rPr>
            </w:pPr>
            <w:r>
              <w:rPr>
                <w:rFonts w:ascii="Palatino Linotype" w:hAnsi="Palatino Linotype"/>
                <w:color w:val="ED7D31" w:themeColor="accent2"/>
                <w:sz w:val="32"/>
                <w:szCs w:val="32"/>
                <w:u w:val="single"/>
              </w:rPr>
              <w:t xml:space="preserve">and </w:t>
            </w:r>
            <w:r w:rsidR="00B95296">
              <w:rPr>
                <w:rFonts w:ascii="Palatino Linotype" w:hAnsi="Palatino Linotype"/>
                <w:color w:val="ED7D31" w:themeColor="accent2"/>
                <w:sz w:val="32"/>
                <w:szCs w:val="32"/>
                <w:u w:val="single"/>
              </w:rPr>
              <w:t xml:space="preserve">CUR </w:t>
            </w:r>
            <w:r>
              <w:rPr>
                <w:rFonts w:ascii="Palatino Linotype" w:hAnsi="Palatino Linotype"/>
                <w:color w:val="ED7D31" w:themeColor="accent2"/>
                <w:sz w:val="32"/>
                <w:szCs w:val="32"/>
                <w:u w:val="single"/>
              </w:rPr>
              <w:t>Undergraduate Research Week</w:t>
            </w:r>
          </w:p>
          <w:p w:rsidR="0040431E" w:rsidRPr="00E1674F" w:rsidRDefault="00E1674F" w:rsidP="0040431E">
            <w:pPr>
              <w:rPr>
                <w:rFonts w:ascii="Palatino Linotype" w:hAnsi="Palatino Linotype"/>
              </w:rPr>
            </w:pPr>
            <w:r w:rsidRPr="00E1674F">
              <w:rPr>
                <w:rFonts w:ascii="Palatino Linotype" w:hAnsi="Palatino Linotype"/>
                <w:noProof/>
              </w:rPr>
              <w:drawing>
                <wp:anchor distT="0" distB="0" distL="114300" distR="114300" simplePos="0" relativeHeight="251661312" behindDoc="1" locked="0" layoutInCell="1" allowOverlap="1" wp14:anchorId="157E0736" wp14:editId="1EE7702C">
                  <wp:simplePos x="0" y="0"/>
                  <wp:positionH relativeFrom="column">
                    <wp:posOffset>1334135</wp:posOffset>
                  </wp:positionH>
                  <wp:positionV relativeFrom="paragraph">
                    <wp:posOffset>20955</wp:posOffset>
                  </wp:positionV>
                  <wp:extent cx="3187700" cy="1576705"/>
                  <wp:effectExtent l="0" t="0" r="0" b="4445"/>
                  <wp:wrapTight wrapText="bothSides">
                    <wp:wrapPolygon edited="0">
                      <wp:start x="0" y="0"/>
                      <wp:lineTo x="0" y="21400"/>
                      <wp:lineTo x="21428" y="21400"/>
                      <wp:lineTo x="21428" y="0"/>
                      <wp:lineTo x="0" y="0"/>
                    </wp:wrapPolygon>
                  </wp:wrapTight>
                  <wp:docPr id="1" name="Picture 1" descr="2018 Exploration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Explorations Ban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7700"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1E" w:rsidRPr="00E1674F">
              <w:rPr>
                <w:rFonts w:ascii="Palatino Linotype" w:hAnsi="Palatino Linotype"/>
              </w:rPr>
              <w:t>The Council on Undergraduate Research (CUR) has designated the week of April 9</w:t>
            </w:r>
            <w:r w:rsidR="0040431E" w:rsidRPr="00E1674F">
              <w:rPr>
                <w:rFonts w:ascii="Palatino Linotype" w:hAnsi="Palatino Linotype"/>
                <w:vertAlign w:val="superscript"/>
              </w:rPr>
              <w:t>th</w:t>
            </w:r>
            <w:r w:rsidR="0040431E" w:rsidRPr="00E1674F">
              <w:rPr>
                <w:rFonts w:ascii="Palatino Linotype" w:hAnsi="Palatino Linotype"/>
              </w:rPr>
              <w:t xml:space="preserve"> as</w:t>
            </w:r>
            <w:r w:rsidRPr="00E1674F">
              <w:rPr>
                <w:rFonts w:ascii="Palatino Linotype" w:hAnsi="Palatino Linotype"/>
              </w:rPr>
              <w:t xml:space="preserve"> </w:t>
            </w:r>
            <w:r w:rsidR="0040431E" w:rsidRPr="00E1674F">
              <w:rPr>
                <w:rFonts w:ascii="Palatino Linotype" w:hAnsi="Palatino Linotype"/>
              </w:rPr>
              <w:t>“Undergraduate Research Week;” a week for institutions, administrators, professors, and students to celebrate and acknowledge research done by undergraduates on college campuses.</w:t>
            </w:r>
            <w:r w:rsidRPr="00E1674F">
              <w:rPr>
                <w:rFonts w:ascii="Palatino Linotype" w:hAnsi="Palatino Linotype"/>
              </w:rPr>
              <w:t xml:space="preserve"> </w:t>
            </w:r>
            <w:r w:rsidR="0040431E" w:rsidRPr="00E1674F">
              <w:rPr>
                <w:rFonts w:ascii="Palatino Linotype" w:hAnsi="Palatino Linotype"/>
              </w:rPr>
              <w:t xml:space="preserve">As the William Paterson community holds </w:t>
            </w:r>
            <w:hyperlink r:id="rId12" w:history="1">
              <w:r w:rsidR="0040431E" w:rsidRPr="00E1674F">
                <w:rPr>
                  <w:rStyle w:val="Hyperlink"/>
                  <w:rFonts w:ascii="Palatino Linotype" w:hAnsi="Palatino Linotype"/>
                </w:rPr>
                <w:t>EXPLORATIONS 2018</w:t>
              </w:r>
            </w:hyperlink>
            <w:r w:rsidR="0040431E" w:rsidRPr="00E1674F">
              <w:rPr>
                <w:rFonts w:ascii="Palatino Linotype" w:hAnsi="Palatino Linotype"/>
              </w:rPr>
              <w:t xml:space="preserve"> throughout</w:t>
            </w:r>
            <w:r>
              <w:rPr>
                <w:rFonts w:ascii="Palatino Linotype" w:hAnsi="Palatino Linotype"/>
              </w:rPr>
              <w:t xml:space="preserve"> the month of April and early May </w:t>
            </w:r>
            <w:r w:rsidR="0040431E" w:rsidRPr="00E1674F">
              <w:rPr>
                <w:rFonts w:ascii="Palatino Linotype" w:hAnsi="Palatino Linotype"/>
              </w:rPr>
              <w:t xml:space="preserve">to </w:t>
            </w:r>
            <w:r w:rsidR="0040431E" w:rsidRPr="00E1674F">
              <w:rPr>
                <w:rFonts w:ascii="Palatino Linotype" w:hAnsi="Palatino Linotype"/>
                <w:szCs w:val="20"/>
              </w:rPr>
              <w:t>highlight research, scholarship, and creative expression (RSCE) that members of the WP community have been working on for the last year, there will be plenty of opportunities for you and your students to get involved during Undergraduate Research Week.</w:t>
            </w:r>
          </w:p>
          <w:p w:rsidR="0040431E" w:rsidRPr="00E1674F" w:rsidRDefault="0040431E" w:rsidP="0040431E">
            <w:pPr>
              <w:rPr>
                <w:rFonts w:ascii="Palatino Linotype" w:hAnsi="Palatino Linotype"/>
              </w:rPr>
            </w:pPr>
            <w:r w:rsidRPr="00E1674F">
              <w:rPr>
                <w:rFonts w:ascii="Palatino Linotype" w:hAnsi="Palatino Linotype"/>
              </w:rPr>
              <w:t>On Tuesday April 10</w:t>
            </w:r>
            <w:r w:rsidRPr="00E1674F">
              <w:rPr>
                <w:rFonts w:ascii="Palatino Linotype" w:hAnsi="Palatino Linotype"/>
                <w:vertAlign w:val="superscript"/>
              </w:rPr>
              <w:t>th</w:t>
            </w:r>
            <w:r w:rsidRPr="00E1674F">
              <w:rPr>
                <w:rFonts w:ascii="Palatino Linotype" w:hAnsi="Palatino Linotype"/>
              </w:rPr>
              <w:t xml:space="preserve"> in the Science Hall Lounge and Thursday April 12</w:t>
            </w:r>
            <w:r w:rsidRPr="00E1674F">
              <w:rPr>
                <w:rFonts w:ascii="Palatino Linotype" w:hAnsi="Palatino Linotype"/>
                <w:vertAlign w:val="superscript"/>
              </w:rPr>
              <w:t>th</w:t>
            </w:r>
            <w:r w:rsidRPr="00E1674F">
              <w:rPr>
                <w:rFonts w:ascii="Palatino Linotype" w:hAnsi="Palatino Linotype"/>
              </w:rPr>
              <w:t xml:space="preserve"> in the </w:t>
            </w:r>
            <w:r w:rsidR="00B95296">
              <w:rPr>
                <w:rFonts w:ascii="Palatino Linotype" w:hAnsi="Palatino Linotype"/>
              </w:rPr>
              <w:t>U</w:t>
            </w:r>
            <w:r w:rsidRPr="00E1674F">
              <w:rPr>
                <w:rFonts w:ascii="Palatino Linotype" w:hAnsi="Palatino Linotype"/>
              </w:rPr>
              <w:t xml:space="preserve">niversity Commons, </w:t>
            </w:r>
            <w:r w:rsidR="00B95296">
              <w:rPr>
                <w:rFonts w:ascii="Palatino Linotype" w:hAnsi="Palatino Linotype"/>
              </w:rPr>
              <w:t>B</w:t>
            </w:r>
            <w:r w:rsidRPr="00E1674F">
              <w:rPr>
                <w:rFonts w:ascii="Palatino Linotype" w:hAnsi="Palatino Linotype"/>
              </w:rPr>
              <w:t xml:space="preserve">allrooms B &amp; C, there will be interdisciplinary poster sessions, with presentations by faculty and students. Each day’s events will be held during </w:t>
            </w:r>
            <w:r w:rsidR="00B95296">
              <w:rPr>
                <w:rFonts w:ascii="Palatino Linotype" w:hAnsi="Palatino Linotype"/>
              </w:rPr>
              <w:t>Common H</w:t>
            </w:r>
            <w:r w:rsidRPr="00E1674F">
              <w:rPr>
                <w:rFonts w:ascii="Palatino Linotype" w:hAnsi="Palatino Linotype"/>
              </w:rPr>
              <w:t xml:space="preserve">our, from 12:30 to 1:45. Presentations are given simultaneous throughout the hall and allow for personal, in depth engagement with presenters. These events are a great way to see the various kinds of work students and faculty work on and to get students thinking about what they can do and how they can participate in research and creative projects themselves. </w:t>
            </w:r>
          </w:p>
          <w:p w:rsidR="0040431E" w:rsidRPr="00E1674F" w:rsidRDefault="0040431E" w:rsidP="0040431E">
            <w:pPr>
              <w:rPr>
                <w:rFonts w:ascii="Palatino Linotype" w:hAnsi="Palatino Linotype" w:cs="Arial"/>
                <w:color w:val="000000"/>
                <w:shd w:val="clear" w:color="auto" w:fill="FFFFFF"/>
              </w:rPr>
            </w:pPr>
            <w:r w:rsidRPr="00E1674F">
              <w:rPr>
                <w:rFonts w:ascii="Palatino Linotype" w:hAnsi="Palatino Linotype"/>
              </w:rPr>
              <w:t>On Saturday April 14</w:t>
            </w:r>
            <w:r w:rsidRPr="00E1674F">
              <w:rPr>
                <w:rFonts w:ascii="Palatino Linotype" w:hAnsi="Palatino Linotype"/>
                <w:vertAlign w:val="superscript"/>
              </w:rPr>
              <w:t>th</w:t>
            </w:r>
            <w:r w:rsidRPr="00E1674F">
              <w:rPr>
                <w:rFonts w:ascii="Palatino Linotype" w:hAnsi="Palatino Linotype"/>
              </w:rPr>
              <w:t xml:space="preserve"> William </w:t>
            </w:r>
            <w:r w:rsidR="00B95296">
              <w:rPr>
                <w:rFonts w:ascii="Palatino Linotype" w:hAnsi="Palatino Linotype"/>
              </w:rPr>
              <w:t>Pa</w:t>
            </w:r>
            <w:r w:rsidRPr="00E1674F">
              <w:rPr>
                <w:rFonts w:ascii="Palatino Linotype" w:hAnsi="Palatino Linotype"/>
              </w:rPr>
              <w:t>terson will be hosting the 12</w:t>
            </w:r>
            <w:r w:rsidRPr="00E1674F">
              <w:rPr>
                <w:rFonts w:ascii="Palatino Linotype" w:hAnsi="Palatino Linotype"/>
                <w:vertAlign w:val="superscript"/>
              </w:rPr>
              <w:t>th</w:t>
            </w:r>
            <w:r w:rsidRPr="00E1674F">
              <w:rPr>
                <w:rFonts w:ascii="Palatino Linotype" w:hAnsi="Palatino Linotype"/>
              </w:rPr>
              <w:t xml:space="preserve"> Annual Undergraduate Research Symposium from 8:00 a.m. to 5:30 p.m. at the University Ballrooms in the Student Center. </w:t>
            </w:r>
            <w:r w:rsidRPr="00E1674F">
              <w:rPr>
                <w:rFonts w:ascii="Palatino Linotype" w:hAnsi="Palatino Linotype" w:cs="Arial"/>
                <w:color w:val="000000"/>
                <w:shd w:val="clear" w:color="auto" w:fill="FFFFFF"/>
              </w:rPr>
              <w:t xml:space="preserve">William Paterson University provides this annual forum for undergraduates from the tri-state area to present their original research. A diverse number of topics are included as the range of subject matter has expanded over the years and now includes </w:t>
            </w:r>
            <w:r w:rsidRPr="00E1674F">
              <w:rPr>
                <w:rFonts w:ascii="Palatino Linotype" w:hAnsi="Palatino Linotype" w:cs="Arial"/>
                <w:color w:val="000000"/>
                <w:shd w:val="clear" w:color="auto" w:fill="FFFFFF"/>
              </w:rPr>
              <w:lastRenderedPageBreak/>
              <w:t>behavioral, ecological, environmental, and health sciences, as well as the original areas of biology, and chemistry. </w:t>
            </w:r>
          </w:p>
          <w:p w:rsidR="00B95296" w:rsidRPr="00B95296" w:rsidRDefault="00E1674F" w:rsidP="00E1674F">
            <w:pPr>
              <w:rPr>
                <w:rFonts w:ascii="Palatino Linotype" w:hAnsi="Palatino Linotype"/>
                <w:szCs w:val="20"/>
              </w:rPr>
            </w:pPr>
            <w:r>
              <w:rPr>
                <w:rFonts w:ascii="Palatino Linotype" w:hAnsi="Palatino Linotype" w:cs="Arial"/>
                <w:color w:val="000000"/>
                <w:shd w:val="clear" w:color="auto" w:fill="FFFFFF"/>
              </w:rPr>
              <w:t xml:space="preserve">We welcome you and your students to get involved in these and other EXPLORATIONS events and to come out and support other members of WP’s </w:t>
            </w:r>
            <w:r w:rsidR="00B95296">
              <w:rPr>
                <w:rFonts w:ascii="Palatino Linotype" w:hAnsi="Palatino Linotype" w:cs="Arial"/>
                <w:color w:val="000000"/>
                <w:shd w:val="clear" w:color="auto" w:fill="FFFFFF"/>
              </w:rPr>
              <w:t xml:space="preserve">community. </w:t>
            </w:r>
            <w:r w:rsidRPr="00E1674F">
              <w:rPr>
                <w:rFonts w:ascii="Palatino Linotype" w:hAnsi="Palatino Linotype" w:cs="Arial"/>
                <w:color w:val="000000"/>
                <w:shd w:val="clear" w:color="auto" w:fill="FFFFFF"/>
              </w:rPr>
              <w:t>In addition to these events many other events will be held on campus in April.</w:t>
            </w:r>
            <w:r w:rsidRPr="00E1674F">
              <w:rPr>
                <w:rFonts w:ascii="Palatino Linotype" w:hAnsi="Palatino Linotype"/>
              </w:rPr>
              <w:t xml:space="preserve"> </w:t>
            </w:r>
            <w:r w:rsidR="0040431E" w:rsidRPr="00E1674F">
              <w:rPr>
                <w:rFonts w:ascii="Palatino Linotype" w:hAnsi="Palatino Linotype"/>
                <w:szCs w:val="20"/>
              </w:rPr>
              <w:t xml:space="preserve">A full schedule of events happening during the rest of the month, as well as an itinerary and their exact times and locations, is available here </w:t>
            </w:r>
            <w:hyperlink r:id="rId13" w:history="1">
              <w:r w:rsidR="0040431E" w:rsidRPr="00E1674F">
                <w:rPr>
                  <w:rStyle w:val="Hyperlink"/>
                  <w:rFonts w:ascii="Palatino Linotype" w:hAnsi="Palatino Linotype"/>
                  <w:szCs w:val="20"/>
                </w:rPr>
                <w:t>wpunj.edu/osp/explorations</w:t>
              </w:r>
            </w:hyperlink>
            <w:r w:rsidR="0040431E" w:rsidRPr="00E1674F">
              <w:rPr>
                <w:rFonts w:ascii="Palatino Linotype" w:hAnsi="Palatino Linotype"/>
                <w:szCs w:val="20"/>
              </w:rPr>
              <w:t>.</w:t>
            </w:r>
            <w:r w:rsidR="00B95296">
              <w:rPr>
                <w:rFonts w:ascii="Palatino Linotype" w:hAnsi="Palatino Linotype"/>
                <w:szCs w:val="20"/>
              </w:rPr>
              <w:t xml:space="preserve"> For more information on CUR visit </w:t>
            </w:r>
            <w:hyperlink r:id="rId14" w:history="1">
              <w:r w:rsidR="00B95296">
                <w:rPr>
                  <w:rStyle w:val="Hyperlink"/>
                  <w:rFonts w:ascii="Palatino Linotype" w:hAnsi="Palatino Linotype"/>
                  <w:szCs w:val="20"/>
                </w:rPr>
                <w:t>cur.org</w:t>
              </w:r>
            </w:hyperlink>
            <w:r w:rsidR="00B95296">
              <w:rPr>
                <w:rFonts w:ascii="Palatino Linotype" w:hAnsi="Palatino Linotype"/>
                <w:szCs w:val="20"/>
              </w:rPr>
              <w:t>.</w:t>
            </w:r>
          </w:p>
        </w:tc>
      </w:tr>
      <w:tr w:rsidR="00E2069F" w:rsidRPr="00752727" w:rsidTr="00D36EB8">
        <w:trPr>
          <w:trHeight w:val="1430"/>
        </w:trPr>
        <w:tc>
          <w:tcPr>
            <w:tcW w:w="10615" w:type="dxa"/>
            <w:gridSpan w:val="9"/>
            <w:shd w:val="clear" w:color="auto" w:fill="auto"/>
            <w:tcMar>
              <w:top w:w="0" w:type="dxa"/>
              <w:left w:w="108" w:type="dxa"/>
              <w:bottom w:w="0" w:type="dxa"/>
              <w:right w:w="108" w:type="dxa"/>
            </w:tcMar>
          </w:tcPr>
          <w:p w:rsidR="00E2069F" w:rsidRPr="003D739E" w:rsidRDefault="003D739E" w:rsidP="002227B1">
            <w:pPr>
              <w:rPr>
                <w:rFonts w:ascii="Palatino Linotype" w:hAnsi="Palatino Linotype" w:cs="Helvetica"/>
                <w:b/>
                <w:color w:val="FF0000"/>
                <w:sz w:val="28"/>
                <w:szCs w:val="28"/>
                <w:u w:val="single"/>
              </w:rPr>
            </w:pPr>
            <w:r w:rsidRPr="003D739E">
              <w:rPr>
                <w:rFonts w:ascii="Palatino Linotype" w:hAnsi="Palatino Linotype" w:cs="Helvetica"/>
                <w:b/>
                <w:color w:val="FF0000"/>
                <w:sz w:val="28"/>
                <w:szCs w:val="28"/>
                <w:u w:val="single"/>
              </w:rPr>
              <w:lastRenderedPageBreak/>
              <w:t xml:space="preserve">2018-2019 Donor Scholarship Application </w:t>
            </w:r>
          </w:p>
          <w:p w:rsidR="00C64742" w:rsidRPr="00C64742" w:rsidRDefault="003D739E" w:rsidP="00C64742">
            <w:pPr>
              <w:spacing w:before="120" w:after="120" w:line="360" w:lineRule="auto"/>
              <w:contextualSpacing/>
              <w:rPr>
                <w:rFonts w:ascii="Palatino Linotype" w:hAnsi="Palatino Linotype" w:cs="Helvetica"/>
                <w:sz w:val="20"/>
                <w:szCs w:val="20"/>
              </w:rPr>
            </w:pPr>
            <w:r w:rsidRPr="00C64742">
              <w:rPr>
                <w:rFonts w:ascii="Palatino Linotype" w:hAnsi="Palatino Linotype" w:cs="Helvetica"/>
                <w:sz w:val="20"/>
                <w:szCs w:val="20"/>
              </w:rPr>
              <w:t>The 2018-2019 Donor Scholarship application deadline has been extended to Monday</w:t>
            </w:r>
            <w:r w:rsidR="002227B1" w:rsidRPr="00C64742">
              <w:rPr>
                <w:rFonts w:ascii="Palatino Linotype" w:hAnsi="Palatino Linotype" w:cs="Helvetica"/>
                <w:sz w:val="20"/>
                <w:szCs w:val="20"/>
              </w:rPr>
              <w:t>,</w:t>
            </w:r>
            <w:r w:rsidRPr="00C64742">
              <w:rPr>
                <w:rFonts w:ascii="Palatino Linotype" w:hAnsi="Palatino Linotype" w:cs="Helvetica"/>
                <w:sz w:val="20"/>
                <w:szCs w:val="20"/>
              </w:rPr>
              <w:t xml:space="preserve"> April 9. </w:t>
            </w:r>
            <w:r w:rsidR="002227B1" w:rsidRPr="00C64742">
              <w:rPr>
                <w:rFonts w:ascii="Palatino Linotype" w:hAnsi="Palatino Linotype" w:cs="Helvetica"/>
                <w:sz w:val="20"/>
                <w:szCs w:val="20"/>
              </w:rPr>
              <w:t xml:space="preserve"> </w:t>
            </w:r>
          </w:p>
          <w:p w:rsidR="002227B1" w:rsidRPr="00AD43B5" w:rsidRDefault="00C64742" w:rsidP="00AD43B5">
            <w:pPr>
              <w:spacing w:after="0" w:line="240" w:lineRule="auto"/>
              <w:contextualSpacing/>
              <w:rPr>
                <w:rFonts w:ascii="Palatino Linotype" w:hAnsi="Palatino Linotype" w:cs="Arial"/>
                <w:color w:val="000000"/>
                <w:sz w:val="20"/>
                <w:szCs w:val="20"/>
                <w:shd w:val="clear" w:color="auto" w:fill="FFFFFF"/>
              </w:rPr>
            </w:pPr>
            <w:r w:rsidRPr="00C64742">
              <w:rPr>
                <w:rFonts w:ascii="Palatino Linotype" w:hAnsi="Palatino Linotype" w:cs="Arial"/>
                <w:color w:val="000000"/>
                <w:sz w:val="20"/>
                <w:szCs w:val="20"/>
                <w:shd w:val="clear" w:color="auto" w:fill="FFFFFF"/>
              </w:rPr>
              <w:t>William Paterson University has a robust Donor Scholarship Program, made possible by the generosity of the many alumni and friends who recognize the value of higher education and wish to make it a possibility for students with academic promise and financial need. Last year, more than 550 awards totaling over $1 million were made to undergraduate and graduate students from all five colleges. Scholarships ranged from $100-$15,000 and the average award was $1,375.</w:t>
            </w:r>
            <w:r w:rsidR="00AD43B5">
              <w:rPr>
                <w:rFonts w:ascii="Palatino Linotype" w:hAnsi="Palatino Linotype" w:cs="Arial"/>
                <w:color w:val="000000"/>
                <w:sz w:val="20"/>
                <w:szCs w:val="20"/>
                <w:shd w:val="clear" w:color="auto" w:fill="FFFFFF"/>
              </w:rPr>
              <w:t xml:space="preserve"> </w:t>
            </w:r>
            <w:r w:rsidR="002227B1" w:rsidRPr="00C64742">
              <w:rPr>
                <w:rFonts w:ascii="Palatino Linotype" w:hAnsi="Palatino Linotype" w:cs="Helvetica"/>
                <w:sz w:val="20"/>
                <w:szCs w:val="20"/>
              </w:rPr>
              <w:t>Please share this information with your students.</w:t>
            </w:r>
          </w:p>
          <w:p w:rsidR="003D739E" w:rsidRPr="00C64742" w:rsidRDefault="003D739E" w:rsidP="00C64742">
            <w:pPr>
              <w:spacing w:before="120" w:after="120" w:line="360" w:lineRule="auto"/>
              <w:rPr>
                <w:rFonts w:ascii="Palatino Linotype" w:hAnsi="Palatino Linotype" w:cs="Helvetica"/>
                <w:color w:val="00B0F0"/>
                <w:sz w:val="20"/>
                <w:szCs w:val="20"/>
              </w:rPr>
            </w:pPr>
            <w:r w:rsidRPr="00C64742">
              <w:rPr>
                <w:rFonts w:ascii="Palatino Linotype" w:hAnsi="Palatino Linotype" w:cs="Helvetica"/>
                <w:sz w:val="20"/>
                <w:szCs w:val="20"/>
              </w:rPr>
              <w:t xml:space="preserve">The application portal is available here: </w:t>
            </w:r>
            <w:hyperlink r:id="rId15" w:history="1">
              <w:r w:rsidRPr="00C64742">
                <w:rPr>
                  <w:rStyle w:val="Hyperlink"/>
                  <w:rFonts w:ascii="Palatino Linotype" w:hAnsi="Palatino Linotype" w:cs="Helvetica"/>
                  <w:sz w:val="20"/>
                  <w:szCs w:val="20"/>
                </w:rPr>
                <w:t>https://wpunj.edu/scholarships/</w:t>
              </w:r>
            </w:hyperlink>
          </w:p>
          <w:p w:rsidR="003D739E" w:rsidRPr="003D739E" w:rsidRDefault="003D739E" w:rsidP="00C64742">
            <w:pPr>
              <w:spacing w:before="120" w:after="120" w:line="360" w:lineRule="auto"/>
              <w:contextualSpacing/>
              <w:rPr>
                <w:rFonts w:ascii="Palatino Linotype" w:hAnsi="Palatino Linotype" w:cs="Helvetica"/>
                <w:b/>
                <w:sz w:val="24"/>
                <w:szCs w:val="24"/>
              </w:rPr>
            </w:pPr>
            <w:r w:rsidRPr="00C64742">
              <w:rPr>
                <w:rFonts w:ascii="Palatino Linotype" w:hAnsi="Palatino Linotype" w:cs="Helvetica"/>
                <w:sz w:val="20"/>
                <w:szCs w:val="20"/>
              </w:rPr>
              <w:t xml:space="preserve">If you have any </w:t>
            </w:r>
            <w:r w:rsidR="007532E5" w:rsidRPr="00C64742">
              <w:rPr>
                <w:rFonts w:ascii="Palatino Linotype" w:hAnsi="Palatino Linotype" w:cs="Helvetica"/>
                <w:sz w:val="20"/>
                <w:szCs w:val="20"/>
              </w:rPr>
              <w:t>questions,</w:t>
            </w:r>
            <w:r w:rsidRPr="00C64742">
              <w:rPr>
                <w:rFonts w:ascii="Palatino Linotype" w:hAnsi="Palatino Linotype" w:cs="Helvetica"/>
                <w:sz w:val="20"/>
                <w:szCs w:val="20"/>
              </w:rPr>
              <w:t xml:space="preserve"> you can e-mail </w:t>
            </w:r>
            <w:hyperlink r:id="rId16" w:history="1">
              <w:r w:rsidRPr="00C64742">
                <w:rPr>
                  <w:rStyle w:val="Hyperlink"/>
                  <w:rFonts w:ascii="Palatino Linotype" w:hAnsi="Palatino Linotype" w:cs="Helvetica"/>
                  <w:sz w:val="20"/>
                  <w:szCs w:val="20"/>
                </w:rPr>
                <w:t>IAScholarships@wpunj.edu</w:t>
              </w:r>
            </w:hyperlink>
            <w:r w:rsidRPr="00C64742">
              <w:rPr>
                <w:rFonts w:ascii="Palatino Linotype" w:hAnsi="Palatino Linotype" w:cs="Helvetica"/>
                <w:sz w:val="20"/>
                <w:szCs w:val="20"/>
              </w:rPr>
              <w:t>.</w:t>
            </w:r>
          </w:p>
        </w:tc>
      </w:tr>
      <w:tr w:rsidR="00EA011A" w:rsidRPr="00752727" w:rsidTr="006A028D">
        <w:trPr>
          <w:trHeight w:val="620"/>
        </w:trPr>
        <w:tc>
          <w:tcPr>
            <w:tcW w:w="10615" w:type="dxa"/>
            <w:gridSpan w:val="9"/>
            <w:shd w:val="clear" w:color="auto" w:fill="auto"/>
            <w:tcMar>
              <w:top w:w="0" w:type="dxa"/>
              <w:left w:w="108" w:type="dxa"/>
              <w:bottom w:w="0" w:type="dxa"/>
              <w:right w:w="108" w:type="dxa"/>
            </w:tcMar>
          </w:tcPr>
          <w:p w:rsidR="008F23DE" w:rsidRDefault="008F23DE" w:rsidP="008F23DE">
            <w:pPr>
              <w:pStyle w:val="NormalWeb"/>
              <w:spacing w:before="0" w:beforeAutospacing="0" w:after="120" w:afterAutospacing="0"/>
              <w:rPr>
                <w:rStyle w:val="Strong"/>
                <w:rFonts w:ascii="Palatino Linotype" w:hAnsi="Palatino Linotype"/>
                <w:color w:val="538135" w:themeColor="accent6" w:themeShade="BF"/>
                <w:sz w:val="28"/>
                <w:szCs w:val="28"/>
                <w:u w:val="single"/>
              </w:rPr>
            </w:pPr>
            <w:r>
              <w:rPr>
                <w:rStyle w:val="Strong"/>
                <w:rFonts w:ascii="Palatino Linotype" w:hAnsi="Palatino Linotype"/>
                <w:color w:val="538135" w:themeColor="accent6" w:themeShade="BF"/>
                <w:sz w:val="28"/>
                <w:szCs w:val="28"/>
                <w:u w:val="single"/>
              </w:rPr>
              <w:t>OS</w:t>
            </w:r>
            <w:r w:rsidR="00C64742">
              <w:rPr>
                <w:rStyle w:val="Strong"/>
                <w:rFonts w:ascii="Palatino Linotype" w:hAnsi="Palatino Linotype"/>
                <w:color w:val="538135" w:themeColor="accent6" w:themeShade="BF"/>
                <w:sz w:val="28"/>
                <w:szCs w:val="28"/>
                <w:u w:val="single"/>
              </w:rPr>
              <w:t>P Spring 2018 Workshop Schedule</w:t>
            </w:r>
          </w:p>
          <w:p w:rsidR="008F23DE" w:rsidRDefault="008F23DE" w:rsidP="008F23DE">
            <w:pPr>
              <w:spacing w:after="120"/>
              <w:ind w:left="4320" w:hanging="4320"/>
              <w:rPr>
                <w:rFonts w:ascii="Palatino Linotype" w:hAnsi="Palatino Linotype"/>
                <w:u w:val="single"/>
              </w:rPr>
            </w:pPr>
            <w:r>
              <w:rPr>
                <w:rFonts w:ascii="Palatino Linotype" w:hAnsi="Palatino Linotype"/>
                <w:u w:val="single"/>
              </w:rPr>
              <w:t>Toolkit for Finding Grants: Elements for a Successful Grant Search</w:t>
            </w:r>
          </w:p>
          <w:p w:rsidR="008F23DE" w:rsidRDefault="008F23DE" w:rsidP="008F23DE">
            <w:pPr>
              <w:spacing w:after="120"/>
              <w:rPr>
                <w:rFonts w:ascii="Palatino Linotype" w:hAnsi="Palatino Linotype"/>
              </w:rPr>
            </w:pPr>
            <w:r>
              <w:rPr>
                <w:rFonts w:ascii="Palatino Linotype" w:hAnsi="Palatino Linotype"/>
              </w:rPr>
              <w:t xml:space="preserve">                                    Thursday, April 26  12:30PM to 1:45PM</w:t>
            </w:r>
            <w:r>
              <w:rPr>
                <w:rFonts w:ascii="Palatino Linotype" w:hAnsi="Palatino Linotype"/>
              </w:rPr>
              <w:tab/>
              <w:t xml:space="preserve"> Science East 5019</w:t>
            </w:r>
          </w:p>
          <w:p w:rsidR="008F23DE" w:rsidRDefault="008F23DE" w:rsidP="008F23DE">
            <w:pPr>
              <w:spacing w:after="120"/>
              <w:ind w:left="4320" w:hanging="4320"/>
              <w:rPr>
                <w:rFonts w:ascii="Palatino Linotype" w:hAnsi="Palatino Linotype"/>
                <w:u w:val="single"/>
              </w:rPr>
            </w:pPr>
            <w:r>
              <w:rPr>
                <w:rFonts w:ascii="Palatino Linotype" w:hAnsi="Palatino Linotype"/>
                <w:u w:val="single"/>
              </w:rPr>
              <w:t>Toolkit for Finding Grants: Elements for a Successful Grant Search</w:t>
            </w:r>
          </w:p>
          <w:p w:rsidR="008F23DE" w:rsidRDefault="008F23DE" w:rsidP="008F23DE">
            <w:pPr>
              <w:spacing w:after="120"/>
              <w:rPr>
                <w:rFonts w:ascii="Palatino Linotype" w:hAnsi="Palatino Linotype"/>
              </w:rPr>
            </w:pPr>
            <w:r>
              <w:rPr>
                <w:rFonts w:ascii="Palatino Linotype" w:hAnsi="Palatino Linotype"/>
              </w:rPr>
              <w:t xml:space="preserve">                                    Thursday, May 3     12:30PM to 1:45PM </w:t>
            </w:r>
            <w:r>
              <w:rPr>
                <w:rFonts w:ascii="Palatino Linotype" w:hAnsi="Palatino Linotype"/>
              </w:rPr>
              <w:tab/>
              <w:t xml:space="preserve"> Valley Road 1020</w:t>
            </w:r>
          </w:p>
          <w:p w:rsidR="008F23DE" w:rsidRDefault="008F23DE" w:rsidP="008F23DE">
            <w:pPr>
              <w:spacing w:after="120"/>
              <w:rPr>
                <w:rFonts w:ascii="Palatino Linotype" w:hAnsi="Palatino Linotype"/>
                <w:u w:val="single"/>
              </w:rPr>
            </w:pPr>
            <w:r>
              <w:rPr>
                <w:rFonts w:ascii="Palatino Linotype" w:hAnsi="Palatino Linotype"/>
                <w:u w:val="single"/>
              </w:rPr>
              <w:t>The Art of Writing a Competitive Grant Proposal</w:t>
            </w:r>
          </w:p>
          <w:p w:rsidR="008F23DE" w:rsidRDefault="008F23DE" w:rsidP="008F23DE">
            <w:pPr>
              <w:spacing w:after="120"/>
              <w:rPr>
                <w:rFonts w:ascii="Palatino Linotype" w:hAnsi="Palatino Linotype"/>
              </w:rPr>
            </w:pPr>
            <w:r>
              <w:rPr>
                <w:rFonts w:ascii="Palatino Linotype" w:hAnsi="Palatino Linotype"/>
              </w:rPr>
              <w:t xml:space="preserve">                                     Wednesday, May 23 10:30AM to 12:30PM      Cheng Library  L01</w:t>
            </w:r>
          </w:p>
          <w:p w:rsidR="008F23DE" w:rsidRDefault="008F23DE" w:rsidP="008F23DE">
            <w:pPr>
              <w:spacing w:after="120"/>
              <w:rPr>
                <w:rFonts w:ascii="Palatino Linotype" w:hAnsi="Palatino Linotype"/>
              </w:rPr>
            </w:pPr>
            <w:r>
              <w:rPr>
                <w:rFonts w:ascii="Palatino Linotype" w:hAnsi="Palatino Linotype"/>
              </w:rPr>
              <w:t xml:space="preserve">RSVP is highly encouraged as space is limited.  Please contact Maureen Peters at </w:t>
            </w:r>
            <w:hyperlink r:id="rId17" w:history="1">
              <w:r>
                <w:rPr>
                  <w:rStyle w:val="Hyperlink"/>
                  <w:rFonts w:ascii="Palatino Linotype" w:hAnsi="Palatino Linotype"/>
                </w:rPr>
                <w:t>petersm@wpunj.edu</w:t>
              </w:r>
            </w:hyperlink>
            <w:r>
              <w:rPr>
                <w:rFonts w:ascii="Palatino Linotype" w:hAnsi="Palatino Linotype"/>
              </w:rPr>
              <w:t xml:space="preserve"> or x2852.</w:t>
            </w:r>
          </w:p>
          <w:p w:rsidR="00EA011A" w:rsidRPr="00A21F75" w:rsidRDefault="008F23DE" w:rsidP="008F23DE">
            <w:pPr>
              <w:pStyle w:val="NormalWeb"/>
              <w:spacing w:before="0" w:beforeAutospacing="0" w:after="120" w:afterAutospacing="0"/>
              <w:rPr>
                <w:rStyle w:val="Strong"/>
                <w:rFonts w:ascii="Palatino Linotype" w:hAnsi="Palatino Linotype"/>
                <w:color w:val="C00000"/>
                <w:sz w:val="22"/>
                <w:szCs w:val="22"/>
                <w:u w:val="single"/>
              </w:rPr>
            </w:pPr>
            <w:r>
              <w:rPr>
                <w:rFonts w:ascii="Palatino Linotype" w:hAnsi="Palatino Linotype"/>
              </w:rPr>
              <w:t xml:space="preserve">For more information, including descriptions of each workshop, please visit: </w:t>
            </w:r>
            <w:hyperlink r:id="rId18" w:history="1">
              <w:r>
                <w:rPr>
                  <w:rStyle w:val="Hyperlink"/>
                  <w:rFonts w:ascii="Palatino Linotype" w:hAnsi="Palatino Linotype"/>
                </w:rPr>
                <w:t>wpunj.edu/osp/workshops</w:t>
              </w:r>
            </w:hyperlink>
          </w:p>
        </w:tc>
      </w:tr>
      <w:tr w:rsidR="00EA011A" w:rsidRPr="00752727" w:rsidTr="0040431E">
        <w:trPr>
          <w:trHeight w:val="1700"/>
        </w:trPr>
        <w:tc>
          <w:tcPr>
            <w:tcW w:w="3145"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40316E">
              <w:trPr>
                <w:trHeight w:val="872"/>
              </w:trPr>
              <w:tc>
                <w:tcPr>
                  <w:tcW w:w="3385" w:type="dxa"/>
                  <w:shd w:val="clear" w:color="auto" w:fill="FFC000"/>
                </w:tcPr>
                <w:p w:rsidR="00EA011A" w:rsidRPr="00752727" w:rsidRDefault="00EA011A" w:rsidP="00EA011A">
                  <w:pPr>
                    <w:spacing w:after="0" w:line="240" w:lineRule="auto"/>
                    <w:ind w:right="144"/>
                    <w:rPr>
                      <w:b/>
                      <w:i/>
                      <w:sz w:val="32"/>
                      <w:szCs w:val="32"/>
                    </w:rPr>
                  </w:pPr>
                  <w:r w:rsidRPr="00752727">
                    <w:rPr>
                      <w:b/>
                      <w:i/>
                      <w:sz w:val="32"/>
                      <w:szCs w:val="32"/>
                    </w:rPr>
                    <w:lastRenderedPageBreak/>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7E2C66" w:rsidP="00EA011A">
                  <w:pPr>
                    <w:spacing w:after="0" w:line="240" w:lineRule="auto"/>
                    <w:ind w:right="144"/>
                    <w:rPr>
                      <w:rFonts w:ascii="Arial" w:hAnsi="Arial" w:cs="Arial"/>
                      <w:color w:val="313131"/>
                      <w:bdr w:val="none" w:sz="0" w:space="0" w:color="auto" w:frame="1"/>
                    </w:rPr>
                  </w:pPr>
                  <w:hyperlink r:id="rId19"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7E2C66" w:rsidP="00EA011A">
                  <w:pPr>
                    <w:spacing w:after="0" w:line="240" w:lineRule="auto"/>
                    <w:ind w:right="144"/>
                    <w:rPr>
                      <w:rFonts w:ascii="Arial" w:hAnsi="Arial" w:cs="Arial"/>
                      <w:color w:val="313131"/>
                      <w:bdr w:val="none" w:sz="0" w:space="0" w:color="auto" w:frame="1"/>
                    </w:rPr>
                  </w:pPr>
                  <w:hyperlink r:id="rId20"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7E2C66" w:rsidP="00EA011A">
                  <w:pPr>
                    <w:spacing w:after="0" w:line="240" w:lineRule="auto"/>
                    <w:ind w:right="144"/>
                    <w:rPr>
                      <w:bdr w:val="none" w:sz="0" w:space="0" w:color="auto" w:frame="1"/>
                    </w:rPr>
                  </w:pPr>
                  <w:hyperlink r:id="rId21"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EA011A">
            <w:pPr>
              <w:spacing w:after="0"/>
              <w:ind w:right="144"/>
              <w:contextualSpacing/>
            </w:pPr>
          </w:p>
          <w:p w:rsidR="00EA011A" w:rsidRDefault="00EA011A" w:rsidP="00EA011A">
            <w:pPr>
              <w:spacing w:after="0"/>
              <w:ind w:left="144" w:right="144"/>
              <w:contextualSpacing/>
              <w:jc w:val="center"/>
              <w:rPr>
                <w:rFonts w:ascii="Times New Roman" w:hAnsi="Times New Roman"/>
                <w:sz w:val="24"/>
                <w:szCs w:val="24"/>
              </w:rPr>
            </w:pPr>
            <w:r>
              <w:t>*****</w:t>
            </w:r>
          </w:p>
        </w:tc>
        <w:tc>
          <w:tcPr>
            <w:tcW w:w="7470" w:type="dxa"/>
            <w:gridSpan w:val="6"/>
          </w:tcPr>
          <w:p w:rsidR="00EA011A" w:rsidRDefault="00EA011A" w:rsidP="00EA011A">
            <w:pPr>
              <w:shd w:val="clear" w:color="auto" w:fill="FFFFFF"/>
              <w:contextualSpacing/>
              <w:rPr>
                <w:rFonts w:ascii="Palatino Linotype" w:hAnsi="Palatino Linotype"/>
                <w:b/>
                <w:sz w:val="20"/>
                <w:szCs w:val="20"/>
                <w:u w:val="single"/>
              </w:rPr>
            </w:pPr>
          </w:p>
          <w:p w:rsidR="00EA011A" w:rsidRPr="000300C6" w:rsidRDefault="00EA011A" w:rsidP="00EA011A">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t>Funding Opportunities</w:t>
            </w:r>
          </w:p>
          <w:p w:rsidR="0033370D" w:rsidRPr="00092427" w:rsidRDefault="0033370D" w:rsidP="0033370D">
            <w:pPr>
              <w:shd w:val="clear" w:color="auto" w:fill="FFFFFF"/>
              <w:spacing w:line="240" w:lineRule="auto"/>
              <w:ind w:left="144"/>
              <w:contextualSpacing/>
              <w:rPr>
                <w:rStyle w:val="Hyperlink"/>
                <w:rFonts w:ascii="Palatino Linotype" w:hAnsi="Palatino Linotype" w:cs="Arial"/>
                <w:b/>
                <w:color w:val="auto"/>
                <w:sz w:val="20"/>
                <w:szCs w:val="20"/>
              </w:rPr>
            </w:pPr>
            <w:bookmarkStart w:id="0" w:name="CH"/>
            <w:r w:rsidRPr="00092427">
              <w:rPr>
                <w:rStyle w:val="Hyperlink"/>
                <w:rFonts w:ascii="Palatino Linotype" w:hAnsi="Palatino Linotype" w:cs="Arial"/>
                <w:b/>
                <w:color w:val="auto"/>
                <w:sz w:val="20"/>
                <w:szCs w:val="20"/>
              </w:rPr>
              <w:t>Common Heritage</w:t>
            </w:r>
          </w:p>
          <w:bookmarkEnd w:id="0"/>
          <w:p w:rsidR="0033370D" w:rsidRPr="00092427" w:rsidRDefault="0033370D" w:rsidP="0033370D">
            <w:pPr>
              <w:shd w:val="clear" w:color="auto" w:fill="FFFFFF"/>
              <w:spacing w:line="240" w:lineRule="auto"/>
              <w:ind w:left="144"/>
              <w:contextualSpacing/>
              <w:rPr>
                <w:rStyle w:val="Hyperlink"/>
                <w:rFonts w:ascii="Palatino Linotype" w:hAnsi="Palatino Linotype" w:cs="Arial"/>
                <w:b/>
                <w:i/>
                <w:color w:val="auto"/>
                <w:sz w:val="20"/>
                <w:szCs w:val="20"/>
                <w:u w:val="none"/>
              </w:rPr>
            </w:pPr>
            <w:r w:rsidRPr="00092427">
              <w:rPr>
                <w:rStyle w:val="Hyperlink"/>
                <w:rFonts w:ascii="Palatino Linotype" w:hAnsi="Palatino Linotype" w:cs="Arial"/>
                <w:b/>
                <w:i/>
                <w:color w:val="auto"/>
                <w:sz w:val="20"/>
                <w:szCs w:val="20"/>
                <w:u w:val="none"/>
              </w:rPr>
              <w:t>National Endowment for the Humanities</w:t>
            </w:r>
          </w:p>
          <w:p w:rsidR="0033370D" w:rsidRPr="00092427" w:rsidRDefault="0033370D" w:rsidP="0033370D">
            <w:pPr>
              <w:shd w:val="clear" w:color="auto" w:fill="FFFFFF"/>
              <w:spacing w:line="240" w:lineRule="auto"/>
              <w:ind w:left="144"/>
              <w:contextualSpacing/>
              <w:rPr>
                <w:rFonts w:ascii="Palatino Linotype" w:hAnsi="Palatino Linotype" w:cs="Arial"/>
                <w:sz w:val="20"/>
                <w:szCs w:val="20"/>
              </w:rPr>
            </w:pPr>
            <w:r w:rsidRPr="00092427">
              <w:rPr>
                <w:rStyle w:val="Hyperlink"/>
                <w:rFonts w:ascii="Palatino Linotype" w:hAnsi="Palatino Linotype" w:cs="Arial"/>
                <w:color w:val="auto"/>
                <w:sz w:val="20"/>
                <w:szCs w:val="20"/>
                <w:u w:val="none"/>
              </w:rPr>
              <w:t xml:space="preserve">This program supports </w:t>
            </w:r>
            <w:r w:rsidRPr="00092427">
              <w:rPr>
                <w:rFonts w:ascii="Palatino Linotype" w:hAnsi="Palatino Linotype" w:cs="Arial"/>
                <w:sz w:val="20"/>
                <w:szCs w:val="20"/>
              </w:rPr>
              <w:t xml:space="preserve">day-long events devoted to the </w:t>
            </w:r>
            <w:r w:rsidR="007532E5" w:rsidRPr="00092427">
              <w:rPr>
                <w:rFonts w:ascii="Palatino Linotype" w:hAnsi="Palatino Linotype" w:cs="Arial"/>
                <w:sz w:val="20"/>
                <w:szCs w:val="20"/>
              </w:rPr>
              <w:t>digitization</w:t>
            </w:r>
            <w:r w:rsidRPr="00092427">
              <w:rPr>
                <w:rFonts w:ascii="Palatino Linotype" w:hAnsi="Palatino Linotype" w:cs="Arial"/>
                <w:sz w:val="20"/>
                <w:szCs w:val="20"/>
              </w:rPr>
              <w:t xml:space="preserve"> of a wide range of community cultural heritage materials. Events must be accompanied by public programming that explores these materials as a window on a community’s history and culture. The public programming may occur before, on, and/or after the digitization event.</w:t>
            </w:r>
          </w:p>
          <w:p w:rsidR="0033370D" w:rsidRPr="0033370D" w:rsidRDefault="0033370D" w:rsidP="0033370D">
            <w:pPr>
              <w:shd w:val="clear" w:color="auto" w:fill="FFFFFF"/>
              <w:ind w:left="144"/>
              <w:rPr>
                <w:rFonts w:ascii="Palatino Linotype" w:hAnsi="Palatino Linotype" w:cs="Arial"/>
                <w:color w:val="333333"/>
                <w:sz w:val="20"/>
                <w:szCs w:val="20"/>
              </w:rPr>
            </w:pPr>
            <w:r w:rsidRPr="00092427">
              <w:rPr>
                <w:rFonts w:ascii="Palatino Linotype" w:hAnsi="Palatino Linotype" w:cs="Arial"/>
                <w:sz w:val="20"/>
                <w:szCs w:val="20"/>
              </w:rPr>
              <w:t xml:space="preserve">The due date for proposals is May 31, 2018. For more information visit </w:t>
            </w:r>
            <w:hyperlink r:id="rId22" w:tgtFrame="_blank" w:history="1">
              <w:r w:rsidR="008F11CC">
                <w:rPr>
                  <w:rStyle w:val="Hyperlink"/>
                  <w:rFonts w:ascii="Palatino Linotype" w:hAnsi="Palatino Linotype" w:cs="Arial"/>
                  <w:color w:val="428BCA"/>
                  <w:sz w:val="20"/>
                  <w:szCs w:val="20"/>
                </w:rPr>
                <w:t>neh.gov</w:t>
              </w:r>
            </w:hyperlink>
            <w:r w:rsidRPr="0033370D">
              <w:rPr>
                <w:rFonts w:ascii="Palatino Linotype" w:hAnsi="Palatino Linotype" w:cs="Arial"/>
                <w:color w:val="333333"/>
                <w:sz w:val="20"/>
                <w:szCs w:val="20"/>
              </w:rPr>
              <w:t>.</w:t>
            </w:r>
          </w:p>
          <w:p w:rsidR="0033370D" w:rsidRPr="00092427" w:rsidRDefault="0033370D" w:rsidP="0033370D">
            <w:pPr>
              <w:shd w:val="clear" w:color="auto" w:fill="FFFFFF"/>
              <w:spacing w:line="240" w:lineRule="auto"/>
              <w:ind w:left="144"/>
              <w:contextualSpacing/>
              <w:rPr>
                <w:rFonts w:ascii="Palatino Linotype" w:hAnsi="Palatino Linotype" w:cs="Arial"/>
                <w:b/>
                <w:sz w:val="20"/>
                <w:szCs w:val="20"/>
                <w:u w:val="single"/>
              </w:rPr>
            </w:pPr>
            <w:bookmarkStart w:id="1" w:name="RSP"/>
            <w:r w:rsidRPr="00092427">
              <w:rPr>
                <w:rFonts w:ascii="Palatino Linotype" w:hAnsi="Palatino Linotype" w:cs="Arial"/>
                <w:b/>
                <w:sz w:val="20"/>
                <w:szCs w:val="20"/>
                <w:u w:val="single"/>
              </w:rPr>
              <w:t>Research and Scholar Program</w:t>
            </w:r>
          </w:p>
          <w:bookmarkEnd w:id="1"/>
          <w:p w:rsidR="0033370D" w:rsidRPr="00092427" w:rsidRDefault="0033370D" w:rsidP="0033370D">
            <w:pPr>
              <w:shd w:val="clear" w:color="auto" w:fill="FFFFFF"/>
              <w:spacing w:line="240" w:lineRule="auto"/>
              <w:ind w:left="144"/>
              <w:contextualSpacing/>
              <w:rPr>
                <w:rFonts w:ascii="Palatino Linotype" w:hAnsi="Palatino Linotype" w:cs="Arial"/>
                <w:i/>
                <w:sz w:val="20"/>
                <w:szCs w:val="20"/>
              </w:rPr>
            </w:pPr>
            <w:r w:rsidRPr="00092427">
              <w:rPr>
                <w:rFonts w:ascii="Palatino Linotype" w:hAnsi="Palatino Linotype" w:cs="Arial"/>
                <w:i/>
                <w:sz w:val="20"/>
                <w:szCs w:val="20"/>
              </w:rPr>
              <w:t>Russell Sage Foundation</w:t>
            </w:r>
          </w:p>
          <w:p w:rsidR="0033370D" w:rsidRPr="00092427" w:rsidRDefault="0033370D" w:rsidP="00376A22">
            <w:pPr>
              <w:shd w:val="clear" w:color="auto" w:fill="FFFFFF"/>
              <w:spacing w:line="240" w:lineRule="auto"/>
              <w:contextualSpacing/>
              <w:rPr>
                <w:rFonts w:ascii="Palatino Linotype" w:hAnsi="Palatino Linotype" w:cs="Arial"/>
                <w:sz w:val="20"/>
                <w:szCs w:val="20"/>
              </w:rPr>
            </w:pPr>
            <w:r w:rsidRPr="00092427">
              <w:rPr>
                <w:rFonts w:ascii="Palatino Linotype" w:hAnsi="Palatino Linotype" w:cs="Arial"/>
                <w:sz w:val="20"/>
                <w:szCs w:val="20"/>
              </w:rPr>
              <w:t xml:space="preserve">This grant program supports </w:t>
            </w:r>
            <w:r w:rsidRPr="00092427">
              <w:rPr>
                <w:rFonts w:ascii="Palatino Linotype" w:eastAsia="Times New Roman" w:hAnsi="Palatino Linotype" w:cs="Arial"/>
                <w:sz w:val="20"/>
                <w:szCs w:val="20"/>
              </w:rPr>
              <w:t xml:space="preserve">research in the social sciences. Presidential Awards and Project Awards from support basic social science research to improve social policies. Program areas include: 1) Social Inequality; 2) Future of Work; 3) Race, Ethnicity &amp; Immigration; and 4) Behavioral Economics. Grants are also available for Computational Social Science. </w:t>
            </w:r>
          </w:p>
          <w:p w:rsidR="0033370D" w:rsidRPr="0033370D" w:rsidRDefault="0033370D" w:rsidP="0033370D">
            <w:pPr>
              <w:shd w:val="clear" w:color="auto" w:fill="FFFFFF"/>
              <w:spacing w:line="240" w:lineRule="auto"/>
              <w:ind w:left="144"/>
              <w:contextualSpacing/>
              <w:rPr>
                <w:rFonts w:ascii="Palatino Linotype" w:eastAsia="Times New Roman" w:hAnsi="Palatino Linotype" w:cs="Arial"/>
                <w:color w:val="333333"/>
                <w:sz w:val="20"/>
                <w:szCs w:val="20"/>
              </w:rPr>
            </w:pPr>
            <w:r w:rsidRPr="00092427">
              <w:rPr>
                <w:rFonts w:ascii="Palatino Linotype" w:hAnsi="Palatino Linotype" w:cs="Arial"/>
                <w:sz w:val="20"/>
                <w:szCs w:val="20"/>
              </w:rPr>
              <w:t xml:space="preserve">Letters of intent are due by May 31, 2018. Select areas of study have additional cycles available throughout the year. </w:t>
            </w:r>
            <w:r w:rsidRPr="00092427">
              <w:rPr>
                <w:rFonts w:ascii="Palatino Linotype" w:eastAsia="Times New Roman" w:hAnsi="Palatino Linotype" w:cs="Arial"/>
                <w:sz w:val="20"/>
                <w:szCs w:val="20"/>
              </w:rPr>
              <w:t xml:space="preserve">Proposals for Small grants in Behavioral Economics/Consumer Finance are accepted anytime. </w:t>
            </w:r>
            <w:r w:rsidRPr="00092427">
              <w:rPr>
                <w:rFonts w:ascii="Palatino Linotype" w:hAnsi="Palatino Linotype" w:cs="Arial"/>
                <w:sz w:val="20"/>
                <w:szCs w:val="20"/>
              </w:rPr>
              <w:t xml:space="preserve">For more information visit </w:t>
            </w:r>
            <w:hyperlink r:id="rId23" w:tgtFrame="_blank" w:history="1">
              <w:r w:rsidR="008F11CC">
                <w:rPr>
                  <w:rFonts w:ascii="Palatino Linotype" w:eastAsia="Times New Roman" w:hAnsi="Palatino Linotype" w:cs="Arial"/>
                  <w:color w:val="428BCA"/>
                  <w:sz w:val="20"/>
                  <w:szCs w:val="20"/>
                  <w:u w:val="single"/>
                </w:rPr>
                <w:t>russellsage.org</w:t>
              </w:r>
            </w:hyperlink>
            <w:r w:rsidRPr="0033370D">
              <w:rPr>
                <w:rFonts w:ascii="Palatino Linotype" w:eastAsia="Times New Roman" w:hAnsi="Palatino Linotype" w:cs="Arial"/>
                <w:color w:val="333333"/>
                <w:sz w:val="20"/>
                <w:szCs w:val="20"/>
              </w:rPr>
              <w:t>.</w:t>
            </w:r>
          </w:p>
          <w:p w:rsidR="0033370D" w:rsidRPr="0033370D" w:rsidRDefault="0033370D" w:rsidP="0033370D">
            <w:pPr>
              <w:shd w:val="clear" w:color="auto" w:fill="FFFFFF"/>
              <w:spacing w:line="240" w:lineRule="auto"/>
              <w:ind w:left="144"/>
              <w:contextualSpacing/>
              <w:rPr>
                <w:rStyle w:val="Hyperlink"/>
                <w:rFonts w:ascii="Palatino Linotype" w:hAnsi="Palatino Linotype" w:cs="Arial"/>
                <w:color w:val="0000CC"/>
                <w:sz w:val="20"/>
                <w:szCs w:val="20"/>
              </w:rPr>
            </w:pPr>
          </w:p>
          <w:p w:rsidR="0033370D" w:rsidRPr="0033370D" w:rsidRDefault="0033370D" w:rsidP="0033370D">
            <w:pPr>
              <w:shd w:val="clear" w:color="auto" w:fill="FFFFFF"/>
              <w:spacing w:line="240" w:lineRule="auto"/>
              <w:ind w:left="144"/>
              <w:contextualSpacing/>
              <w:rPr>
                <w:rStyle w:val="Hyperlink"/>
                <w:rFonts w:ascii="Palatino Linotype" w:hAnsi="Palatino Linotype" w:cs="Arial"/>
                <w:b/>
                <w:color w:val="auto"/>
                <w:sz w:val="20"/>
                <w:szCs w:val="20"/>
              </w:rPr>
            </w:pPr>
            <w:bookmarkStart w:id="2" w:name="NTPF"/>
            <w:r w:rsidRPr="0033370D">
              <w:rPr>
                <w:rStyle w:val="Hyperlink"/>
                <w:rFonts w:ascii="Palatino Linotype" w:hAnsi="Palatino Linotype" w:cs="Arial"/>
                <w:b/>
                <w:color w:val="auto"/>
                <w:sz w:val="20"/>
                <w:szCs w:val="20"/>
              </w:rPr>
              <w:t>National Trust Preservation Fund</w:t>
            </w:r>
          </w:p>
          <w:bookmarkEnd w:id="2"/>
          <w:p w:rsidR="0033370D" w:rsidRPr="0033370D" w:rsidRDefault="0033370D" w:rsidP="0033370D">
            <w:pPr>
              <w:shd w:val="clear" w:color="auto" w:fill="FFFFFF"/>
              <w:spacing w:line="240" w:lineRule="auto"/>
              <w:ind w:left="144"/>
              <w:contextualSpacing/>
              <w:rPr>
                <w:rStyle w:val="Hyperlink"/>
                <w:rFonts w:ascii="Palatino Linotype" w:hAnsi="Palatino Linotype" w:cs="Arial"/>
                <w:i/>
                <w:color w:val="auto"/>
                <w:sz w:val="20"/>
                <w:szCs w:val="20"/>
                <w:u w:val="none"/>
              </w:rPr>
            </w:pPr>
            <w:r w:rsidRPr="0033370D">
              <w:rPr>
                <w:rStyle w:val="Hyperlink"/>
                <w:rFonts w:ascii="Palatino Linotype" w:hAnsi="Palatino Linotype" w:cs="Arial"/>
                <w:i/>
                <w:color w:val="auto"/>
                <w:sz w:val="20"/>
                <w:szCs w:val="20"/>
                <w:u w:val="none"/>
              </w:rPr>
              <w:t>National Trust for Historic Preservation</w:t>
            </w:r>
          </w:p>
          <w:p w:rsidR="0033370D" w:rsidRPr="0033370D" w:rsidRDefault="0033370D" w:rsidP="0033370D">
            <w:pPr>
              <w:shd w:val="clear" w:color="auto" w:fill="FFFFFF"/>
              <w:spacing w:line="240" w:lineRule="auto"/>
              <w:ind w:left="144"/>
              <w:contextualSpacing/>
              <w:rPr>
                <w:rStyle w:val="Hyperlink"/>
                <w:rFonts w:ascii="Palatino Linotype" w:hAnsi="Palatino Linotype" w:cs="Arial"/>
                <w:sz w:val="20"/>
                <w:szCs w:val="20"/>
              </w:rPr>
            </w:pPr>
            <w:r w:rsidRPr="0033370D">
              <w:rPr>
                <w:rStyle w:val="Hyperlink"/>
                <w:rFonts w:ascii="Palatino Linotype" w:hAnsi="Palatino Linotype" w:cs="Arial"/>
                <w:color w:val="auto"/>
                <w:sz w:val="20"/>
                <w:szCs w:val="20"/>
                <w:u w:val="none"/>
              </w:rPr>
              <w:t>This program provides</w:t>
            </w:r>
            <w:r w:rsidRPr="0033370D">
              <w:rPr>
                <w:rStyle w:val="Hyperlink"/>
                <w:rFonts w:ascii="Palatino Linotype" w:hAnsi="Palatino Linotype" w:cs="Arial"/>
                <w:color w:val="auto"/>
                <w:sz w:val="20"/>
                <w:szCs w:val="20"/>
              </w:rPr>
              <w:t xml:space="preserve"> </w:t>
            </w:r>
            <w:r w:rsidRPr="0033370D">
              <w:rPr>
                <w:rFonts w:ascii="Palatino Linotype" w:hAnsi="Palatino Linotype" w:cs="Arial"/>
                <w:sz w:val="20"/>
                <w:szCs w:val="20"/>
              </w:rPr>
              <w:t xml:space="preserve">grants </w:t>
            </w:r>
            <w:r w:rsidRPr="0033370D">
              <w:rPr>
                <w:rFonts w:ascii="Palatino Linotype" w:hAnsi="Palatino Linotype" w:cs="Arial"/>
                <w:color w:val="333333"/>
                <w:sz w:val="20"/>
                <w:szCs w:val="20"/>
              </w:rPr>
              <w:t>ranging from to initiate preservation planning and education projects. Funds may be used to obtain professional expertise in areas such as historic preservation, architecture, archeology, engineering, preservation planning, land-use planning, fundraising, organizational development, and law, as well as preservation education activities to educate the public.</w:t>
            </w:r>
          </w:p>
          <w:p w:rsidR="0033370D" w:rsidRPr="0033370D" w:rsidRDefault="0033370D" w:rsidP="0033370D">
            <w:pPr>
              <w:shd w:val="clear" w:color="auto" w:fill="FFFFFF"/>
              <w:spacing w:line="240" w:lineRule="auto"/>
              <w:ind w:left="144"/>
              <w:contextualSpacing/>
              <w:rPr>
                <w:rStyle w:val="Hyperlink"/>
                <w:rFonts w:ascii="Palatino Linotype" w:hAnsi="Palatino Linotype" w:cs="Arial"/>
                <w:sz w:val="20"/>
                <w:szCs w:val="20"/>
              </w:rPr>
            </w:pPr>
            <w:r w:rsidRPr="0033370D">
              <w:rPr>
                <w:rStyle w:val="Hyperlink"/>
                <w:rFonts w:ascii="Palatino Linotype" w:hAnsi="Palatino Linotype" w:cs="Arial"/>
                <w:color w:val="auto"/>
                <w:sz w:val="20"/>
                <w:szCs w:val="20"/>
                <w:u w:val="none"/>
              </w:rPr>
              <w:t>The next deadline for applications is June 01, 2018. With another cycle available in October. For more information visit</w:t>
            </w:r>
            <w:r w:rsidRPr="0033370D">
              <w:rPr>
                <w:rStyle w:val="Hyperlink"/>
                <w:rFonts w:ascii="Palatino Linotype" w:hAnsi="Palatino Linotype" w:cs="Arial"/>
                <w:color w:val="auto"/>
                <w:sz w:val="20"/>
                <w:szCs w:val="20"/>
              </w:rPr>
              <w:t xml:space="preserve"> </w:t>
            </w:r>
            <w:hyperlink r:id="rId24" w:tgtFrame="_blank" w:history="1">
              <w:r w:rsidR="008F11CC">
                <w:rPr>
                  <w:rStyle w:val="Hyperlink"/>
                  <w:rFonts w:ascii="Palatino Linotype" w:hAnsi="Palatino Linotype" w:cs="Arial"/>
                  <w:color w:val="428BCA"/>
                  <w:sz w:val="20"/>
                  <w:szCs w:val="20"/>
                </w:rPr>
                <w:t>savingplaces.org</w:t>
              </w:r>
            </w:hyperlink>
            <w:r w:rsidRPr="0033370D">
              <w:rPr>
                <w:rStyle w:val="Hyperlink"/>
                <w:rFonts w:ascii="Palatino Linotype" w:hAnsi="Palatino Linotype" w:cs="Arial"/>
                <w:sz w:val="20"/>
                <w:szCs w:val="20"/>
              </w:rPr>
              <w:t>.</w:t>
            </w:r>
          </w:p>
          <w:p w:rsidR="0033370D" w:rsidRPr="0033370D" w:rsidRDefault="0033370D" w:rsidP="00C64742">
            <w:pPr>
              <w:shd w:val="clear" w:color="auto" w:fill="FFFFFF"/>
              <w:spacing w:line="240" w:lineRule="auto"/>
              <w:contextualSpacing/>
              <w:rPr>
                <w:rFonts w:ascii="Palatino Linotype" w:hAnsi="Palatino Linotype" w:cs="Arial"/>
                <w:b/>
                <w:color w:val="333333"/>
                <w:sz w:val="20"/>
                <w:szCs w:val="20"/>
                <w:u w:val="single"/>
              </w:rPr>
            </w:pPr>
          </w:p>
          <w:p w:rsidR="0033370D" w:rsidRPr="0033370D" w:rsidRDefault="00AD43B5" w:rsidP="0033370D">
            <w:pPr>
              <w:shd w:val="clear" w:color="auto" w:fill="FFFFFF"/>
              <w:spacing w:line="240" w:lineRule="auto"/>
              <w:ind w:left="144"/>
              <w:contextualSpacing/>
              <w:rPr>
                <w:rFonts w:ascii="Palatino Linotype" w:hAnsi="Palatino Linotype" w:cs="Arial"/>
                <w:b/>
                <w:sz w:val="20"/>
                <w:szCs w:val="20"/>
                <w:u w:val="single"/>
              </w:rPr>
            </w:pPr>
            <w:bookmarkStart w:id="3" w:name="BRAINS"/>
            <w:r>
              <w:rPr>
                <w:rFonts w:ascii="Palatino Linotype" w:hAnsi="Palatino Linotype" w:cs="Arial"/>
                <w:b/>
                <w:sz w:val="20"/>
                <w:szCs w:val="20"/>
                <w:u w:val="single"/>
              </w:rPr>
              <w:t>Biobehavioral R</w:t>
            </w:r>
            <w:r w:rsidR="0033370D" w:rsidRPr="0033370D">
              <w:rPr>
                <w:rFonts w:ascii="Palatino Linotype" w:hAnsi="Palatino Linotype" w:cs="Arial"/>
                <w:b/>
                <w:sz w:val="20"/>
                <w:szCs w:val="20"/>
                <w:u w:val="single"/>
              </w:rPr>
              <w:t>esearch Awards for Innovative New Scientists (NIMH BRAINS)</w:t>
            </w:r>
          </w:p>
          <w:bookmarkEnd w:id="3"/>
          <w:p w:rsidR="0033370D" w:rsidRPr="0033370D" w:rsidRDefault="0033370D" w:rsidP="0033370D">
            <w:pPr>
              <w:shd w:val="clear" w:color="auto" w:fill="FFFFFF"/>
              <w:spacing w:line="240" w:lineRule="auto"/>
              <w:ind w:left="144"/>
              <w:contextualSpacing/>
              <w:rPr>
                <w:rFonts w:ascii="Palatino Linotype" w:hAnsi="Palatino Linotype" w:cs="Arial"/>
                <w:b/>
                <w:i/>
                <w:sz w:val="20"/>
                <w:szCs w:val="20"/>
              </w:rPr>
            </w:pPr>
            <w:r w:rsidRPr="0033370D">
              <w:rPr>
                <w:rFonts w:ascii="Palatino Linotype" w:hAnsi="Palatino Linotype" w:cs="Arial"/>
                <w:b/>
                <w:i/>
                <w:sz w:val="20"/>
                <w:szCs w:val="20"/>
              </w:rPr>
              <w:t>National Institutes of Health (NIH)</w:t>
            </w:r>
          </w:p>
          <w:p w:rsidR="0033370D" w:rsidRPr="0033370D" w:rsidRDefault="0033370D" w:rsidP="0033370D">
            <w:pPr>
              <w:shd w:val="clear" w:color="auto" w:fill="FFFFFF"/>
              <w:spacing w:line="240" w:lineRule="auto"/>
              <w:ind w:left="144"/>
              <w:contextualSpacing/>
              <w:rPr>
                <w:rFonts w:ascii="Palatino Linotype" w:hAnsi="Palatino Linotype" w:cs="Arial"/>
                <w:sz w:val="20"/>
                <w:szCs w:val="20"/>
              </w:rPr>
            </w:pPr>
            <w:r w:rsidRPr="0033370D">
              <w:rPr>
                <w:rFonts w:ascii="Palatino Linotype" w:hAnsi="Palatino Linotype" w:cs="Arial"/>
                <w:sz w:val="20"/>
                <w:szCs w:val="20"/>
              </w:rPr>
              <w:t>This BRAINS award is intended to support the research and research career development of outstanding, exceptionally productive scientists who are in the early, formative stages of their careers and who plan to make a long term career commitment to NIMH research. This award seeks to launch careers in innovative clinical, translational, basic or services research program to profoundly transform the understanding, diagnosis, treatment, or prevention of mental disorders.</w:t>
            </w:r>
          </w:p>
          <w:p w:rsidR="0033370D" w:rsidRDefault="0033370D" w:rsidP="0033370D">
            <w:pPr>
              <w:shd w:val="clear" w:color="auto" w:fill="FFFFFF"/>
              <w:spacing w:line="240" w:lineRule="auto"/>
              <w:ind w:left="144"/>
              <w:contextualSpacing/>
              <w:rPr>
                <w:rFonts w:ascii="Palatino Linotype" w:eastAsia="Times New Roman" w:hAnsi="Palatino Linotype" w:cs="Arial"/>
                <w:color w:val="333333"/>
                <w:sz w:val="20"/>
                <w:szCs w:val="20"/>
              </w:rPr>
            </w:pPr>
            <w:r w:rsidRPr="0033370D">
              <w:rPr>
                <w:rFonts w:ascii="Palatino Linotype" w:hAnsi="Palatino Linotype" w:cs="Arial"/>
                <w:sz w:val="20"/>
                <w:szCs w:val="20"/>
              </w:rPr>
              <w:t xml:space="preserve">A letter of intent is due 30 days before the final deadline of June 20, 2018. For more information visit </w:t>
            </w:r>
            <w:hyperlink r:id="rId25" w:history="1">
              <w:r w:rsidR="008F11CC">
                <w:rPr>
                  <w:rStyle w:val="Hyperlink"/>
                  <w:rFonts w:ascii="Palatino Linotype" w:hAnsi="Palatino Linotype" w:cs="Arial"/>
                  <w:sz w:val="20"/>
                  <w:szCs w:val="20"/>
                </w:rPr>
                <w:t>nih.gov</w:t>
              </w:r>
            </w:hyperlink>
            <w:r w:rsidRPr="0033370D">
              <w:rPr>
                <w:rFonts w:ascii="Palatino Linotype" w:hAnsi="Palatino Linotype" w:cs="Arial"/>
                <w:color w:val="333333"/>
                <w:sz w:val="20"/>
                <w:szCs w:val="20"/>
              </w:rPr>
              <w:t>.</w:t>
            </w:r>
            <w:r w:rsidRPr="0033370D">
              <w:rPr>
                <w:rFonts w:ascii="Palatino Linotype" w:eastAsia="Times New Roman" w:hAnsi="Palatino Linotype" w:cs="Arial"/>
                <w:color w:val="333333"/>
                <w:sz w:val="20"/>
                <w:szCs w:val="20"/>
              </w:rPr>
              <w:t xml:space="preserve"> </w:t>
            </w:r>
          </w:p>
          <w:p w:rsidR="00AD43B5" w:rsidRDefault="00AD43B5" w:rsidP="0033370D">
            <w:pPr>
              <w:shd w:val="clear" w:color="auto" w:fill="FFFFFF"/>
              <w:spacing w:line="240" w:lineRule="auto"/>
              <w:ind w:left="144"/>
              <w:contextualSpacing/>
              <w:rPr>
                <w:rFonts w:ascii="Palatino Linotype" w:eastAsia="Times New Roman" w:hAnsi="Palatino Linotype" w:cs="Arial"/>
                <w:color w:val="333333"/>
                <w:sz w:val="20"/>
                <w:szCs w:val="20"/>
              </w:rPr>
            </w:pPr>
          </w:p>
          <w:p w:rsidR="00AD43B5" w:rsidRPr="00667A95" w:rsidRDefault="00AD43B5" w:rsidP="00AD43B5">
            <w:pPr>
              <w:shd w:val="clear" w:color="auto" w:fill="FFFFFF"/>
              <w:spacing w:line="240" w:lineRule="auto"/>
              <w:ind w:left="144"/>
              <w:contextualSpacing/>
              <w:rPr>
                <w:rFonts w:ascii="Palatino Linotype" w:hAnsi="Palatino Linotype" w:cs="Arial"/>
                <w:b/>
                <w:color w:val="333333"/>
                <w:sz w:val="20"/>
                <w:szCs w:val="20"/>
                <w:u w:val="single"/>
              </w:rPr>
            </w:pPr>
            <w:bookmarkStart w:id="4" w:name="MNMHRE"/>
            <w:r w:rsidRPr="00667A95">
              <w:rPr>
                <w:rFonts w:ascii="Palatino Linotype" w:hAnsi="Palatino Linotype" w:cs="Arial"/>
                <w:b/>
                <w:color w:val="333333"/>
                <w:sz w:val="20"/>
                <w:szCs w:val="20"/>
                <w:u w:val="single"/>
              </w:rPr>
              <w:lastRenderedPageBreak/>
              <w:t>Mentoring Networks for Mental Health Research Education</w:t>
            </w:r>
          </w:p>
          <w:bookmarkEnd w:id="4"/>
          <w:p w:rsidR="00AD43B5" w:rsidRPr="00667A95" w:rsidRDefault="00AD43B5" w:rsidP="00AD43B5">
            <w:pPr>
              <w:shd w:val="clear" w:color="auto" w:fill="FFFFFF"/>
              <w:spacing w:line="240" w:lineRule="auto"/>
              <w:ind w:left="144"/>
              <w:contextualSpacing/>
              <w:rPr>
                <w:rFonts w:ascii="Palatino Linotype" w:hAnsi="Palatino Linotype" w:cs="Arial"/>
                <w:b/>
                <w:i/>
                <w:color w:val="333333"/>
                <w:sz w:val="20"/>
                <w:szCs w:val="20"/>
              </w:rPr>
            </w:pPr>
            <w:r w:rsidRPr="00667A95">
              <w:rPr>
                <w:rFonts w:ascii="Palatino Linotype" w:hAnsi="Palatino Linotype" w:cs="Arial"/>
                <w:b/>
                <w:i/>
                <w:color w:val="333333"/>
                <w:sz w:val="20"/>
                <w:szCs w:val="20"/>
              </w:rPr>
              <w:t>National Institutes of Health (NIH)</w:t>
            </w:r>
          </w:p>
          <w:p w:rsidR="00AD43B5" w:rsidRPr="00667A95" w:rsidRDefault="00AD43B5" w:rsidP="00AD43B5">
            <w:pPr>
              <w:shd w:val="clear" w:color="auto" w:fill="FFFFFF"/>
              <w:spacing w:line="240" w:lineRule="auto"/>
              <w:ind w:left="144"/>
              <w:contextualSpacing/>
              <w:rPr>
                <w:rFonts w:ascii="Palatino Linotype" w:hAnsi="Palatino Linotype" w:cs="Arial"/>
                <w:color w:val="333333"/>
                <w:sz w:val="20"/>
                <w:szCs w:val="20"/>
              </w:rPr>
            </w:pPr>
            <w:r w:rsidRPr="00667A95">
              <w:rPr>
                <w:rFonts w:ascii="Palatino Linotype" w:hAnsi="Palatino Linotype" w:cs="Arial"/>
                <w:color w:val="333333"/>
                <w:sz w:val="20"/>
                <w:szCs w:val="20"/>
              </w:rPr>
              <w:t>This program supports educational activities that complement the training of a workforce to meet the nation’s biomedical, behavioral and clinical research needs. All proposed networks should provide significant new opportunities beyond any ongoing mentoring, networking or research education within academic programs, institutions, or pre-existing networks or educational collaborations among institutions. Participants are limited to graduate/medical students, medical residents, postdoctoral scholars, and/or early-career faculty.</w:t>
            </w:r>
          </w:p>
          <w:p w:rsidR="00AD43B5" w:rsidRPr="00AD43B5" w:rsidRDefault="00AD43B5" w:rsidP="00AD43B5">
            <w:pPr>
              <w:shd w:val="clear" w:color="auto" w:fill="FFFFFF"/>
              <w:spacing w:line="240" w:lineRule="auto"/>
              <w:ind w:left="144"/>
              <w:contextualSpacing/>
              <w:rPr>
                <w:rFonts w:ascii="Palatino Linotype" w:hAnsi="Palatino Linotype" w:cs="Arial"/>
                <w:color w:val="333333"/>
                <w:sz w:val="20"/>
                <w:szCs w:val="20"/>
              </w:rPr>
            </w:pPr>
            <w:r w:rsidRPr="00667A95">
              <w:rPr>
                <w:rFonts w:ascii="Palatino Linotype" w:hAnsi="Palatino Linotype" w:cs="Arial"/>
                <w:color w:val="333333"/>
                <w:sz w:val="20"/>
                <w:szCs w:val="20"/>
              </w:rPr>
              <w:t xml:space="preserve">The deadline for proposals is May 24, 2018. For more information visit </w:t>
            </w:r>
            <w:hyperlink r:id="rId26" w:history="1">
              <w:r w:rsidRPr="00667A95">
                <w:rPr>
                  <w:rStyle w:val="Hyperlink"/>
                  <w:rFonts w:ascii="Palatino Linotype" w:hAnsi="Palatino Linotype" w:cs="Arial"/>
                  <w:sz w:val="20"/>
                  <w:szCs w:val="20"/>
                </w:rPr>
                <w:t>https://grants.nih.gov/grants/guide/pa-files/PAR-17-080.html</w:t>
              </w:r>
            </w:hyperlink>
            <w:r w:rsidRPr="00667A95">
              <w:rPr>
                <w:rFonts w:ascii="Palatino Linotype" w:hAnsi="Palatino Linotype" w:cs="Arial"/>
                <w:color w:val="333333"/>
                <w:sz w:val="20"/>
                <w:szCs w:val="20"/>
              </w:rPr>
              <w:t>.</w:t>
            </w:r>
          </w:p>
          <w:p w:rsidR="00092427" w:rsidRPr="00092427" w:rsidRDefault="00092427" w:rsidP="00C64742">
            <w:pPr>
              <w:shd w:val="clear" w:color="auto" w:fill="FFFFFF"/>
              <w:spacing w:line="240" w:lineRule="auto"/>
              <w:contextualSpacing/>
              <w:rPr>
                <w:rStyle w:val="Hyperlink"/>
                <w:rFonts w:ascii="Palatino Linotype" w:hAnsi="Palatino Linotype" w:cs="Arial"/>
                <w:color w:val="333333"/>
                <w:sz w:val="20"/>
                <w:szCs w:val="20"/>
                <w:u w:val="none"/>
              </w:rPr>
            </w:pPr>
          </w:p>
          <w:p w:rsidR="0033370D" w:rsidRPr="00092427" w:rsidRDefault="0033370D" w:rsidP="0033370D">
            <w:pPr>
              <w:shd w:val="clear" w:color="auto" w:fill="FFFFFF"/>
              <w:spacing w:line="240" w:lineRule="auto"/>
              <w:ind w:left="144"/>
              <w:contextualSpacing/>
              <w:rPr>
                <w:rFonts w:ascii="Palatino Linotype" w:hAnsi="Palatino Linotype" w:cs="Arial"/>
                <w:b/>
                <w:sz w:val="20"/>
                <w:szCs w:val="20"/>
                <w:u w:val="single"/>
              </w:rPr>
            </w:pPr>
            <w:bookmarkStart w:id="5" w:name="GPEREF"/>
            <w:r w:rsidRPr="00092427">
              <w:rPr>
                <w:rFonts w:ascii="Palatino Linotype" w:hAnsi="Palatino Linotype" w:cs="Arial"/>
                <w:b/>
                <w:sz w:val="20"/>
                <w:szCs w:val="20"/>
                <w:u w:val="single"/>
              </w:rPr>
              <w:t xml:space="preserve">Grants </w:t>
            </w:r>
            <w:r w:rsidR="007532E5">
              <w:rPr>
                <w:rFonts w:ascii="Palatino Linotype" w:hAnsi="Palatino Linotype" w:cs="Arial"/>
                <w:b/>
                <w:sz w:val="20"/>
                <w:szCs w:val="20"/>
                <w:u w:val="single"/>
              </w:rPr>
              <w:t>P</w:t>
            </w:r>
            <w:r w:rsidRPr="00092427">
              <w:rPr>
                <w:rFonts w:ascii="Palatino Linotype" w:hAnsi="Palatino Linotype" w:cs="Arial"/>
                <w:b/>
                <w:sz w:val="20"/>
                <w:szCs w:val="20"/>
                <w:u w:val="single"/>
              </w:rPr>
              <w:t>rogram</w:t>
            </w:r>
          </w:p>
          <w:bookmarkEnd w:id="5"/>
          <w:p w:rsidR="0033370D" w:rsidRPr="00092427" w:rsidRDefault="0033370D" w:rsidP="0033370D">
            <w:pPr>
              <w:shd w:val="clear" w:color="auto" w:fill="FFFFFF"/>
              <w:spacing w:line="240" w:lineRule="auto"/>
              <w:ind w:left="144"/>
              <w:contextualSpacing/>
              <w:rPr>
                <w:rFonts w:ascii="Palatino Linotype" w:hAnsi="Palatino Linotype" w:cs="Arial"/>
                <w:b/>
                <w:i/>
                <w:sz w:val="20"/>
                <w:szCs w:val="20"/>
              </w:rPr>
            </w:pPr>
            <w:r w:rsidRPr="00092427">
              <w:rPr>
                <w:rFonts w:ascii="Palatino Linotype" w:hAnsi="Palatino Linotype" w:cs="Arial"/>
                <w:b/>
                <w:i/>
                <w:sz w:val="20"/>
                <w:szCs w:val="20"/>
              </w:rPr>
              <w:t>Environmental Research and Education Foundation</w:t>
            </w:r>
          </w:p>
          <w:p w:rsidR="0033370D" w:rsidRPr="00092427" w:rsidRDefault="0033370D" w:rsidP="0033370D">
            <w:pPr>
              <w:shd w:val="clear" w:color="auto" w:fill="FFFFFF"/>
              <w:spacing w:line="240" w:lineRule="auto"/>
              <w:ind w:left="144"/>
              <w:contextualSpacing/>
              <w:rPr>
                <w:rFonts w:ascii="Palatino Linotype" w:hAnsi="Palatino Linotype" w:cs="Arial"/>
                <w:sz w:val="20"/>
                <w:szCs w:val="20"/>
              </w:rPr>
            </w:pPr>
            <w:r w:rsidRPr="00092427">
              <w:rPr>
                <w:rFonts w:ascii="Palatino Linotype" w:hAnsi="Palatino Linotype" w:cs="Arial"/>
                <w:sz w:val="20"/>
                <w:szCs w:val="20"/>
              </w:rPr>
              <w:t>This program supports research and education on solid waste management, greater sustainability, environmental stewardship, efficiency and increased knowledge. Solicited proposals must respond to annual research agendas. Focus areas include: waste minimization; recycling; waste conversion to energy, biofuels, chemicals or other useful products; strategies to promote diversion to higher and better uses; and landfilling.</w:t>
            </w:r>
          </w:p>
          <w:p w:rsidR="0033370D" w:rsidRPr="0033370D" w:rsidRDefault="0033370D" w:rsidP="00AD43B5">
            <w:pPr>
              <w:shd w:val="clear" w:color="auto" w:fill="FFFFFF"/>
              <w:spacing w:line="240" w:lineRule="auto"/>
              <w:ind w:left="144"/>
              <w:contextualSpacing/>
              <w:rPr>
                <w:rFonts w:ascii="Palatino Linotype" w:hAnsi="Palatino Linotype" w:cs="Arial"/>
                <w:color w:val="333333"/>
                <w:sz w:val="20"/>
                <w:szCs w:val="20"/>
              </w:rPr>
            </w:pPr>
            <w:r w:rsidRPr="00092427">
              <w:rPr>
                <w:rFonts w:ascii="Palatino Linotype" w:hAnsi="Palatino Linotype" w:cs="Arial"/>
                <w:sz w:val="20"/>
                <w:szCs w:val="20"/>
              </w:rPr>
              <w:t xml:space="preserve">The deadline for a required pre-proposal is June 01, 2018. For more information visit </w:t>
            </w:r>
            <w:hyperlink r:id="rId27" w:history="1">
              <w:r w:rsidR="008F11CC">
                <w:rPr>
                  <w:rStyle w:val="Hyperlink"/>
                  <w:rFonts w:ascii="Palatino Linotype" w:hAnsi="Palatino Linotype" w:cs="Arial"/>
                  <w:sz w:val="20"/>
                  <w:szCs w:val="20"/>
                </w:rPr>
                <w:t>erefdn.org</w:t>
              </w:r>
            </w:hyperlink>
            <w:r w:rsidRPr="0033370D">
              <w:rPr>
                <w:rFonts w:ascii="Palatino Linotype" w:hAnsi="Palatino Linotype" w:cs="Arial"/>
                <w:color w:val="333333"/>
                <w:sz w:val="20"/>
                <w:szCs w:val="20"/>
              </w:rPr>
              <w:t>.</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p>
          <w:p w:rsidR="0033370D" w:rsidRPr="0033370D" w:rsidRDefault="0033370D" w:rsidP="0033370D">
            <w:pPr>
              <w:shd w:val="clear" w:color="auto" w:fill="FFFFFF"/>
              <w:spacing w:line="240" w:lineRule="auto"/>
              <w:ind w:left="144"/>
              <w:contextualSpacing/>
              <w:rPr>
                <w:rFonts w:ascii="Palatino Linotype" w:hAnsi="Palatino Linotype" w:cs="Arial"/>
                <w:b/>
                <w:sz w:val="20"/>
                <w:szCs w:val="20"/>
                <w:u w:val="single"/>
              </w:rPr>
            </w:pPr>
            <w:bookmarkStart w:id="6" w:name="GPWFM"/>
            <w:r w:rsidRPr="0033370D">
              <w:rPr>
                <w:rFonts w:ascii="Palatino Linotype" w:hAnsi="Palatino Linotype" w:cs="Arial"/>
                <w:b/>
                <w:sz w:val="20"/>
                <w:szCs w:val="20"/>
                <w:u w:val="single"/>
              </w:rPr>
              <w:t xml:space="preserve">Grants Program </w:t>
            </w:r>
          </w:p>
          <w:bookmarkEnd w:id="6"/>
          <w:p w:rsidR="0033370D" w:rsidRPr="0033370D" w:rsidRDefault="0033370D" w:rsidP="0033370D">
            <w:pPr>
              <w:shd w:val="clear" w:color="auto" w:fill="FFFFFF"/>
              <w:spacing w:line="240" w:lineRule="auto"/>
              <w:ind w:left="144"/>
              <w:contextualSpacing/>
              <w:rPr>
                <w:rFonts w:ascii="Palatino Linotype" w:hAnsi="Palatino Linotype" w:cs="Arial"/>
                <w:b/>
                <w:i/>
                <w:sz w:val="20"/>
                <w:szCs w:val="20"/>
              </w:rPr>
            </w:pPr>
            <w:r w:rsidRPr="0033370D">
              <w:rPr>
                <w:rFonts w:ascii="Palatino Linotype" w:hAnsi="Palatino Linotype" w:cs="Arial"/>
                <w:b/>
                <w:i/>
                <w:sz w:val="20"/>
                <w:szCs w:val="20"/>
              </w:rPr>
              <w:t>Weill (Kurt) Foundation for Music</w:t>
            </w:r>
          </w:p>
          <w:p w:rsidR="0033370D" w:rsidRPr="0033370D" w:rsidRDefault="0033370D" w:rsidP="0033370D">
            <w:pPr>
              <w:shd w:val="clear" w:color="auto" w:fill="FFFFFF"/>
              <w:spacing w:line="240" w:lineRule="auto"/>
              <w:ind w:left="144"/>
              <w:contextualSpacing/>
              <w:rPr>
                <w:rFonts w:ascii="Palatino Linotype" w:hAnsi="Palatino Linotype" w:cs="Arial"/>
                <w:sz w:val="20"/>
                <w:szCs w:val="20"/>
              </w:rPr>
            </w:pPr>
            <w:r w:rsidRPr="0033370D">
              <w:rPr>
                <w:rFonts w:ascii="Palatino Linotype" w:hAnsi="Palatino Linotype" w:cs="Arial"/>
                <w:sz w:val="20"/>
                <w:szCs w:val="20"/>
              </w:rPr>
              <w:t>This program promotes the public appreciation of the music of Kurt Weill, Lotte Lenya, and Marc Blitzstein. Funding will be provided for research and travel, dissertation fellowships, publication assistance, educational outreach, and college/university performances.</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r w:rsidRPr="0033370D">
              <w:rPr>
                <w:rFonts w:ascii="Palatino Linotype" w:hAnsi="Palatino Linotype" w:cs="Arial"/>
                <w:sz w:val="20"/>
                <w:szCs w:val="20"/>
              </w:rPr>
              <w:t xml:space="preserve">The next available deadline for proposals is June 01, 2018. For more information visit </w:t>
            </w:r>
            <w:hyperlink r:id="rId28" w:tgtFrame="_blank" w:history="1">
              <w:r w:rsidR="008F11CC">
                <w:rPr>
                  <w:rStyle w:val="Hyperlink"/>
                  <w:rFonts w:ascii="Palatino Linotype" w:hAnsi="Palatino Linotype" w:cs="Arial"/>
                  <w:color w:val="428BCA"/>
                  <w:sz w:val="20"/>
                  <w:szCs w:val="20"/>
                </w:rPr>
                <w:t>kwf.org</w:t>
              </w:r>
            </w:hyperlink>
            <w:r w:rsidRPr="0033370D">
              <w:rPr>
                <w:rFonts w:ascii="Palatino Linotype" w:hAnsi="Palatino Linotype" w:cs="Arial"/>
                <w:color w:val="333333"/>
                <w:sz w:val="20"/>
                <w:szCs w:val="20"/>
              </w:rPr>
              <w:t>.</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p>
          <w:p w:rsidR="0033370D" w:rsidRPr="0033370D" w:rsidRDefault="0033370D" w:rsidP="0033370D">
            <w:pPr>
              <w:shd w:val="clear" w:color="auto" w:fill="FFFFFF"/>
              <w:spacing w:line="240" w:lineRule="auto"/>
              <w:ind w:left="144"/>
              <w:contextualSpacing/>
              <w:rPr>
                <w:rFonts w:ascii="Palatino Linotype" w:hAnsi="Palatino Linotype" w:cs="Arial"/>
                <w:b/>
                <w:sz w:val="20"/>
                <w:szCs w:val="20"/>
                <w:u w:val="single"/>
              </w:rPr>
            </w:pPr>
            <w:bookmarkStart w:id="7" w:name="NHPRC"/>
            <w:r w:rsidRPr="0033370D">
              <w:rPr>
                <w:rFonts w:ascii="Palatino Linotype" w:hAnsi="Palatino Linotype" w:cs="Arial"/>
                <w:b/>
                <w:sz w:val="20"/>
                <w:szCs w:val="20"/>
                <w:u w:val="single"/>
              </w:rPr>
              <w:t>National Historic Publications &amp; Records Commission</w:t>
            </w:r>
          </w:p>
          <w:bookmarkEnd w:id="7"/>
          <w:p w:rsidR="0033370D" w:rsidRPr="0033370D" w:rsidRDefault="0033370D" w:rsidP="0033370D">
            <w:pPr>
              <w:shd w:val="clear" w:color="auto" w:fill="FFFFFF"/>
              <w:spacing w:line="240" w:lineRule="auto"/>
              <w:ind w:left="144"/>
              <w:contextualSpacing/>
              <w:rPr>
                <w:rFonts w:ascii="Palatino Linotype" w:hAnsi="Palatino Linotype" w:cs="Arial"/>
                <w:b/>
                <w:i/>
                <w:sz w:val="20"/>
                <w:szCs w:val="20"/>
              </w:rPr>
            </w:pPr>
            <w:r w:rsidRPr="0033370D">
              <w:rPr>
                <w:rFonts w:ascii="Palatino Linotype" w:hAnsi="Palatino Linotype" w:cs="Arial"/>
                <w:b/>
                <w:i/>
                <w:sz w:val="20"/>
                <w:szCs w:val="20"/>
              </w:rPr>
              <w:t xml:space="preserve">National Archives and Records Administration </w:t>
            </w:r>
          </w:p>
          <w:p w:rsidR="0033370D" w:rsidRPr="0033370D" w:rsidRDefault="0033370D" w:rsidP="0033370D">
            <w:pPr>
              <w:shd w:val="clear" w:color="auto" w:fill="FFFFFF"/>
              <w:spacing w:line="240" w:lineRule="auto"/>
              <w:ind w:left="144"/>
              <w:contextualSpacing/>
              <w:rPr>
                <w:rFonts w:ascii="Palatino Linotype" w:hAnsi="Palatino Linotype" w:cs="Arial"/>
                <w:sz w:val="20"/>
                <w:szCs w:val="20"/>
              </w:rPr>
            </w:pPr>
            <w:r w:rsidRPr="0033370D">
              <w:rPr>
                <w:rFonts w:ascii="Palatino Linotype" w:hAnsi="Palatino Linotype" w:cs="Arial"/>
                <w:sz w:val="20"/>
                <w:szCs w:val="20"/>
              </w:rPr>
              <w:t>This program supports archival projects, editing projects, educational programs, fellowships, publication grants, and projects dealing with electronic records including digitization. All projects must help to identify, preserve, publish, and increase public access to non-federal sources that document the history of the U.S.</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r w:rsidRPr="0033370D">
              <w:rPr>
                <w:rFonts w:ascii="Palatino Linotype" w:hAnsi="Palatino Linotype" w:cs="Arial"/>
                <w:sz w:val="20"/>
                <w:szCs w:val="20"/>
              </w:rPr>
              <w:t xml:space="preserve">The next deadline is for projects in Publishing Historical Records in Documentary Editions. The deadline is June 13, 2018. For more information visit </w:t>
            </w:r>
            <w:hyperlink r:id="rId29" w:tgtFrame="_blank" w:history="1">
              <w:r w:rsidR="008F11CC">
                <w:rPr>
                  <w:rStyle w:val="Hyperlink"/>
                  <w:rFonts w:ascii="Palatino Linotype" w:hAnsi="Palatino Linotype" w:cs="Arial"/>
                  <w:color w:val="428BCA"/>
                  <w:sz w:val="20"/>
                  <w:szCs w:val="20"/>
                </w:rPr>
                <w:t>archives.gov</w:t>
              </w:r>
            </w:hyperlink>
            <w:r w:rsidRPr="0033370D">
              <w:rPr>
                <w:rFonts w:ascii="Palatino Linotype" w:hAnsi="Palatino Linotype" w:cs="Arial"/>
                <w:color w:val="333333"/>
                <w:sz w:val="20"/>
                <w:szCs w:val="20"/>
              </w:rPr>
              <w:t>.</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p>
          <w:p w:rsidR="0033370D" w:rsidRPr="00092427" w:rsidRDefault="007532E5" w:rsidP="0033370D">
            <w:pPr>
              <w:shd w:val="clear" w:color="auto" w:fill="FFFFFF"/>
              <w:spacing w:line="240" w:lineRule="auto"/>
              <w:ind w:left="144"/>
              <w:contextualSpacing/>
              <w:rPr>
                <w:rFonts w:ascii="Palatino Linotype" w:hAnsi="Palatino Linotype" w:cs="Arial"/>
                <w:b/>
                <w:sz w:val="20"/>
                <w:szCs w:val="20"/>
                <w:u w:val="single"/>
              </w:rPr>
            </w:pPr>
            <w:bookmarkStart w:id="8" w:name="SCH"/>
            <w:r>
              <w:rPr>
                <w:rFonts w:ascii="Palatino Linotype" w:hAnsi="Palatino Linotype" w:cs="Arial"/>
                <w:b/>
                <w:sz w:val="20"/>
                <w:szCs w:val="20"/>
                <w:u w:val="single"/>
              </w:rPr>
              <w:t>Smart and C</w:t>
            </w:r>
            <w:r w:rsidR="0033370D" w:rsidRPr="00092427">
              <w:rPr>
                <w:rFonts w:ascii="Palatino Linotype" w:hAnsi="Palatino Linotype" w:cs="Arial"/>
                <w:b/>
                <w:sz w:val="20"/>
                <w:szCs w:val="20"/>
                <w:u w:val="single"/>
              </w:rPr>
              <w:t>onnected Health</w:t>
            </w:r>
          </w:p>
          <w:bookmarkEnd w:id="8"/>
          <w:p w:rsidR="0033370D" w:rsidRPr="00092427" w:rsidRDefault="0033370D" w:rsidP="0033370D">
            <w:pPr>
              <w:shd w:val="clear" w:color="auto" w:fill="FFFFFF"/>
              <w:spacing w:line="240" w:lineRule="auto"/>
              <w:ind w:left="144"/>
              <w:contextualSpacing/>
              <w:rPr>
                <w:rFonts w:ascii="Palatino Linotype" w:hAnsi="Palatino Linotype" w:cs="Arial"/>
                <w:b/>
                <w:i/>
                <w:sz w:val="20"/>
                <w:szCs w:val="20"/>
              </w:rPr>
            </w:pPr>
            <w:r w:rsidRPr="00092427">
              <w:rPr>
                <w:rFonts w:ascii="Palatino Linotype" w:hAnsi="Palatino Linotype" w:cs="Arial"/>
                <w:b/>
                <w:i/>
                <w:sz w:val="20"/>
                <w:szCs w:val="20"/>
              </w:rPr>
              <w:t>National Science Foundation (NSF)</w:t>
            </w:r>
          </w:p>
          <w:p w:rsidR="0033370D" w:rsidRPr="00092427" w:rsidRDefault="0033370D" w:rsidP="0033370D">
            <w:pPr>
              <w:shd w:val="clear" w:color="auto" w:fill="FFFFFF"/>
              <w:spacing w:line="240" w:lineRule="auto"/>
              <w:ind w:left="144"/>
              <w:contextualSpacing/>
              <w:rPr>
                <w:rFonts w:ascii="Palatino Linotype" w:hAnsi="Palatino Linotype" w:cs="Arial"/>
                <w:sz w:val="20"/>
                <w:szCs w:val="20"/>
              </w:rPr>
            </w:pPr>
            <w:r w:rsidRPr="00092427">
              <w:rPr>
                <w:rFonts w:ascii="Palatino Linotype" w:hAnsi="Palatino Linotype" w:cs="Arial"/>
                <w:sz w:val="20"/>
                <w:szCs w:val="20"/>
              </w:rPr>
              <w:t>This grant supports research to develop next generation health care solutions and encourage existing and new research communities to focus on breakthrough ideas in a variety of areas of value to health, such as networking, pervasive computing, advanced analytics, sensor integration, privacy and security, modeling of socio-</w:t>
            </w:r>
            <w:r w:rsidRPr="00092427">
              <w:rPr>
                <w:rFonts w:ascii="Palatino Linotype" w:hAnsi="Palatino Linotype" w:cs="Arial"/>
                <w:sz w:val="20"/>
                <w:szCs w:val="20"/>
              </w:rPr>
              <w:lastRenderedPageBreak/>
              <w:t>behavioral and cognitive processes and system and process modeling. Funds support projects working within constraints arising from clinical/medical needs, barriers to change, heterogeneity of data, semantic mismatch and limitations of current cyberphysical systems and an aging population.</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r w:rsidRPr="00092427">
              <w:rPr>
                <w:rFonts w:ascii="Palatino Linotype" w:hAnsi="Palatino Linotype" w:cs="Arial"/>
                <w:sz w:val="20"/>
                <w:szCs w:val="20"/>
              </w:rPr>
              <w:t xml:space="preserve">The deadline for proposals is May 22, 2108. For more information visit </w:t>
            </w:r>
            <w:hyperlink r:id="rId30" w:tgtFrame="_blank" w:history="1">
              <w:r w:rsidR="008F11CC">
                <w:rPr>
                  <w:rStyle w:val="Hyperlink"/>
                  <w:rFonts w:ascii="Palatino Linotype" w:hAnsi="Palatino Linotype" w:cs="Arial"/>
                  <w:color w:val="428BCA"/>
                  <w:sz w:val="20"/>
                  <w:szCs w:val="20"/>
                </w:rPr>
                <w:t>nsf.gov</w:t>
              </w:r>
            </w:hyperlink>
            <w:r w:rsidRPr="0033370D">
              <w:rPr>
                <w:rFonts w:ascii="Palatino Linotype" w:hAnsi="Palatino Linotype" w:cs="Arial"/>
                <w:color w:val="333333"/>
                <w:sz w:val="20"/>
                <w:szCs w:val="20"/>
              </w:rPr>
              <w:t>.</w:t>
            </w:r>
          </w:p>
          <w:p w:rsidR="0033370D" w:rsidRPr="0033370D" w:rsidRDefault="0033370D" w:rsidP="0033370D">
            <w:pPr>
              <w:shd w:val="clear" w:color="auto" w:fill="FFFFFF"/>
              <w:spacing w:line="240" w:lineRule="auto"/>
              <w:ind w:left="144"/>
              <w:contextualSpacing/>
              <w:rPr>
                <w:rFonts w:ascii="Palatino Linotype" w:hAnsi="Palatino Linotype" w:cs="Arial"/>
                <w:color w:val="333333"/>
                <w:sz w:val="20"/>
                <w:szCs w:val="20"/>
              </w:rPr>
            </w:pPr>
          </w:p>
          <w:p w:rsidR="0033370D" w:rsidRPr="0033370D" w:rsidRDefault="0033370D" w:rsidP="0033370D">
            <w:pPr>
              <w:shd w:val="clear" w:color="auto" w:fill="FFFFFF"/>
              <w:spacing w:line="240" w:lineRule="auto"/>
              <w:ind w:left="144"/>
              <w:contextualSpacing/>
              <w:rPr>
                <w:rFonts w:ascii="Palatino Linotype" w:hAnsi="Palatino Linotype" w:cs="Arial"/>
                <w:b/>
                <w:sz w:val="20"/>
                <w:szCs w:val="20"/>
                <w:u w:val="single"/>
              </w:rPr>
            </w:pPr>
            <w:bookmarkStart w:id="9" w:name="BD"/>
            <w:r w:rsidRPr="0033370D">
              <w:rPr>
                <w:rFonts w:ascii="Palatino Linotype" w:hAnsi="Palatino Linotype" w:cs="Arial"/>
                <w:b/>
                <w:sz w:val="20"/>
                <w:szCs w:val="20"/>
                <w:u w:val="single"/>
              </w:rPr>
              <w:t>BIGDATA</w:t>
            </w:r>
          </w:p>
          <w:bookmarkEnd w:id="9"/>
          <w:p w:rsidR="0033370D" w:rsidRPr="0033370D" w:rsidRDefault="0033370D" w:rsidP="0033370D">
            <w:pPr>
              <w:shd w:val="clear" w:color="auto" w:fill="FFFFFF"/>
              <w:spacing w:line="240" w:lineRule="auto"/>
              <w:ind w:left="144"/>
              <w:contextualSpacing/>
              <w:rPr>
                <w:rFonts w:ascii="Palatino Linotype" w:hAnsi="Palatino Linotype" w:cs="Arial"/>
                <w:b/>
                <w:i/>
                <w:sz w:val="20"/>
                <w:szCs w:val="20"/>
              </w:rPr>
            </w:pPr>
            <w:r w:rsidRPr="0033370D">
              <w:rPr>
                <w:rFonts w:ascii="Palatino Linotype" w:hAnsi="Palatino Linotype" w:cs="Arial"/>
                <w:b/>
                <w:i/>
                <w:sz w:val="20"/>
                <w:szCs w:val="20"/>
              </w:rPr>
              <w:t>National Science Foundation (NSF)</w:t>
            </w:r>
          </w:p>
          <w:p w:rsidR="0033370D" w:rsidRPr="0033370D" w:rsidRDefault="0033370D" w:rsidP="0033370D">
            <w:pPr>
              <w:shd w:val="clear" w:color="auto" w:fill="FFFFFF"/>
              <w:spacing w:line="240" w:lineRule="auto"/>
              <w:ind w:left="144"/>
              <w:contextualSpacing/>
              <w:rPr>
                <w:rFonts w:ascii="Palatino Linotype" w:hAnsi="Palatino Linotype" w:cs="Arial"/>
                <w:sz w:val="20"/>
                <w:szCs w:val="20"/>
              </w:rPr>
            </w:pPr>
            <w:r w:rsidRPr="0033370D">
              <w:rPr>
                <w:rFonts w:ascii="Palatino Linotype" w:hAnsi="Palatino Linotype" w:cs="Arial"/>
                <w:sz w:val="20"/>
                <w:szCs w:val="20"/>
              </w:rPr>
              <w:t>This program invites two types of proposals: Foundations-- those developing or studying fundamental techniques, theories, methodologies, and technologies of broad applicability to Big Data problems; and Innovative Applications--those engaged in translational activities that employ new big data techniques, methodologies, and technologies to address and solve problems in specific application domains. Proposals must address critical challenges for big data management, analytics, or impact on scientific discovery processes.</w:t>
            </w:r>
          </w:p>
          <w:p w:rsidR="0033370D" w:rsidRPr="0033370D" w:rsidRDefault="0033370D" w:rsidP="0033370D">
            <w:pPr>
              <w:shd w:val="clear" w:color="auto" w:fill="FFFFFF"/>
              <w:spacing w:line="240" w:lineRule="auto"/>
              <w:ind w:left="144"/>
              <w:contextualSpacing/>
              <w:rPr>
                <w:rFonts w:ascii="Palatino Linotype" w:hAnsi="Palatino Linotype" w:cs="Arial"/>
                <w:sz w:val="20"/>
                <w:szCs w:val="20"/>
              </w:rPr>
            </w:pPr>
            <w:r w:rsidRPr="0033370D">
              <w:rPr>
                <w:rFonts w:ascii="Palatino Linotype" w:hAnsi="Palatino Linotype" w:cs="Arial"/>
                <w:sz w:val="20"/>
                <w:szCs w:val="20"/>
              </w:rPr>
              <w:t xml:space="preserve">The deadline for proposals is May 14, 2018. For more information see </w:t>
            </w:r>
          </w:p>
          <w:p w:rsidR="00EA011A" w:rsidRPr="00AD43B5" w:rsidRDefault="007E2C66" w:rsidP="00AD43B5">
            <w:pPr>
              <w:shd w:val="clear" w:color="auto" w:fill="FFFFFF"/>
              <w:spacing w:line="240" w:lineRule="auto"/>
              <w:ind w:left="144"/>
              <w:contextualSpacing/>
              <w:rPr>
                <w:rFonts w:ascii="Palatino Linotype" w:hAnsi="Palatino Linotype" w:cs="Arial"/>
                <w:color w:val="CCCCCC"/>
                <w:sz w:val="20"/>
                <w:szCs w:val="20"/>
              </w:rPr>
            </w:pPr>
            <w:hyperlink r:id="rId31" w:tgtFrame="_blank" w:history="1">
              <w:r w:rsidR="008F11CC">
                <w:rPr>
                  <w:rStyle w:val="Hyperlink"/>
                  <w:rFonts w:ascii="Palatino Linotype" w:hAnsi="Palatino Linotype" w:cs="Arial"/>
                  <w:color w:val="428BCA"/>
                  <w:sz w:val="20"/>
                  <w:szCs w:val="20"/>
                </w:rPr>
                <w:t>nsf.gov</w:t>
              </w:r>
            </w:hyperlink>
            <w:r w:rsidR="0033370D" w:rsidRPr="0033370D">
              <w:rPr>
                <w:rFonts w:ascii="Palatino Linotype" w:hAnsi="Palatino Linotype" w:cs="Arial"/>
                <w:color w:val="333333"/>
                <w:sz w:val="20"/>
                <w:szCs w:val="20"/>
              </w:rPr>
              <w:t>.</w:t>
            </w:r>
          </w:p>
        </w:tc>
      </w:tr>
      <w:tr w:rsidR="00EA011A" w:rsidRPr="00752727" w:rsidTr="00A21F75">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ECE7ED"/>
          </w:tcPr>
          <w:p w:rsidR="00EA011A" w:rsidRPr="00C8658E" w:rsidRDefault="005226E9" w:rsidP="00EA011A">
            <w:pPr>
              <w:spacing w:before="120" w:after="12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February/March</w:t>
            </w:r>
            <w:r w:rsidR="00EA011A">
              <w:rPr>
                <w:rFonts w:ascii="Palatino Linotype" w:hAnsi="Palatino Linotype" w:cs="Arial"/>
                <w:b/>
                <w:sz w:val="20"/>
                <w:szCs w:val="20"/>
                <w:u w:val="single"/>
                <w:bdr w:val="none" w:sz="0" w:space="0" w:color="auto" w:frame="1"/>
              </w:rPr>
              <w:t xml:space="preserve"> </w:t>
            </w:r>
            <w:r w:rsidR="00EA011A" w:rsidRPr="00C8658E">
              <w:rPr>
                <w:rFonts w:ascii="Palatino Linotype" w:hAnsi="Palatino Linotype" w:cs="Arial"/>
                <w:b/>
                <w:sz w:val="20"/>
                <w:szCs w:val="20"/>
                <w:u w:val="single"/>
                <w:bdr w:val="none" w:sz="0" w:space="0" w:color="auto" w:frame="1"/>
              </w:rPr>
              <w:t>201</w:t>
            </w:r>
            <w:r w:rsidR="00EA011A">
              <w:rPr>
                <w:rFonts w:ascii="Palatino Linotype" w:hAnsi="Palatino Linotype" w:cs="Arial"/>
                <w:b/>
                <w:sz w:val="20"/>
                <w:szCs w:val="20"/>
                <w:u w:val="single"/>
                <w:bdr w:val="none" w:sz="0" w:space="0" w:color="auto" w:frame="1"/>
              </w:rPr>
              <w:t>8</w:t>
            </w:r>
            <w:r w:rsidR="00EA011A" w:rsidRPr="00C8658E">
              <w:rPr>
                <w:rFonts w:ascii="Palatino Linotype" w:hAnsi="Palatino Linotype" w:cs="Arial"/>
                <w:b/>
                <w:sz w:val="20"/>
                <w:szCs w:val="20"/>
                <w:u w:val="single"/>
                <w:bdr w:val="none" w:sz="0" w:space="0" w:color="auto" w:frame="1"/>
              </w:rPr>
              <w:t xml:space="preserve"> </w:t>
            </w:r>
            <w:bookmarkStart w:id="10" w:name="Awards"/>
            <w:r w:rsidR="00EA011A" w:rsidRPr="00C8658E">
              <w:rPr>
                <w:rFonts w:ascii="Palatino Linotype" w:hAnsi="Palatino Linotype" w:cs="Arial"/>
                <w:b/>
                <w:sz w:val="20"/>
                <w:szCs w:val="20"/>
                <w:u w:val="single"/>
                <w:bdr w:val="none" w:sz="0" w:space="0" w:color="auto" w:frame="1"/>
              </w:rPr>
              <w:t>Awards</w:t>
            </w:r>
            <w:bookmarkEnd w:id="10"/>
          </w:p>
        </w:tc>
      </w:tr>
      <w:tr w:rsidR="00EA011A" w:rsidRPr="00752727" w:rsidTr="00A21F75">
        <w:tblPrEx>
          <w:tblBorders>
            <w:insideH w:val="none" w:sz="0" w:space="0" w:color="auto"/>
          </w:tblBorders>
          <w:tblCellMar>
            <w:left w:w="108" w:type="dxa"/>
            <w:right w:w="108" w:type="dxa"/>
          </w:tblCellMar>
        </w:tblPrEx>
        <w:trPr>
          <w:trHeight w:val="1845"/>
        </w:trPr>
        <w:tc>
          <w:tcPr>
            <w:tcW w:w="4855" w:type="dxa"/>
            <w:gridSpan w:val="5"/>
            <w:tcBorders>
              <w:top w:val="nil"/>
              <w:bottom w:val="single" w:sz="4" w:space="0" w:color="auto"/>
              <w:right w:val="nil"/>
            </w:tcBorders>
            <w:shd w:val="clear" w:color="auto" w:fill="ECE7ED"/>
          </w:tcPr>
          <w:p w:rsidR="005226E9" w:rsidRPr="00B95296" w:rsidRDefault="005226E9" w:rsidP="00B95296">
            <w:pPr>
              <w:spacing w:after="240"/>
              <w:rPr>
                <w:rFonts w:ascii="Palatino Linotype" w:hAnsi="Palatino Linotype"/>
                <w:i/>
                <w:iCs/>
                <w:sz w:val="20"/>
                <w:szCs w:val="20"/>
              </w:rPr>
            </w:pPr>
            <w:r>
              <w:rPr>
                <w:rFonts w:ascii="Palatino Linotype" w:hAnsi="Palatino Linotype"/>
                <w:b/>
                <w:bCs/>
                <w:sz w:val="20"/>
                <w:szCs w:val="20"/>
                <w:u w:val="single"/>
              </w:rPr>
              <w:t>Michael Corso</w:t>
            </w:r>
            <w:r>
              <w:rPr>
                <w:rFonts w:ascii="Palatino Linotype" w:hAnsi="Palatino Linotype"/>
                <w:b/>
                <w:bCs/>
                <w:sz w:val="20"/>
                <w:szCs w:val="20"/>
                <w:u w:val="single"/>
              </w:rPr>
              <w:br/>
              <w:t>Christine Bravo</w:t>
            </w:r>
            <w:r>
              <w:rPr>
                <w:rFonts w:ascii="Palatino Linotype" w:hAnsi="Palatino Linotype"/>
                <w:b/>
                <w:bCs/>
                <w:sz w:val="20"/>
                <w:szCs w:val="20"/>
                <w:u w:val="single"/>
              </w:rPr>
              <w:br/>
            </w:r>
            <w:r>
              <w:rPr>
                <w:rFonts w:ascii="Palatino Linotype" w:hAnsi="Palatino Linotype"/>
                <w:sz w:val="20"/>
                <w:szCs w:val="20"/>
              </w:rPr>
              <w:t xml:space="preserve">Academic Affairs              </w:t>
            </w:r>
            <w:r>
              <w:rPr>
                <w:rFonts w:ascii="Palatino Linotype" w:hAnsi="Palatino Linotype"/>
                <w:sz w:val="20"/>
                <w:szCs w:val="20"/>
              </w:rPr>
              <w:br/>
            </w:r>
            <w:r>
              <w:rPr>
                <w:rFonts w:ascii="Palatino Linotype" w:hAnsi="Palatino Linotype"/>
                <w:b/>
                <w:bCs/>
                <w:i/>
                <w:iCs/>
                <w:sz w:val="20"/>
                <w:szCs w:val="20"/>
              </w:rPr>
              <w:t xml:space="preserve">US Department of Education                        </w:t>
            </w:r>
            <w:r>
              <w:rPr>
                <w:rFonts w:ascii="Palatino Linotype" w:hAnsi="Palatino Linotype"/>
                <w:b/>
                <w:bCs/>
                <w:i/>
                <w:iCs/>
                <w:sz w:val="20"/>
                <w:szCs w:val="20"/>
              </w:rPr>
              <w:br/>
            </w:r>
            <w:r>
              <w:rPr>
                <w:rFonts w:ascii="Palatino Linotype" w:hAnsi="Palatino Linotype"/>
                <w:i/>
                <w:iCs/>
                <w:sz w:val="20"/>
                <w:szCs w:val="20"/>
              </w:rPr>
              <w:t xml:space="preserve">FY 2019 Title III and V Eligibility Designation            </w:t>
            </w:r>
          </w:p>
          <w:p w:rsidR="00EA011A" w:rsidRPr="00486F02" w:rsidRDefault="005226E9" w:rsidP="00EA011A">
            <w:pPr>
              <w:rPr>
                <w:rFonts w:ascii="Palatino Linotype" w:hAnsi="Palatino Linotype"/>
                <w:sz w:val="20"/>
                <w:szCs w:val="20"/>
              </w:rPr>
            </w:pPr>
            <w:r>
              <w:rPr>
                <w:rFonts w:ascii="Palatino Linotype" w:hAnsi="Palatino Linotype"/>
                <w:b/>
                <w:bCs/>
                <w:sz w:val="20"/>
                <w:szCs w:val="20"/>
                <w:u w:val="single"/>
              </w:rPr>
              <w:t>Elizabeth Amaya-Fernandez</w:t>
            </w:r>
            <w:r>
              <w:rPr>
                <w:rFonts w:ascii="Palatino Linotype" w:hAnsi="Palatino Linotype"/>
                <w:b/>
                <w:bCs/>
                <w:sz w:val="20"/>
                <w:szCs w:val="20"/>
                <w:u w:val="single"/>
              </w:rPr>
              <w:br/>
            </w:r>
            <w:r>
              <w:rPr>
                <w:rFonts w:ascii="Palatino Linotype" w:hAnsi="Palatino Linotype"/>
                <w:sz w:val="20"/>
                <w:szCs w:val="20"/>
              </w:rPr>
              <w:t xml:space="preserve">Student Development      </w:t>
            </w:r>
            <w:r>
              <w:rPr>
                <w:rFonts w:ascii="Palatino Linotype" w:hAnsi="Palatino Linotype"/>
                <w:sz w:val="20"/>
                <w:szCs w:val="20"/>
              </w:rPr>
              <w:br/>
            </w:r>
            <w:r>
              <w:rPr>
                <w:rFonts w:ascii="Palatino Linotype" w:hAnsi="Palatino Linotype"/>
                <w:b/>
                <w:bCs/>
                <w:i/>
                <w:iCs/>
                <w:sz w:val="20"/>
                <w:szCs w:val="20"/>
              </w:rPr>
              <w:t xml:space="preserve">NJ Division of Highway Traffic Safety                    </w:t>
            </w:r>
            <w:r>
              <w:rPr>
                <w:rFonts w:ascii="Palatino Linotype" w:hAnsi="Palatino Linotype"/>
                <w:b/>
                <w:bCs/>
                <w:i/>
                <w:iCs/>
                <w:sz w:val="20"/>
                <w:szCs w:val="20"/>
              </w:rPr>
              <w:br/>
            </w:r>
            <w:r>
              <w:rPr>
                <w:rFonts w:ascii="Palatino Linotype" w:hAnsi="Palatino Linotype"/>
                <w:i/>
                <w:iCs/>
                <w:sz w:val="20"/>
                <w:szCs w:val="20"/>
              </w:rPr>
              <w:t>William Paterson University HERO Campaign 2018</w:t>
            </w:r>
            <w:r>
              <w:rPr>
                <w:rFonts w:ascii="Palatino Linotype" w:hAnsi="Palatino Linotype"/>
                <w:sz w:val="20"/>
                <w:szCs w:val="20"/>
              </w:rPr>
              <w:t xml:space="preserve"> </w:t>
            </w:r>
            <w:r>
              <w:rPr>
                <w:rFonts w:ascii="Palatino Linotype" w:hAnsi="Palatino Linotype"/>
                <w:sz w:val="20"/>
                <w:szCs w:val="20"/>
              </w:rPr>
              <w:br/>
              <w:t>$15,000</w:t>
            </w:r>
          </w:p>
        </w:tc>
        <w:tc>
          <w:tcPr>
            <w:tcW w:w="5760" w:type="dxa"/>
            <w:gridSpan w:val="4"/>
            <w:tcBorders>
              <w:top w:val="nil"/>
              <w:left w:val="nil"/>
              <w:bottom w:val="single" w:sz="4" w:space="0" w:color="auto"/>
            </w:tcBorders>
            <w:shd w:val="clear" w:color="auto" w:fill="ECE7ED"/>
          </w:tcPr>
          <w:p w:rsidR="00EA011A" w:rsidRPr="00C8658E" w:rsidRDefault="005226E9" w:rsidP="00EA011A">
            <w:pPr>
              <w:rPr>
                <w:rFonts w:ascii="Palatino Linotype" w:hAnsi="Palatino Linotype"/>
                <w:sz w:val="20"/>
                <w:szCs w:val="20"/>
              </w:rPr>
            </w:pPr>
            <w:r>
              <w:rPr>
                <w:rFonts w:ascii="Palatino Linotype" w:hAnsi="Palatino Linotype"/>
                <w:b/>
                <w:bCs/>
                <w:sz w:val="20"/>
                <w:szCs w:val="20"/>
                <w:u w:val="single"/>
              </w:rPr>
              <w:t>Julie Ann Nagle</w:t>
            </w:r>
            <w:r>
              <w:rPr>
                <w:rFonts w:ascii="Palatino Linotype" w:hAnsi="Palatino Linotype"/>
                <w:b/>
                <w:bCs/>
                <w:sz w:val="20"/>
                <w:szCs w:val="20"/>
                <w:u w:val="single"/>
              </w:rPr>
              <w:br/>
            </w:r>
            <w:r>
              <w:rPr>
                <w:rFonts w:ascii="Palatino Linotype" w:hAnsi="Palatino Linotype"/>
                <w:sz w:val="20"/>
                <w:szCs w:val="20"/>
              </w:rPr>
              <w:t xml:space="preserve">College of Arts and Communication         </w:t>
            </w:r>
            <w:r>
              <w:rPr>
                <w:rFonts w:ascii="Palatino Linotype" w:hAnsi="Palatino Linotype"/>
                <w:sz w:val="20"/>
                <w:szCs w:val="20"/>
              </w:rPr>
              <w:br/>
            </w:r>
            <w:r>
              <w:rPr>
                <w:rFonts w:ascii="Palatino Linotype" w:hAnsi="Palatino Linotype"/>
                <w:b/>
                <w:bCs/>
                <w:i/>
                <w:iCs/>
                <w:sz w:val="20"/>
                <w:szCs w:val="20"/>
              </w:rPr>
              <w:t xml:space="preserve">National Academy of Sciences/National Academies Keck Futures Initiative through a subaward with University of Texas - Austin                    </w:t>
            </w:r>
            <w:r>
              <w:rPr>
                <w:rFonts w:ascii="Palatino Linotype" w:hAnsi="Palatino Linotype"/>
                <w:b/>
                <w:bCs/>
                <w:i/>
                <w:iCs/>
                <w:sz w:val="20"/>
                <w:szCs w:val="20"/>
              </w:rPr>
              <w:br/>
            </w:r>
            <w:r>
              <w:rPr>
                <w:rFonts w:ascii="Palatino Linotype" w:hAnsi="Palatino Linotype"/>
                <w:i/>
                <w:iCs/>
                <w:sz w:val="20"/>
                <w:szCs w:val="20"/>
              </w:rPr>
              <w:t xml:space="preserve">Empathy Mirror/Borrowed Burrow </w:t>
            </w:r>
            <w:r>
              <w:rPr>
                <w:rFonts w:ascii="Palatino Linotype" w:hAnsi="Palatino Linotype"/>
                <w:i/>
                <w:iCs/>
                <w:sz w:val="20"/>
                <w:szCs w:val="20"/>
              </w:rPr>
              <w:br/>
            </w:r>
            <w:r>
              <w:rPr>
                <w:rFonts w:ascii="Palatino Linotype" w:hAnsi="Palatino Linotype"/>
                <w:sz w:val="20"/>
                <w:szCs w:val="20"/>
              </w:rPr>
              <w:t>$3,000</w:t>
            </w:r>
          </w:p>
        </w:tc>
      </w:tr>
      <w:tr w:rsidR="00EA011A" w:rsidRPr="00752727" w:rsidTr="00A21F75">
        <w:tblPrEx>
          <w:tblBorders>
            <w:insideH w:val="none" w:sz="0" w:space="0" w:color="auto"/>
            <w:insideV w:val="none" w:sz="0" w:space="0" w:color="auto"/>
          </w:tblBorders>
          <w:tblCellMar>
            <w:left w:w="108" w:type="dxa"/>
            <w:right w:w="108" w:type="dxa"/>
          </w:tblCellMar>
        </w:tblPrEx>
        <w:tc>
          <w:tcPr>
            <w:tcW w:w="10615" w:type="dxa"/>
            <w:gridSpan w:val="9"/>
            <w:shd w:val="clear" w:color="auto" w:fill="ECE7ED"/>
          </w:tcPr>
          <w:p w:rsidR="00EA011A" w:rsidRPr="001A046E" w:rsidRDefault="005226E9" w:rsidP="00EA011A">
            <w:pPr>
              <w:spacing w:before="120" w:after="12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February/March</w:t>
            </w:r>
            <w:r w:rsidR="00EA011A">
              <w:rPr>
                <w:rFonts w:ascii="Palatino Linotype" w:hAnsi="Palatino Linotype" w:cs="Arial"/>
                <w:b/>
                <w:sz w:val="20"/>
                <w:szCs w:val="20"/>
                <w:u w:val="single"/>
                <w:bdr w:val="none" w:sz="0" w:space="0" w:color="auto" w:frame="1"/>
              </w:rPr>
              <w:t xml:space="preserve"> 2018 </w:t>
            </w:r>
            <w:r w:rsidR="00EA011A" w:rsidRPr="005F0B23">
              <w:rPr>
                <w:rFonts w:ascii="Palatino Linotype" w:hAnsi="Palatino Linotype" w:cs="Arial"/>
                <w:b/>
                <w:sz w:val="20"/>
                <w:szCs w:val="20"/>
                <w:u w:val="single"/>
                <w:bdr w:val="none" w:sz="0" w:space="0" w:color="auto" w:frame="1"/>
              </w:rPr>
              <w:t>Proposals</w:t>
            </w:r>
          </w:p>
        </w:tc>
      </w:tr>
      <w:tr w:rsidR="00EA011A" w:rsidRPr="00752727" w:rsidTr="009F5131">
        <w:tblPrEx>
          <w:tblBorders>
            <w:insideH w:val="none" w:sz="0" w:space="0" w:color="auto"/>
            <w:insideV w:val="none" w:sz="0" w:space="0" w:color="auto"/>
          </w:tblBorders>
          <w:tblCellMar>
            <w:left w:w="108" w:type="dxa"/>
            <w:right w:w="108" w:type="dxa"/>
          </w:tblCellMar>
        </w:tblPrEx>
        <w:trPr>
          <w:trHeight w:val="1620"/>
        </w:trPr>
        <w:tc>
          <w:tcPr>
            <w:tcW w:w="4855" w:type="dxa"/>
            <w:gridSpan w:val="5"/>
            <w:shd w:val="clear" w:color="auto" w:fill="ECE7ED"/>
          </w:tcPr>
          <w:p w:rsid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t>Rahi Abouk</w:t>
            </w:r>
            <w:r>
              <w:rPr>
                <w:rFonts w:ascii="Palatino Linotype" w:hAnsi="Palatino Linotype"/>
                <w:b/>
                <w:bCs/>
                <w:sz w:val="20"/>
                <w:szCs w:val="20"/>
                <w:u w:val="single"/>
              </w:rPr>
              <w:br/>
            </w:r>
            <w:r>
              <w:rPr>
                <w:rFonts w:ascii="Palatino Linotype" w:hAnsi="Palatino Linotype"/>
                <w:sz w:val="20"/>
                <w:szCs w:val="20"/>
              </w:rPr>
              <w:t xml:space="preserve">Cotsakos College of Business       </w:t>
            </w:r>
            <w:r>
              <w:rPr>
                <w:rFonts w:ascii="Palatino Linotype" w:hAnsi="Palatino Linotype"/>
                <w:sz w:val="20"/>
                <w:szCs w:val="20"/>
              </w:rPr>
              <w:br/>
            </w:r>
            <w:r>
              <w:rPr>
                <w:rFonts w:ascii="Palatino Linotype" w:hAnsi="Palatino Linotype"/>
                <w:b/>
                <w:bCs/>
                <w:i/>
                <w:iCs/>
                <w:sz w:val="20"/>
                <w:szCs w:val="20"/>
              </w:rPr>
              <w:t xml:space="preserve">National Institutes of Health (NIH) through a subaward from the RAND Corporation       </w:t>
            </w:r>
            <w:r>
              <w:rPr>
                <w:rFonts w:ascii="Palatino Linotype" w:hAnsi="Palatino Linotype"/>
                <w:b/>
                <w:bCs/>
                <w:i/>
                <w:iCs/>
                <w:sz w:val="20"/>
                <w:szCs w:val="20"/>
              </w:rPr>
              <w:br/>
            </w:r>
            <w:r>
              <w:rPr>
                <w:rFonts w:ascii="Palatino Linotype" w:hAnsi="Palatino Linotype"/>
                <w:i/>
                <w:iCs/>
                <w:sz w:val="20"/>
                <w:szCs w:val="20"/>
              </w:rPr>
              <w:t xml:space="preserve">Can Mandatory Electronic Prescriptions Reduce Opioid Abuse?             </w:t>
            </w:r>
            <w:r>
              <w:rPr>
                <w:rFonts w:ascii="Palatino Linotype" w:hAnsi="Palatino Linotype"/>
                <w:i/>
                <w:iCs/>
                <w:sz w:val="20"/>
                <w:szCs w:val="20"/>
              </w:rPr>
              <w:br/>
            </w:r>
            <w:r>
              <w:rPr>
                <w:rFonts w:ascii="Palatino Linotype" w:hAnsi="Palatino Linotype"/>
                <w:sz w:val="20"/>
                <w:szCs w:val="20"/>
              </w:rPr>
              <w:t>$126,180</w:t>
            </w:r>
          </w:p>
          <w:p w:rsidR="005226E9" w:rsidRDefault="005226E9" w:rsidP="00B95296">
            <w:pPr>
              <w:spacing w:after="120"/>
              <w:contextualSpacing/>
              <w:rPr>
                <w:rFonts w:ascii="Palatino Linotype" w:hAnsi="Palatino Linotype"/>
                <w:sz w:val="20"/>
                <w:szCs w:val="20"/>
              </w:rPr>
            </w:pPr>
            <w:r>
              <w:rPr>
                <w:rFonts w:ascii="Palatino Linotype" w:hAnsi="Palatino Linotype"/>
                <w:b/>
                <w:bCs/>
                <w:i/>
                <w:iCs/>
                <w:sz w:val="20"/>
                <w:szCs w:val="20"/>
              </w:rPr>
              <w:br/>
              <w:t xml:space="preserve">Russell Sage Foundation                                </w:t>
            </w:r>
            <w:r>
              <w:rPr>
                <w:rFonts w:ascii="Palatino Linotype" w:hAnsi="Palatino Linotype"/>
                <w:b/>
                <w:bCs/>
                <w:i/>
                <w:iCs/>
                <w:sz w:val="20"/>
                <w:szCs w:val="20"/>
              </w:rPr>
              <w:br/>
            </w:r>
            <w:r>
              <w:rPr>
                <w:rFonts w:ascii="Palatino Linotype" w:hAnsi="Palatino Linotype"/>
                <w:i/>
                <w:iCs/>
                <w:sz w:val="20"/>
                <w:szCs w:val="20"/>
              </w:rPr>
              <w:t xml:space="preserve">Do School Shootings widen the Black-White Test Score Gap?   </w:t>
            </w:r>
            <w:r>
              <w:rPr>
                <w:rFonts w:ascii="Palatino Linotype" w:hAnsi="Palatino Linotype"/>
                <w:i/>
                <w:iCs/>
                <w:sz w:val="20"/>
                <w:szCs w:val="20"/>
              </w:rPr>
              <w:br/>
            </w:r>
            <w:r>
              <w:rPr>
                <w:rFonts w:ascii="Palatino Linotype" w:hAnsi="Palatino Linotype"/>
                <w:sz w:val="20"/>
                <w:szCs w:val="20"/>
              </w:rPr>
              <w:t>$20,000</w:t>
            </w:r>
          </w:p>
          <w:p w:rsid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lastRenderedPageBreak/>
              <w:br/>
              <w:t xml:space="preserve">Megan Conrad </w:t>
            </w:r>
            <w:r>
              <w:rPr>
                <w:rFonts w:ascii="Palatino Linotype" w:hAnsi="Palatino Linotype"/>
                <w:sz w:val="20"/>
                <w:szCs w:val="20"/>
              </w:rPr>
              <w:br/>
              <w:t xml:space="preserve">College of Humanities and Social Sciences             </w:t>
            </w:r>
            <w:r>
              <w:rPr>
                <w:rFonts w:ascii="Palatino Linotype" w:hAnsi="Palatino Linotype"/>
                <w:sz w:val="20"/>
                <w:szCs w:val="20"/>
              </w:rPr>
              <w:br/>
            </w:r>
            <w:r w:rsidR="00B95296">
              <w:rPr>
                <w:rFonts w:ascii="Palatino Linotype" w:hAnsi="Palatino Linotype"/>
                <w:b/>
                <w:bCs/>
                <w:i/>
                <w:iCs/>
                <w:sz w:val="20"/>
                <w:szCs w:val="20"/>
              </w:rPr>
              <w:t>Fahs-Beck Fund for Research</w:t>
            </w:r>
            <w:r>
              <w:rPr>
                <w:rFonts w:ascii="Palatino Linotype" w:hAnsi="Palatino Linotype"/>
                <w:b/>
                <w:bCs/>
                <w:i/>
                <w:iCs/>
                <w:sz w:val="20"/>
                <w:szCs w:val="20"/>
              </w:rPr>
              <w:t> </w:t>
            </w:r>
            <w:r w:rsidR="00B95296">
              <w:rPr>
                <w:rFonts w:ascii="Palatino Linotype" w:hAnsi="Palatino Linotype"/>
                <w:b/>
                <w:bCs/>
                <w:i/>
                <w:iCs/>
                <w:sz w:val="20"/>
                <w:szCs w:val="20"/>
              </w:rPr>
              <w:t>and Experimentation</w:t>
            </w:r>
            <w:r>
              <w:rPr>
                <w:rFonts w:ascii="Palatino Linotype" w:hAnsi="Palatino Linotype"/>
                <w:b/>
                <w:bCs/>
                <w:i/>
                <w:iCs/>
                <w:sz w:val="20"/>
                <w:szCs w:val="20"/>
              </w:rPr>
              <w:t xml:space="preserve">     </w:t>
            </w:r>
            <w:r>
              <w:rPr>
                <w:rFonts w:ascii="Palatino Linotype" w:hAnsi="Palatino Linotype"/>
                <w:b/>
                <w:bCs/>
                <w:i/>
                <w:iCs/>
                <w:sz w:val="20"/>
                <w:szCs w:val="20"/>
              </w:rPr>
              <w:br/>
            </w:r>
            <w:r>
              <w:rPr>
                <w:rFonts w:ascii="Palatino Linotype" w:hAnsi="Palatino Linotype"/>
                <w:i/>
                <w:iCs/>
                <w:sz w:val="20"/>
                <w:szCs w:val="20"/>
              </w:rPr>
              <w:t xml:space="preserve">Exploring the Use of Shared Storybook Reading as an Executive Function Intervention with Low-Income Preschoolers             </w:t>
            </w:r>
            <w:r>
              <w:rPr>
                <w:rFonts w:ascii="Palatino Linotype" w:hAnsi="Palatino Linotype"/>
                <w:i/>
                <w:iCs/>
                <w:sz w:val="20"/>
                <w:szCs w:val="20"/>
              </w:rPr>
              <w:br/>
            </w:r>
            <w:r>
              <w:rPr>
                <w:rFonts w:ascii="Palatino Linotype" w:hAnsi="Palatino Linotype"/>
                <w:sz w:val="20"/>
                <w:szCs w:val="20"/>
              </w:rPr>
              <w:t>$20,000</w:t>
            </w:r>
          </w:p>
          <w:p w:rsid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br/>
              <w:t>Kristen Evangelista</w:t>
            </w:r>
            <w:r>
              <w:rPr>
                <w:rFonts w:ascii="Palatino Linotype" w:hAnsi="Palatino Linotype"/>
                <w:sz w:val="20"/>
                <w:szCs w:val="20"/>
              </w:rPr>
              <w:t xml:space="preserve">         </w:t>
            </w:r>
            <w:r>
              <w:rPr>
                <w:rFonts w:ascii="Palatino Linotype" w:hAnsi="Palatino Linotype"/>
                <w:sz w:val="20"/>
                <w:szCs w:val="20"/>
              </w:rPr>
              <w:br/>
              <w:t xml:space="preserve">College of Arts and Communication         </w:t>
            </w:r>
            <w:r>
              <w:rPr>
                <w:rFonts w:ascii="Palatino Linotype" w:hAnsi="Palatino Linotype"/>
                <w:sz w:val="20"/>
                <w:szCs w:val="20"/>
              </w:rPr>
              <w:br/>
            </w:r>
            <w:r>
              <w:rPr>
                <w:rFonts w:ascii="Palatino Linotype" w:hAnsi="Palatino Linotype"/>
                <w:b/>
                <w:bCs/>
                <w:i/>
                <w:iCs/>
                <w:sz w:val="20"/>
                <w:szCs w:val="20"/>
              </w:rPr>
              <w:t xml:space="preserve">National Endowment for the Arts              </w:t>
            </w:r>
            <w:r>
              <w:rPr>
                <w:rFonts w:ascii="Palatino Linotype" w:hAnsi="Palatino Linotype"/>
                <w:sz w:val="20"/>
                <w:szCs w:val="20"/>
              </w:rPr>
              <w:t xml:space="preserve">                </w:t>
            </w:r>
            <w:r>
              <w:rPr>
                <w:rFonts w:ascii="Palatino Linotype" w:hAnsi="Palatino Linotype"/>
                <w:sz w:val="20"/>
                <w:szCs w:val="20"/>
              </w:rPr>
              <w:br/>
            </w:r>
            <w:r>
              <w:rPr>
                <w:rFonts w:ascii="Palatino Linotype" w:hAnsi="Palatino Linotype"/>
                <w:i/>
                <w:iCs/>
                <w:sz w:val="20"/>
                <w:szCs w:val="20"/>
              </w:rPr>
              <w:t xml:space="preserve">Site-Specific Installation and Exhibit by Marion Wilson            </w:t>
            </w:r>
            <w:r>
              <w:rPr>
                <w:rFonts w:ascii="Palatino Linotype" w:hAnsi="Palatino Linotype"/>
                <w:i/>
                <w:iCs/>
                <w:sz w:val="20"/>
                <w:szCs w:val="20"/>
              </w:rPr>
              <w:br/>
            </w:r>
            <w:r>
              <w:rPr>
                <w:rFonts w:ascii="Palatino Linotype" w:hAnsi="Palatino Linotype"/>
                <w:sz w:val="20"/>
                <w:szCs w:val="20"/>
              </w:rPr>
              <w:t xml:space="preserve">$49,000.00           </w:t>
            </w:r>
          </w:p>
          <w:p w:rsidR="005226E9" w:rsidRDefault="005226E9" w:rsidP="00B95296">
            <w:pPr>
              <w:spacing w:after="120"/>
              <w:contextualSpacing/>
              <w:rPr>
                <w:rFonts w:ascii="Palatino Linotype" w:hAnsi="Palatino Linotype"/>
                <w:i/>
                <w:iCs/>
                <w:sz w:val="20"/>
                <w:szCs w:val="20"/>
              </w:rPr>
            </w:pPr>
            <w:r>
              <w:rPr>
                <w:rFonts w:ascii="Palatino Linotype" w:hAnsi="Palatino Linotype"/>
                <w:b/>
                <w:bCs/>
                <w:sz w:val="20"/>
                <w:szCs w:val="20"/>
                <w:u w:val="single"/>
              </w:rPr>
              <w:br/>
              <w:t>Gennifer Furst</w:t>
            </w:r>
            <w:r>
              <w:rPr>
                <w:rFonts w:ascii="Palatino Linotype" w:hAnsi="Palatino Linotype"/>
                <w:sz w:val="20"/>
                <w:szCs w:val="20"/>
              </w:rPr>
              <w:t xml:space="preserve">  </w:t>
            </w:r>
            <w:r>
              <w:rPr>
                <w:rFonts w:ascii="Palatino Linotype" w:hAnsi="Palatino Linotype"/>
                <w:sz w:val="20"/>
                <w:szCs w:val="20"/>
              </w:rPr>
              <w:br/>
              <w:t xml:space="preserve">College of Humanities and Social Sciences             </w:t>
            </w:r>
            <w:r>
              <w:rPr>
                <w:rFonts w:ascii="Palatino Linotype" w:hAnsi="Palatino Linotype"/>
                <w:sz w:val="20"/>
                <w:szCs w:val="20"/>
              </w:rPr>
              <w:br/>
            </w:r>
            <w:r>
              <w:rPr>
                <w:rFonts w:ascii="Palatino Linotype" w:hAnsi="Palatino Linotype"/>
                <w:b/>
                <w:bCs/>
                <w:i/>
                <w:iCs/>
                <w:sz w:val="20"/>
                <w:szCs w:val="20"/>
              </w:rPr>
              <w:t xml:space="preserve">National Institutes of Health through a subaward from Pace University  </w:t>
            </w:r>
            <w:r>
              <w:rPr>
                <w:rFonts w:ascii="Palatino Linotype" w:hAnsi="Palatino Linotype"/>
                <w:b/>
                <w:bCs/>
                <w:i/>
                <w:iCs/>
                <w:sz w:val="20"/>
                <w:szCs w:val="20"/>
              </w:rPr>
              <w:br/>
            </w:r>
            <w:r>
              <w:rPr>
                <w:rFonts w:ascii="Palatino Linotype" w:hAnsi="Palatino Linotype"/>
                <w:i/>
                <w:iCs/>
                <w:sz w:val="20"/>
                <w:szCs w:val="20"/>
              </w:rPr>
              <w:t xml:space="preserve">Parenting, Prison, and Pups             </w:t>
            </w:r>
            <w:r>
              <w:rPr>
                <w:rFonts w:ascii="Palatino Linotype" w:hAnsi="Palatino Linotype"/>
                <w:i/>
                <w:iCs/>
                <w:sz w:val="20"/>
                <w:szCs w:val="20"/>
              </w:rPr>
              <w:br/>
            </w:r>
            <w:r>
              <w:rPr>
                <w:rFonts w:ascii="Palatino Linotype" w:hAnsi="Palatino Linotype"/>
                <w:sz w:val="20"/>
                <w:szCs w:val="20"/>
              </w:rPr>
              <w:t>$67,405</w:t>
            </w:r>
          </w:p>
          <w:p w:rsidR="005226E9" w:rsidRDefault="005226E9" w:rsidP="00B95296">
            <w:pPr>
              <w:spacing w:after="120"/>
              <w:contextualSpacing/>
              <w:rPr>
                <w:rFonts w:ascii="Palatino Linotype" w:hAnsi="Palatino Linotype"/>
                <w:i/>
                <w:iCs/>
                <w:sz w:val="20"/>
                <w:szCs w:val="20"/>
              </w:rPr>
            </w:pPr>
            <w:r>
              <w:rPr>
                <w:rFonts w:ascii="Palatino Linotype" w:hAnsi="Palatino Linotype"/>
                <w:b/>
                <w:bCs/>
                <w:sz w:val="20"/>
                <w:szCs w:val="20"/>
                <w:u w:val="single"/>
              </w:rPr>
              <w:br/>
              <w:t>Michael Griffiths</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Australian Research Council through a subaward from the University of Newcastle, Australia       </w:t>
            </w:r>
            <w:r>
              <w:rPr>
                <w:rFonts w:ascii="Palatino Linotype" w:hAnsi="Palatino Linotype"/>
                <w:b/>
                <w:bCs/>
                <w:i/>
                <w:iCs/>
                <w:sz w:val="20"/>
                <w:szCs w:val="20"/>
              </w:rPr>
              <w:br/>
            </w:r>
            <w:r>
              <w:rPr>
                <w:rFonts w:ascii="Palatino Linotype" w:hAnsi="Palatino Linotype"/>
                <w:i/>
                <w:iCs/>
                <w:sz w:val="20"/>
                <w:szCs w:val="20"/>
              </w:rPr>
              <w:t xml:space="preserve">Antartic volcanism as a new player in forcing global climate change                                                       </w:t>
            </w:r>
          </w:p>
          <w:p w:rsidR="00EA011A" w:rsidRDefault="005226E9" w:rsidP="00B95296">
            <w:pPr>
              <w:spacing w:after="120"/>
              <w:contextualSpacing/>
              <w:rPr>
                <w:rFonts w:ascii="Palatino Linotype" w:hAnsi="Palatino Linotype"/>
                <w:sz w:val="20"/>
                <w:szCs w:val="20"/>
              </w:rPr>
            </w:pPr>
            <w:r>
              <w:rPr>
                <w:rFonts w:ascii="Palatino Linotype" w:hAnsi="Palatino Linotype"/>
                <w:sz w:val="20"/>
                <w:szCs w:val="20"/>
              </w:rPr>
              <w:br/>
            </w:r>
            <w:r>
              <w:rPr>
                <w:rFonts w:ascii="Palatino Linotype" w:hAnsi="Palatino Linotype"/>
                <w:b/>
                <w:bCs/>
                <w:i/>
                <w:iCs/>
                <w:sz w:val="20"/>
                <w:szCs w:val="20"/>
              </w:rPr>
              <w:t xml:space="preserve">National Science Foundation                        </w:t>
            </w:r>
            <w:r>
              <w:rPr>
                <w:rFonts w:ascii="Palatino Linotype" w:hAnsi="Palatino Linotype"/>
                <w:b/>
                <w:bCs/>
                <w:i/>
                <w:iCs/>
                <w:sz w:val="20"/>
                <w:szCs w:val="20"/>
              </w:rPr>
              <w:br/>
            </w:r>
            <w:r>
              <w:rPr>
                <w:rFonts w:ascii="Palatino Linotype" w:hAnsi="Palatino Linotype"/>
                <w:i/>
                <w:iCs/>
                <w:sz w:val="20"/>
                <w:szCs w:val="20"/>
              </w:rPr>
              <w:t xml:space="preserve">Collaborative Research: Biogeochemical fingerprinting of the megatoothed ("megalodon") shark: a dual study in thermophysiological evolution and seawater chemistry               </w:t>
            </w:r>
            <w:r>
              <w:rPr>
                <w:rFonts w:ascii="Palatino Linotype" w:hAnsi="Palatino Linotype"/>
                <w:i/>
                <w:iCs/>
                <w:sz w:val="20"/>
                <w:szCs w:val="20"/>
              </w:rPr>
              <w:br/>
            </w:r>
            <w:r>
              <w:rPr>
                <w:rFonts w:ascii="Palatino Linotype" w:hAnsi="Palatino Linotype"/>
                <w:sz w:val="20"/>
                <w:szCs w:val="20"/>
              </w:rPr>
              <w:t>$257,959</w:t>
            </w:r>
          </w:p>
          <w:p w:rsidR="00B95296" w:rsidRDefault="00B95296" w:rsidP="00B95296">
            <w:pPr>
              <w:spacing w:after="120"/>
              <w:contextualSpacing/>
              <w:rPr>
                <w:rFonts w:ascii="Palatino Linotype" w:hAnsi="Palatino Linotype"/>
                <w:sz w:val="20"/>
                <w:szCs w:val="20"/>
              </w:rPr>
            </w:pPr>
          </w:p>
          <w:p w:rsidR="00B95296" w:rsidRPr="00486F02" w:rsidRDefault="00B95296" w:rsidP="00B95296">
            <w:pPr>
              <w:spacing w:after="120"/>
              <w:contextualSpacing/>
              <w:rPr>
                <w:rFonts w:ascii="Palatino Linotype" w:hAnsi="Palatino Linotype"/>
                <w:sz w:val="20"/>
                <w:szCs w:val="20"/>
              </w:rPr>
            </w:pPr>
            <w:r>
              <w:rPr>
                <w:rFonts w:ascii="Palatino Linotype" w:hAnsi="Palatino Linotype"/>
                <w:b/>
                <w:bCs/>
                <w:sz w:val="20"/>
                <w:szCs w:val="20"/>
                <w:u w:val="single"/>
              </w:rPr>
              <w:t>William Kernan</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US Environmental Protection Agency through a subaward from Rutgers Cooperative Extension of Passaic County                </w:t>
            </w:r>
            <w:r>
              <w:rPr>
                <w:rFonts w:ascii="Palatino Linotype" w:hAnsi="Palatino Linotype"/>
                <w:b/>
                <w:bCs/>
                <w:i/>
                <w:iCs/>
                <w:sz w:val="20"/>
                <w:szCs w:val="20"/>
              </w:rPr>
              <w:br/>
            </w:r>
            <w:r>
              <w:rPr>
                <w:rFonts w:ascii="Palatino Linotype" w:hAnsi="Palatino Linotype"/>
                <w:i/>
                <w:iCs/>
                <w:sz w:val="20"/>
                <w:szCs w:val="20"/>
              </w:rPr>
              <w:t xml:space="preserve">Evaluation of the Environmental Education Local Grants </w:t>
            </w:r>
            <w:r>
              <w:rPr>
                <w:rFonts w:ascii="Palatino Linotype" w:hAnsi="Palatino Linotype"/>
                <w:i/>
                <w:iCs/>
                <w:sz w:val="20"/>
                <w:szCs w:val="20"/>
              </w:rPr>
              <w:lastRenderedPageBreak/>
              <w:t xml:space="preserve">Programs for Region 2               </w:t>
            </w:r>
            <w:r>
              <w:rPr>
                <w:rFonts w:ascii="Palatino Linotype" w:hAnsi="Palatino Linotype"/>
                <w:i/>
                <w:iCs/>
                <w:sz w:val="20"/>
                <w:szCs w:val="20"/>
              </w:rPr>
              <w:br/>
            </w:r>
            <w:r>
              <w:rPr>
                <w:rFonts w:ascii="Palatino Linotype" w:hAnsi="Palatino Linotype"/>
                <w:sz w:val="20"/>
                <w:szCs w:val="20"/>
              </w:rPr>
              <w:t>$5,000</w:t>
            </w:r>
          </w:p>
        </w:tc>
        <w:tc>
          <w:tcPr>
            <w:tcW w:w="5760" w:type="dxa"/>
            <w:gridSpan w:val="4"/>
            <w:shd w:val="clear" w:color="auto" w:fill="ECE7ED"/>
          </w:tcPr>
          <w:p w:rsidR="005226E9" w:rsidRP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lastRenderedPageBreak/>
              <w:t xml:space="preserve">William Kernan </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sz w:val="20"/>
                <w:szCs w:val="20"/>
                <w:u w:val="single"/>
              </w:rPr>
              <w:t>Glen Sherman</w:t>
            </w:r>
            <w:r>
              <w:rPr>
                <w:rFonts w:ascii="Palatino Linotype" w:hAnsi="Palatino Linotype"/>
                <w:b/>
                <w:bCs/>
                <w:sz w:val="20"/>
                <w:szCs w:val="20"/>
                <w:u w:val="single"/>
              </w:rPr>
              <w:br/>
            </w:r>
            <w:r>
              <w:rPr>
                <w:rFonts w:ascii="Palatino Linotype" w:hAnsi="Palatino Linotype"/>
                <w:sz w:val="20"/>
                <w:szCs w:val="20"/>
              </w:rPr>
              <w:t>Student Development</w:t>
            </w:r>
            <w:r>
              <w:rPr>
                <w:rFonts w:ascii="Palatino Linotype" w:hAnsi="Palatino Linotype"/>
                <w:sz w:val="20"/>
                <w:szCs w:val="20"/>
              </w:rPr>
              <w:br/>
            </w:r>
            <w:r>
              <w:rPr>
                <w:rFonts w:ascii="Palatino Linotype" w:hAnsi="Palatino Linotype"/>
                <w:b/>
                <w:bCs/>
                <w:i/>
                <w:iCs/>
                <w:sz w:val="20"/>
                <w:szCs w:val="20"/>
              </w:rPr>
              <w:t xml:space="preserve">Substance Abuse and Mental Health Services Administration (SAMHSA)                 </w:t>
            </w:r>
            <w:r>
              <w:rPr>
                <w:rFonts w:ascii="Palatino Linotype" w:hAnsi="Palatino Linotype"/>
                <w:b/>
                <w:bCs/>
                <w:i/>
                <w:iCs/>
                <w:sz w:val="20"/>
                <w:szCs w:val="20"/>
              </w:rPr>
              <w:br/>
            </w:r>
            <w:r>
              <w:rPr>
                <w:rFonts w:ascii="Palatino Linotype" w:hAnsi="Palatino Linotype"/>
                <w:i/>
                <w:iCs/>
                <w:sz w:val="20"/>
                <w:szCs w:val="20"/>
              </w:rPr>
              <w:t xml:space="preserve">United in Prevention in Passaic County - Passaic City (UPinPC-PC)    </w:t>
            </w:r>
            <w:r>
              <w:rPr>
                <w:rFonts w:ascii="Palatino Linotype" w:hAnsi="Palatino Linotype"/>
                <w:i/>
                <w:iCs/>
                <w:sz w:val="20"/>
                <w:szCs w:val="20"/>
              </w:rPr>
              <w:br/>
            </w:r>
            <w:r>
              <w:rPr>
                <w:rFonts w:ascii="Palatino Linotype" w:hAnsi="Palatino Linotype"/>
                <w:sz w:val="20"/>
                <w:szCs w:val="20"/>
              </w:rPr>
              <w:t>$625,000</w:t>
            </w:r>
          </w:p>
          <w:p w:rsid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t>Cyril Ku</w:t>
            </w:r>
            <w:r>
              <w:rPr>
                <w:rFonts w:ascii="Palatino Linotype" w:hAnsi="Palatino Linotype"/>
                <w:b/>
                <w:bCs/>
                <w:sz w:val="20"/>
                <w:szCs w:val="20"/>
                <w:u w:val="single"/>
              </w:rPr>
              <w:br/>
              <w:t>Jennifer Callanan</w:t>
            </w:r>
            <w:r>
              <w:rPr>
                <w:rFonts w:ascii="Palatino Linotype" w:hAnsi="Palatino Linotype"/>
                <w:b/>
                <w:bCs/>
                <w:sz w:val="20"/>
                <w:szCs w:val="20"/>
                <w:u w:val="single"/>
              </w:rPr>
              <w:br/>
            </w:r>
            <w:r>
              <w:rPr>
                <w:rFonts w:ascii="Palatino Linotype" w:hAnsi="Palatino Linotype"/>
                <w:sz w:val="20"/>
                <w:szCs w:val="20"/>
              </w:rP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National Science Foundation through a subaward from </w:t>
            </w:r>
            <w:r>
              <w:rPr>
                <w:rFonts w:ascii="Palatino Linotype" w:hAnsi="Palatino Linotype"/>
                <w:b/>
                <w:bCs/>
                <w:i/>
                <w:iCs/>
                <w:sz w:val="20"/>
                <w:szCs w:val="20"/>
              </w:rPr>
              <w:lastRenderedPageBreak/>
              <w:t xml:space="preserve">Montclair State University             </w:t>
            </w:r>
            <w:r>
              <w:rPr>
                <w:rFonts w:ascii="Palatino Linotype" w:hAnsi="Palatino Linotype"/>
                <w:b/>
                <w:bCs/>
                <w:i/>
                <w:iCs/>
                <w:sz w:val="20"/>
                <w:szCs w:val="20"/>
              </w:rPr>
              <w:br/>
            </w:r>
            <w:r>
              <w:rPr>
                <w:rFonts w:ascii="Palatino Linotype" w:hAnsi="Palatino Linotype"/>
                <w:i/>
                <w:iCs/>
                <w:sz w:val="20"/>
                <w:szCs w:val="20"/>
              </w:rPr>
              <w:t xml:space="preserve">NNJ PROGRESS: PROmoting GRaduate Education for Success in Science         </w:t>
            </w:r>
            <w:r>
              <w:rPr>
                <w:rFonts w:ascii="Palatino Linotype" w:hAnsi="Palatino Linotype"/>
                <w:i/>
                <w:iCs/>
                <w:sz w:val="20"/>
                <w:szCs w:val="20"/>
              </w:rPr>
              <w:br/>
            </w:r>
            <w:r>
              <w:rPr>
                <w:rFonts w:ascii="Palatino Linotype" w:hAnsi="Palatino Linotype"/>
                <w:sz w:val="20"/>
                <w:szCs w:val="20"/>
              </w:rPr>
              <w:t xml:space="preserve">$163,158 </w:t>
            </w:r>
          </w:p>
          <w:p w:rsidR="005226E9" w:rsidRDefault="005226E9" w:rsidP="00B95296">
            <w:pPr>
              <w:spacing w:after="120"/>
              <w:contextualSpacing/>
              <w:rPr>
                <w:rFonts w:ascii="Palatino Linotype" w:hAnsi="Palatino Linotype"/>
                <w:i/>
                <w:iCs/>
                <w:sz w:val="20"/>
                <w:szCs w:val="20"/>
              </w:rPr>
            </w:pPr>
            <w:r>
              <w:rPr>
                <w:rFonts w:ascii="Palatino Linotype" w:hAnsi="Palatino Linotype"/>
                <w:b/>
                <w:bCs/>
                <w:sz w:val="20"/>
                <w:szCs w:val="20"/>
                <w:u w:val="single"/>
              </w:rPr>
              <w:br/>
              <w:t>Lance Risley</w:t>
            </w:r>
            <w:r>
              <w:rPr>
                <w:rFonts w:ascii="Palatino Linotype" w:hAnsi="Palatino Linotype"/>
                <w:sz w:val="20"/>
                <w:szCs w:val="20"/>
              </w:rPr>
              <w:br/>
              <w:t xml:space="preserve">College of Science and Health     </w:t>
            </w:r>
            <w:r>
              <w:rPr>
                <w:rFonts w:ascii="Palatino Linotype" w:hAnsi="Palatino Linotype"/>
                <w:sz w:val="20"/>
                <w:szCs w:val="20"/>
              </w:rPr>
              <w:br/>
            </w:r>
            <w:r>
              <w:rPr>
                <w:rFonts w:ascii="Palatino Linotype" w:hAnsi="Palatino Linotype"/>
                <w:b/>
                <w:bCs/>
                <w:i/>
                <w:iCs/>
                <w:sz w:val="20"/>
                <w:szCs w:val="20"/>
              </w:rPr>
              <w:t xml:space="preserve">Federal Aviation Administration through a subcontract from TRC              </w:t>
            </w:r>
            <w:r>
              <w:rPr>
                <w:rFonts w:ascii="Palatino Linotype" w:hAnsi="Palatino Linotype"/>
                <w:b/>
                <w:bCs/>
                <w:i/>
                <w:iCs/>
                <w:sz w:val="20"/>
                <w:szCs w:val="20"/>
              </w:rPr>
              <w:br/>
            </w:r>
            <w:r>
              <w:rPr>
                <w:rFonts w:ascii="Palatino Linotype" w:hAnsi="Palatino Linotype"/>
                <w:i/>
                <w:iCs/>
                <w:sz w:val="20"/>
                <w:szCs w:val="20"/>
              </w:rPr>
              <w:t>Northern Long-Eared Bat Surveys Summer 2018</w:t>
            </w:r>
          </w:p>
          <w:p w:rsidR="005226E9" w:rsidRDefault="005226E9" w:rsidP="00B95296">
            <w:pPr>
              <w:spacing w:after="120"/>
              <w:contextualSpacing/>
              <w:rPr>
                <w:rFonts w:ascii="Palatino Linotype" w:hAnsi="Palatino Linotype"/>
                <w:b/>
                <w:bCs/>
                <w:sz w:val="20"/>
                <w:szCs w:val="20"/>
                <w:u w:val="single"/>
              </w:rPr>
            </w:pPr>
            <w:r>
              <w:rPr>
                <w:rFonts w:ascii="Palatino Linotype" w:hAnsi="Palatino Linotype"/>
                <w:b/>
                <w:bCs/>
                <w:sz w:val="20"/>
                <w:szCs w:val="20"/>
                <w:u w:val="single"/>
              </w:rPr>
              <w:br/>
              <w:t>Librada Sanchez</w:t>
            </w:r>
            <w:r>
              <w:rPr>
                <w:rFonts w:ascii="Palatino Linotype" w:hAnsi="Palatino Linotype"/>
                <w:b/>
                <w:bCs/>
                <w:sz w:val="20"/>
                <w:szCs w:val="20"/>
                <w:u w:val="single"/>
              </w:rPr>
              <w:br/>
              <w:t>Eileen Lubeck</w:t>
            </w:r>
          </w:p>
          <w:p w:rsidR="005226E9" w:rsidRDefault="005226E9" w:rsidP="00B95296">
            <w:pPr>
              <w:spacing w:after="120"/>
              <w:contextualSpacing/>
              <w:rPr>
                <w:rFonts w:ascii="Palatino Linotype" w:hAnsi="Palatino Linotype"/>
                <w:sz w:val="20"/>
                <w:szCs w:val="20"/>
              </w:rPr>
            </w:pPr>
            <w:r>
              <w:rPr>
                <w:rFonts w:ascii="Palatino Linotype" w:hAnsi="Palatino Linotype"/>
                <w:sz w:val="20"/>
                <w:szCs w:val="20"/>
              </w:rPr>
              <w:t xml:space="preserve">Student Development      </w:t>
            </w:r>
            <w:r>
              <w:rPr>
                <w:rFonts w:ascii="Palatino Linotype" w:hAnsi="Palatino Linotype"/>
                <w:sz w:val="20"/>
                <w:szCs w:val="20"/>
              </w:rPr>
              <w:br/>
            </w:r>
            <w:r>
              <w:rPr>
                <w:rFonts w:ascii="Palatino Linotype" w:hAnsi="Palatino Linotype"/>
                <w:b/>
                <w:bCs/>
                <w:i/>
                <w:iCs/>
                <w:sz w:val="20"/>
                <w:szCs w:val="20"/>
              </w:rPr>
              <w:t xml:space="preserve">U.S. Department of Justice, Office of Violence Against Women                      </w:t>
            </w:r>
            <w:r>
              <w:rPr>
                <w:rFonts w:ascii="Palatino Linotype" w:hAnsi="Palatino Linotype"/>
                <w:b/>
                <w:bCs/>
                <w:i/>
                <w:iCs/>
                <w:sz w:val="20"/>
                <w:szCs w:val="20"/>
              </w:rPr>
              <w:br/>
            </w:r>
            <w:r>
              <w:rPr>
                <w:rFonts w:ascii="Palatino Linotype" w:hAnsi="Palatino Linotype"/>
                <w:i/>
                <w:iCs/>
                <w:sz w:val="20"/>
                <w:szCs w:val="20"/>
              </w:rPr>
              <w:t xml:space="preserve">William Paterson University Campus Violence Prevention Program      </w:t>
            </w:r>
            <w:r>
              <w:rPr>
                <w:rFonts w:ascii="Palatino Linotype" w:hAnsi="Palatino Linotype"/>
                <w:i/>
                <w:iCs/>
                <w:sz w:val="20"/>
                <w:szCs w:val="20"/>
              </w:rPr>
              <w:br/>
            </w:r>
            <w:r>
              <w:rPr>
                <w:rFonts w:ascii="Palatino Linotype" w:hAnsi="Palatino Linotype"/>
                <w:sz w:val="20"/>
                <w:szCs w:val="20"/>
              </w:rPr>
              <w:t>$299,999</w:t>
            </w:r>
          </w:p>
          <w:p w:rsidR="005226E9" w:rsidRDefault="005226E9" w:rsidP="00B95296">
            <w:pPr>
              <w:spacing w:after="120"/>
              <w:contextualSpacing/>
              <w:rPr>
                <w:rFonts w:ascii="Palatino Linotype" w:hAnsi="Palatino Linotype"/>
                <w:sz w:val="20"/>
                <w:szCs w:val="20"/>
              </w:rPr>
            </w:pPr>
            <w:r>
              <w:rPr>
                <w:rFonts w:ascii="Palatino Linotype" w:hAnsi="Palatino Linotype"/>
                <w:b/>
                <w:bCs/>
                <w:sz w:val="20"/>
                <w:szCs w:val="20"/>
                <w:u w:val="single"/>
              </w:rPr>
              <w:br/>
              <w:t>Bernadette Tiernan</w:t>
            </w:r>
            <w:r>
              <w:rPr>
                <w:rFonts w:ascii="Palatino Linotype" w:hAnsi="Palatino Linotype"/>
                <w:b/>
                <w:bCs/>
                <w:sz w:val="20"/>
                <w:szCs w:val="20"/>
                <w:u w:val="single"/>
              </w:rPr>
              <w:br/>
            </w:r>
            <w:r>
              <w:rPr>
                <w:rFonts w:ascii="Palatino Linotype" w:hAnsi="Palatino Linotype"/>
                <w:sz w:val="20"/>
                <w:szCs w:val="20"/>
              </w:rPr>
              <w:t xml:space="preserve">Continuing and Professional Education   </w:t>
            </w:r>
            <w:r>
              <w:rPr>
                <w:rFonts w:ascii="Palatino Linotype" w:hAnsi="Palatino Linotype"/>
                <w:sz w:val="20"/>
                <w:szCs w:val="20"/>
              </w:rPr>
              <w:br/>
            </w:r>
            <w:r>
              <w:rPr>
                <w:rFonts w:ascii="Palatino Linotype" w:hAnsi="Palatino Linotype"/>
                <w:b/>
                <w:bCs/>
                <w:i/>
                <w:iCs/>
                <w:sz w:val="20"/>
                <w:szCs w:val="20"/>
              </w:rPr>
              <w:t xml:space="preserve">NJ Department of Labor &amp; Workforce Development           </w:t>
            </w:r>
            <w:r>
              <w:rPr>
                <w:rFonts w:ascii="Palatino Linotype" w:hAnsi="Palatino Linotype"/>
                <w:b/>
                <w:bCs/>
                <w:i/>
                <w:iCs/>
                <w:sz w:val="20"/>
                <w:szCs w:val="20"/>
              </w:rPr>
              <w:br/>
            </w:r>
            <w:r>
              <w:rPr>
                <w:rFonts w:ascii="Palatino Linotype" w:hAnsi="Palatino Linotype"/>
                <w:i/>
                <w:iCs/>
                <w:sz w:val="20"/>
                <w:szCs w:val="20"/>
              </w:rPr>
              <w:t xml:space="preserve">Skills Partnership Grant FY2018 #129 Healthcare Consortium                </w:t>
            </w:r>
            <w:r>
              <w:rPr>
                <w:rFonts w:ascii="Palatino Linotype" w:hAnsi="Palatino Linotype"/>
                <w:i/>
                <w:iCs/>
                <w:sz w:val="20"/>
                <w:szCs w:val="20"/>
              </w:rPr>
              <w:br/>
            </w:r>
            <w:r>
              <w:rPr>
                <w:rFonts w:ascii="Palatino Linotype" w:hAnsi="Palatino Linotype"/>
                <w:sz w:val="20"/>
                <w:szCs w:val="20"/>
              </w:rPr>
              <w:t>$429,280</w:t>
            </w:r>
          </w:p>
          <w:p w:rsidR="005226E9" w:rsidRDefault="005226E9" w:rsidP="00B95296">
            <w:pPr>
              <w:spacing w:after="120"/>
              <w:contextualSpacing/>
              <w:rPr>
                <w:rFonts w:ascii="Palatino Linotype" w:hAnsi="Palatino Linotype"/>
                <w:sz w:val="20"/>
                <w:szCs w:val="20"/>
              </w:rPr>
            </w:pPr>
            <w:r>
              <w:rPr>
                <w:rFonts w:ascii="Palatino Linotype" w:hAnsi="Palatino Linotype"/>
                <w:i/>
                <w:iCs/>
                <w:sz w:val="20"/>
                <w:szCs w:val="20"/>
              </w:rPr>
              <w:br/>
              <w:t xml:space="preserve">Skills Partnership Grant FY2018 #130 Manufacturing Consortium       </w:t>
            </w:r>
            <w:r>
              <w:rPr>
                <w:rFonts w:ascii="Palatino Linotype" w:hAnsi="Palatino Linotype"/>
                <w:i/>
                <w:iCs/>
                <w:sz w:val="20"/>
                <w:szCs w:val="20"/>
              </w:rPr>
              <w:br/>
            </w:r>
            <w:r>
              <w:rPr>
                <w:rFonts w:ascii="Palatino Linotype" w:hAnsi="Palatino Linotype"/>
                <w:sz w:val="20"/>
                <w:szCs w:val="20"/>
              </w:rPr>
              <w:t>$188,400</w:t>
            </w:r>
          </w:p>
          <w:p w:rsidR="00EA011A" w:rsidRPr="00486F02" w:rsidRDefault="005226E9" w:rsidP="00B95296">
            <w:pPr>
              <w:spacing w:after="120"/>
              <w:contextualSpacing/>
              <w:rPr>
                <w:rFonts w:ascii="Palatino Linotype" w:hAnsi="Palatino Linotype"/>
                <w:sz w:val="20"/>
                <w:szCs w:val="20"/>
              </w:rPr>
            </w:pPr>
            <w:r>
              <w:rPr>
                <w:rFonts w:ascii="Palatino Linotype" w:hAnsi="Palatino Linotype"/>
                <w:i/>
                <w:iCs/>
                <w:sz w:val="20"/>
                <w:szCs w:val="20"/>
              </w:rPr>
              <w:br/>
              <w:t xml:space="preserve">Skills Partnership Grant FY2018 #131 Retail, Hospitality, and Tourism Consortium         </w:t>
            </w:r>
            <w:r>
              <w:rPr>
                <w:rFonts w:ascii="Palatino Linotype" w:hAnsi="Palatino Linotype"/>
                <w:i/>
                <w:iCs/>
                <w:sz w:val="20"/>
                <w:szCs w:val="20"/>
              </w:rPr>
              <w:br/>
            </w:r>
            <w:r>
              <w:rPr>
                <w:rFonts w:ascii="Palatino Linotype" w:hAnsi="Palatino Linotype"/>
                <w:sz w:val="20"/>
                <w:szCs w:val="20"/>
              </w:rPr>
              <w:t>$171,840</w:t>
            </w:r>
          </w:p>
        </w:tc>
      </w:tr>
      <w:tr w:rsidR="00EA011A" w:rsidRPr="00752727" w:rsidTr="0072678C">
        <w:trPr>
          <w:trHeight w:val="1718"/>
        </w:trPr>
        <w:tc>
          <w:tcPr>
            <w:tcW w:w="1434" w:type="dxa"/>
            <w:vAlign w:val="center"/>
          </w:tcPr>
          <w:p w:rsidR="00EA011A" w:rsidRPr="00752727" w:rsidRDefault="007E2C66" w:rsidP="00EA011A">
            <w:pPr>
              <w:spacing w:after="0" w:line="240" w:lineRule="auto"/>
              <w:jc w:val="center"/>
            </w:pPr>
            <w:hyperlink r:id="rId32" w:history="1">
              <w:r w:rsidR="00EA011A" w:rsidRPr="00752727">
                <w:rPr>
                  <w:color w:val="0000FF"/>
                  <w:sz w:val="24"/>
                  <w:szCs w:val="24"/>
                  <w:u w:val="single"/>
                </w:rPr>
                <w:t>Workshops Calendar</w:t>
              </w:r>
            </w:hyperlink>
          </w:p>
        </w:tc>
        <w:tc>
          <w:tcPr>
            <w:tcW w:w="1567" w:type="dxa"/>
            <w:vAlign w:val="center"/>
          </w:tcPr>
          <w:p w:rsidR="00EA011A" w:rsidRPr="00752727" w:rsidRDefault="007E2C66" w:rsidP="00EA011A">
            <w:pPr>
              <w:spacing w:after="0" w:line="240" w:lineRule="auto"/>
              <w:jc w:val="center"/>
            </w:pPr>
            <w:hyperlink r:id="rId33" w:history="1">
              <w:r w:rsidR="00EA011A" w:rsidRPr="00752727">
                <w:rPr>
                  <w:color w:val="0000FF"/>
                  <w:sz w:val="24"/>
                  <w:szCs w:val="24"/>
                  <w:u w:val="single"/>
                </w:rPr>
                <w:t>Institutional Review Board</w:t>
              </w:r>
            </w:hyperlink>
          </w:p>
        </w:tc>
        <w:tc>
          <w:tcPr>
            <w:tcW w:w="1602" w:type="dxa"/>
            <w:gridSpan w:val="2"/>
            <w:vAlign w:val="center"/>
          </w:tcPr>
          <w:p w:rsidR="00EA011A" w:rsidRPr="00752727" w:rsidRDefault="007E2C66" w:rsidP="00EA011A">
            <w:pPr>
              <w:spacing w:after="0" w:line="240" w:lineRule="auto"/>
              <w:jc w:val="center"/>
              <w:rPr>
                <w:color w:val="0000FF"/>
                <w:sz w:val="24"/>
                <w:szCs w:val="24"/>
                <w:u w:val="single"/>
              </w:rPr>
            </w:pPr>
            <w:hyperlink r:id="rId34" w:history="1">
              <w:r w:rsidR="00EA011A" w:rsidRPr="00752727">
                <w:rPr>
                  <w:color w:val="0000FF"/>
                  <w:sz w:val="24"/>
                  <w:szCs w:val="24"/>
                  <w:u w:val="single"/>
                </w:rPr>
                <w:t>Preparing Proposals</w:t>
              </w:r>
            </w:hyperlink>
          </w:p>
        </w:tc>
        <w:tc>
          <w:tcPr>
            <w:tcW w:w="1710" w:type="dxa"/>
            <w:gridSpan w:val="2"/>
            <w:vAlign w:val="center"/>
          </w:tcPr>
          <w:p w:rsidR="00EA011A" w:rsidRPr="00752727" w:rsidRDefault="007E2C66" w:rsidP="00EA011A">
            <w:pPr>
              <w:spacing w:after="0" w:line="240" w:lineRule="auto"/>
              <w:jc w:val="center"/>
            </w:pPr>
            <w:hyperlink r:id="rId35" w:history="1">
              <w:r w:rsidR="00EA011A" w:rsidRPr="00752727">
                <w:rPr>
                  <w:color w:val="0000FF"/>
                  <w:sz w:val="24"/>
                  <w:szCs w:val="24"/>
                  <w:u w:val="single"/>
                </w:rPr>
                <w:t>Proposal Writing Resources</w:t>
              </w:r>
            </w:hyperlink>
          </w:p>
        </w:tc>
        <w:tc>
          <w:tcPr>
            <w:tcW w:w="1619" w:type="dxa"/>
            <w:vAlign w:val="center"/>
          </w:tcPr>
          <w:p w:rsidR="00EA011A" w:rsidRPr="00752727" w:rsidRDefault="007E2C66" w:rsidP="00EA011A">
            <w:pPr>
              <w:spacing w:after="0" w:line="240" w:lineRule="auto"/>
              <w:jc w:val="center"/>
            </w:pPr>
            <w:hyperlink r:id="rId36" w:history="1">
              <w:r w:rsidR="00EA011A" w:rsidRPr="00752727">
                <w:rPr>
                  <w:color w:val="0000FF"/>
                  <w:sz w:val="24"/>
                  <w:szCs w:val="24"/>
                  <w:u w:val="single"/>
                </w:rPr>
                <w:t>Recent Awards</w:t>
              </w:r>
            </w:hyperlink>
          </w:p>
        </w:tc>
        <w:tc>
          <w:tcPr>
            <w:tcW w:w="2683" w:type="dxa"/>
            <w:gridSpan w:val="2"/>
          </w:tcPr>
          <w:p w:rsidR="00EA011A" w:rsidRDefault="00EA011A" w:rsidP="00EA011A">
            <w:pPr>
              <w:spacing w:after="0" w:line="240" w:lineRule="auto"/>
              <w:jc w:val="center"/>
              <w:rPr>
                <w:b/>
                <w:bCs/>
                <w:u w:val="single"/>
              </w:rPr>
            </w:pPr>
            <w:r>
              <w:rPr>
                <w:b/>
                <w:bCs/>
                <w:u w:val="single"/>
              </w:rPr>
              <w:t>Office Hours</w:t>
            </w:r>
          </w:p>
          <w:p w:rsidR="00EA011A" w:rsidRDefault="00EA011A" w:rsidP="00EA011A">
            <w:pPr>
              <w:spacing w:after="0" w:line="240" w:lineRule="auto"/>
              <w:rPr>
                <w:b/>
                <w:bCs/>
                <w:u w:val="single"/>
              </w:rPr>
            </w:pPr>
            <w:r>
              <w:rPr>
                <w:b/>
                <w:bCs/>
                <w:u w:val="single"/>
              </w:rPr>
              <w:t>Monday           8:30 – 4:30</w:t>
            </w:r>
          </w:p>
          <w:p w:rsidR="00EA011A" w:rsidRDefault="00EA011A" w:rsidP="00EA011A">
            <w:pPr>
              <w:spacing w:after="0" w:line="240" w:lineRule="auto"/>
              <w:rPr>
                <w:b/>
                <w:bCs/>
                <w:u w:val="single"/>
              </w:rPr>
            </w:pPr>
            <w:r>
              <w:rPr>
                <w:b/>
                <w:bCs/>
                <w:u w:val="single"/>
              </w:rPr>
              <w:t>Tuesday           8:30 – 4:30</w:t>
            </w:r>
          </w:p>
          <w:p w:rsidR="00EA011A" w:rsidRDefault="00EA011A" w:rsidP="00EA011A">
            <w:pPr>
              <w:spacing w:after="0" w:line="240" w:lineRule="auto"/>
              <w:rPr>
                <w:b/>
                <w:bCs/>
                <w:u w:val="single"/>
              </w:rPr>
            </w:pPr>
            <w:r>
              <w:rPr>
                <w:b/>
                <w:bCs/>
                <w:u w:val="single"/>
              </w:rPr>
              <w:t>Wednesday     8:30 – 4:30</w:t>
            </w:r>
          </w:p>
          <w:p w:rsidR="00EA011A" w:rsidRDefault="00EA011A" w:rsidP="00EA011A">
            <w:pPr>
              <w:spacing w:after="0" w:line="240" w:lineRule="auto"/>
              <w:rPr>
                <w:b/>
                <w:bCs/>
                <w:u w:val="single"/>
              </w:rPr>
            </w:pPr>
            <w:r>
              <w:rPr>
                <w:b/>
                <w:bCs/>
                <w:u w:val="single"/>
              </w:rPr>
              <w:t>Thursday          8:30 – 4:30</w:t>
            </w:r>
          </w:p>
          <w:p w:rsidR="00EA011A" w:rsidRPr="00752727" w:rsidRDefault="00EA011A" w:rsidP="00EA011A">
            <w:pPr>
              <w:spacing w:after="0" w:line="240" w:lineRule="auto"/>
              <w:rPr>
                <w:b/>
                <w:bCs/>
                <w:u w:val="single"/>
              </w:rPr>
            </w:pPr>
            <w:r>
              <w:rPr>
                <w:b/>
                <w:bCs/>
                <w:u w:val="single"/>
              </w:rPr>
              <w:t>Friday                8:30 – 4:30</w:t>
            </w:r>
          </w:p>
        </w:tc>
      </w:tr>
    </w:tbl>
    <w:p w:rsidR="00505FC4" w:rsidRDefault="00505FC4" w:rsidP="00505FC4"/>
    <w:p w:rsidR="004A06F4" w:rsidRDefault="004A06F4">
      <w:bookmarkStart w:id="11" w:name="_GoBack"/>
      <w:bookmarkEnd w:id="11"/>
    </w:p>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4"/>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16193"/>
    <w:rsid w:val="00027FEC"/>
    <w:rsid w:val="000300C6"/>
    <w:rsid w:val="00036D0F"/>
    <w:rsid w:val="0004191A"/>
    <w:rsid w:val="000428E9"/>
    <w:rsid w:val="00046708"/>
    <w:rsid w:val="00051C63"/>
    <w:rsid w:val="0005336C"/>
    <w:rsid w:val="0005587B"/>
    <w:rsid w:val="00062803"/>
    <w:rsid w:val="000859FA"/>
    <w:rsid w:val="00092427"/>
    <w:rsid w:val="000A0D6A"/>
    <w:rsid w:val="000A3006"/>
    <w:rsid w:val="000A7794"/>
    <w:rsid w:val="000A7B0A"/>
    <w:rsid w:val="000B2A31"/>
    <w:rsid w:val="000C6D4E"/>
    <w:rsid w:val="000C6EF3"/>
    <w:rsid w:val="000C76D5"/>
    <w:rsid w:val="000E01AE"/>
    <w:rsid w:val="000E4E5E"/>
    <w:rsid w:val="000F33FD"/>
    <w:rsid w:val="00105A7A"/>
    <w:rsid w:val="0010677F"/>
    <w:rsid w:val="00110740"/>
    <w:rsid w:val="00115191"/>
    <w:rsid w:val="0012242A"/>
    <w:rsid w:val="001226E3"/>
    <w:rsid w:val="00127C98"/>
    <w:rsid w:val="00127F34"/>
    <w:rsid w:val="001400D9"/>
    <w:rsid w:val="001451D3"/>
    <w:rsid w:val="00153077"/>
    <w:rsid w:val="00153A18"/>
    <w:rsid w:val="0015502E"/>
    <w:rsid w:val="0015764C"/>
    <w:rsid w:val="001611C8"/>
    <w:rsid w:val="00161CEA"/>
    <w:rsid w:val="00165CC4"/>
    <w:rsid w:val="00171833"/>
    <w:rsid w:val="00183323"/>
    <w:rsid w:val="001919C3"/>
    <w:rsid w:val="001A6EBF"/>
    <w:rsid w:val="001C0FD0"/>
    <w:rsid w:val="001C7668"/>
    <w:rsid w:val="001D07BA"/>
    <w:rsid w:val="001D1506"/>
    <w:rsid w:val="001D3554"/>
    <w:rsid w:val="001E2F70"/>
    <w:rsid w:val="0020020B"/>
    <w:rsid w:val="00206741"/>
    <w:rsid w:val="00210CC6"/>
    <w:rsid w:val="002227B1"/>
    <w:rsid w:val="00233729"/>
    <w:rsid w:val="00240F68"/>
    <w:rsid w:val="00250293"/>
    <w:rsid w:val="00265D55"/>
    <w:rsid w:val="00266B3A"/>
    <w:rsid w:val="002670E8"/>
    <w:rsid w:val="00272CF9"/>
    <w:rsid w:val="0027628E"/>
    <w:rsid w:val="0028099A"/>
    <w:rsid w:val="00283F3E"/>
    <w:rsid w:val="002867C6"/>
    <w:rsid w:val="002A5C87"/>
    <w:rsid w:val="002C31A9"/>
    <w:rsid w:val="002D6079"/>
    <w:rsid w:val="002E2518"/>
    <w:rsid w:val="002E4B33"/>
    <w:rsid w:val="002E77DE"/>
    <w:rsid w:val="002F1074"/>
    <w:rsid w:val="002F7271"/>
    <w:rsid w:val="0030167C"/>
    <w:rsid w:val="00301AE7"/>
    <w:rsid w:val="00302429"/>
    <w:rsid w:val="00311B8C"/>
    <w:rsid w:val="003176B2"/>
    <w:rsid w:val="003253F2"/>
    <w:rsid w:val="00333681"/>
    <w:rsid w:val="0033370D"/>
    <w:rsid w:val="00340624"/>
    <w:rsid w:val="00345E44"/>
    <w:rsid w:val="00347F31"/>
    <w:rsid w:val="00351C16"/>
    <w:rsid w:val="00353841"/>
    <w:rsid w:val="0036261C"/>
    <w:rsid w:val="003708F1"/>
    <w:rsid w:val="00376A22"/>
    <w:rsid w:val="00383776"/>
    <w:rsid w:val="003B182C"/>
    <w:rsid w:val="003B2099"/>
    <w:rsid w:val="003B4FEB"/>
    <w:rsid w:val="003C2B7D"/>
    <w:rsid w:val="003C2E70"/>
    <w:rsid w:val="003C3032"/>
    <w:rsid w:val="003D739E"/>
    <w:rsid w:val="003E5765"/>
    <w:rsid w:val="003E6417"/>
    <w:rsid w:val="003F2DAC"/>
    <w:rsid w:val="003F3E5E"/>
    <w:rsid w:val="003F7855"/>
    <w:rsid w:val="00401B5D"/>
    <w:rsid w:val="0040316E"/>
    <w:rsid w:val="0040431E"/>
    <w:rsid w:val="004054B8"/>
    <w:rsid w:val="004234F7"/>
    <w:rsid w:val="00435014"/>
    <w:rsid w:val="00452317"/>
    <w:rsid w:val="00457E03"/>
    <w:rsid w:val="004677DA"/>
    <w:rsid w:val="0047121E"/>
    <w:rsid w:val="004735BE"/>
    <w:rsid w:val="00474DFF"/>
    <w:rsid w:val="00483C77"/>
    <w:rsid w:val="00486F02"/>
    <w:rsid w:val="00490173"/>
    <w:rsid w:val="00492EC2"/>
    <w:rsid w:val="00493503"/>
    <w:rsid w:val="004A06F4"/>
    <w:rsid w:val="004A445D"/>
    <w:rsid w:val="004A662D"/>
    <w:rsid w:val="004A758A"/>
    <w:rsid w:val="004C10C1"/>
    <w:rsid w:val="004D4E23"/>
    <w:rsid w:val="004F001E"/>
    <w:rsid w:val="004F7F9C"/>
    <w:rsid w:val="00501282"/>
    <w:rsid w:val="00505FC4"/>
    <w:rsid w:val="005072E2"/>
    <w:rsid w:val="00511581"/>
    <w:rsid w:val="005123FC"/>
    <w:rsid w:val="00516777"/>
    <w:rsid w:val="005179B8"/>
    <w:rsid w:val="005222A8"/>
    <w:rsid w:val="005226E9"/>
    <w:rsid w:val="005324EC"/>
    <w:rsid w:val="005344D4"/>
    <w:rsid w:val="00535831"/>
    <w:rsid w:val="00536248"/>
    <w:rsid w:val="00540D26"/>
    <w:rsid w:val="00540D44"/>
    <w:rsid w:val="00554060"/>
    <w:rsid w:val="00556BEB"/>
    <w:rsid w:val="00574847"/>
    <w:rsid w:val="00575427"/>
    <w:rsid w:val="0058104A"/>
    <w:rsid w:val="0058195B"/>
    <w:rsid w:val="0058311A"/>
    <w:rsid w:val="00590250"/>
    <w:rsid w:val="00591806"/>
    <w:rsid w:val="005922AE"/>
    <w:rsid w:val="005A59B7"/>
    <w:rsid w:val="005A6B26"/>
    <w:rsid w:val="005B1A4A"/>
    <w:rsid w:val="005B6660"/>
    <w:rsid w:val="005F18EB"/>
    <w:rsid w:val="005F447C"/>
    <w:rsid w:val="00605BA3"/>
    <w:rsid w:val="006323DB"/>
    <w:rsid w:val="006339B3"/>
    <w:rsid w:val="00634682"/>
    <w:rsid w:val="006443BC"/>
    <w:rsid w:val="006557F6"/>
    <w:rsid w:val="006656AB"/>
    <w:rsid w:val="00666C04"/>
    <w:rsid w:val="00682DF9"/>
    <w:rsid w:val="006840A9"/>
    <w:rsid w:val="006854A1"/>
    <w:rsid w:val="0069117E"/>
    <w:rsid w:val="00693F43"/>
    <w:rsid w:val="006977D0"/>
    <w:rsid w:val="006A028D"/>
    <w:rsid w:val="006A6B28"/>
    <w:rsid w:val="006B096E"/>
    <w:rsid w:val="006B3DA7"/>
    <w:rsid w:val="006B45A5"/>
    <w:rsid w:val="006B4B96"/>
    <w:rsid w:val="006C4D89"/>
    <w:rsid w:val="006C6066"/>
    <w:rsid w:val="006D2758"/>
    <w:rsid w:val="006E0CF8"/>
    <w:rsid w:val="006E1D7E"/>
    <w:rsid w:val="006F4290"/>
    <w:rsid w:val="006F648E"/>
    <w:rsid w:val="0070406A"/>
    <w:rsid w:val="00704498"/>
    <w:rsid w:val="007077E8"/>
    <w:rsid w:val="0071187A"/>
    <w:rsid w:val="00713C53"/>
    <w:rsid w:val="007259C2"/>
    <w:rsid w:val="0072678C"/>
    <w:rsid w:val="007346FC"/>
    <w:rsid w:val="00734DE4"/>
    <w:rsid w:val="00737B48"/>
    <w:rsid w:val="007411A9"/>
    <w:rsid w:val="007532CA"/>
    <w:rsid w:val="007532E5"/>
    <w:rsid w:val="007609D0"/>
    <w:rsid w:val="00767559"/>
    <w:rsid w:val="00780410"/>
    <w:rsid w:val="00783626"/>
    <w:rsid w:val="007A6F06"/>
    <w:rsid w:val="007A7561"/>
    <w:rsid w:val="007B2F27"/>
    <w:rsid w:val="007B4E2B"/>
    <w:rsid w:val="007D00E3"/>
    <w:rsid w:val="007E2C66"/>
    <w:rsid w:val="007F725D"/>
    <w:rsid w:val="007F73CC"/>
    <w:rsid w:val="007F79D3"/>
    <w:rsid w:val="00804FD9"/>
    <w:rsid w:val="008153D4"/>
    <w:rsid w:val="008201C3"/>
    <w:rsid w:val="00836FF2"/>
    <w:rsid w:val="00840240"/>
    <w:rsid w:val="00842FDB"/>
    <w:rsid w:val="0085359E"/>
    <w:rsid w:val="00853D6C"/>
    <w:rsid w:val="0086003D"/>
    <w:rsid w:val="0087000D"/>
    <w:rsid w:val="00871F7F"/>
    <w:rsid w:val="00886A78"/>
    <w:rsid w:val="00895458"/>
    <w:rsid w:val="0089711A"/>
    <w:rsid w:val="008A0CD3"/>
    <w:rsid w:val="008B7EE8"/>
    <w:rsid w:val="008C7EEB"/>
    <w:rsid w:val="008D1EC7"/>
    <w:rsid w:val="008E0F8D"/>
    <w:rsid w:val="008E7FCF"/>
    <w:rsid w:val="008F11CC"/>
    <w:rsid w:val="008F23DE"/>
    <w:rsid w:val="00900550"/>
    <w:rsid w:val="0090757F"/>
    <w:rsid w:val="00917ADB"/>
    <w:rsid w:val="009235F1"/>
    <w:rsid w:val="00925CF7"/>
    <w:rsid w:val="00930133"/>
    <w:rsid w:val="0093152E"/>
    <w:rsid w:val="00955BA9"/>
    <w:rsid w:val="0096136C"/>
    <w:rsid w:val="00965980"/>
    <w:rsid w:val="00966401"/>
    <w:rsid w:val="00970A31"/>
    <w:rsid w:val="00982427"/>
    <w:rsid w:val="00984DAB"/>
    <w:rsid w:val="009853B6"/>
    <w:rsid w:val="00987DA1"/>
    <w:rsid w:val="009A2941"/>
    <w:rsid w:val="009A5F5D"/>
    <w:rsid w:val="009B7374"/>
    <w:rsid w:val="009C17EE"/>
    <w:rsid w:val="009C4F1A"/>
    <w:rsid w:val="009D060E"/>
    <w:rsid w:val="009D57BC"/>
    <w:rsid w:val="009E5902"/>
    <w:rsid w:val="009F3FEE"/>
    <w:rsid w:val="009F5131"/>
    <w:rsid w:val="00A14682"/>
    <w:rsid w:val="00A1562D"/>
    <w:rsid w:val="00A15A2C"/>
    <w:rsid w:val="00A15DED"/>
    <w:rsid w:val="00A16DBB"/>
    <w:rsid w:val="00A17843"/>
    <w:rsid w:val="00A20F21"/>
    <w:rsid w:val="00A21F75"/>
    <w:rsid w:val="00A26133"/>
    <w:rsid w:val="00A2736D"/>
    <w:rsid w:val="00A33566"/>
    <w:rsid w:val="00A34599"/>
    <w:rsid w:val="00A4027B"/>
    <w:rsid w:val="00A52C05"/>
    <w:rsid w:val="00A60E80"/>
    <w:rsid w:val="00A60FAE"/>
    <w:rsid w:val="00A64DD1"/>
    <w:rsid w:val="00A657FF"/>
    <w:rsid w:val="00A8436B"/>
    <w:rsid w:val="00A85CDA"/>
    <w:rsid w:val="00A9110C"/>
    <w:rsid w:val="00AA03E6"/>
    <w:rsid w:val="00AD1721"/>
    <w:rsid w:val="00AD2785"/>
    <w:rsid w:val="00AD43B5"/>
    <w:rsid w:val="00AE4E66"/>
    <w:rsid w:val="00AF2432"/>
    <w:rsid w:val="00B00C6C"/>
    <w:rsid w:val="00B024A3"/>
    <w:rsid w:val="00B02662"/>
    <w:rsid w:val="00B111AE"/>
    <w:rsid w:val="00B118AA"/>
    <w:rsid w:val="00B25BF0"/>
    <w:rsid w:val="00B34720"/>
    <w:rsid w:val="00B37373"/>
    <w:rsid w:val="00B51BA8"/>
    <w:rsid w:val="00B527A4"/>
    <w:rsid w:val="00B543AA"/>
    <w:rsid w:val="00B62666"/>
    <w:rsid w:val="00B73049"/>
    <w:rsid w:val="00B95296"/>
    <w:rsid w:val="00BB2E5F"/>
    <w:rsid w:val="00BC1254"/>
    <w:rsid w:val="00BC2523"/>
    <w:rsid w:val="00BC2C5D"/>
    <w:rsid w:val="00BC4AB5"/>
    <w:rsid w:val="00BE17A3"/>
    <w:rsid w:val="00BE1DC3"/>
    <w:rsid w:val="00BE5A21"/>
    <w:rsid w:val="00BE62E2"/>
    <w:rsid w:val="00BE6961"/>
    <w:rsid w:val="00BE716A"/>
    <w:rsid w:val="00BE756E"/>
    <w:rsid w:val="00BE7715"/>
    <w:rsid w:val="00BF1BCB"/>
    <w:rsid w:val="00BF6F9D"/>
    <w:rsid w:val="00C1147A"/>
    <w:rsid w:val="00C14E48"/>
    <w:rsid w:val="00C17C27"/>
    <w:rsid w:val="00C23D92"/>
    <w:rsid w:val="00C26B10"/>
    <w:rsid w:val="00C32247"/>
    <w:rsid w:val="00C35372"/>
    <w:rsid w:val="00C36FE2"/>
    <w:rsid w:val="00C428BD"/>
    <w:rsid w:val="00C465C5"/>
    <w:rsid w:val="00C46BB5"/>
    <w:rsid w:val="00C50281"/>
    <w:rsid w:val="00C50B8A"/>
    <w:rsid w:val="00C517E0"/>
    <w:rsid w:val="00C51977"/>
    <w:rsid w:val="00C54767"/>
    <w:rsid w:val="00C54C6E"/>
    <w:rsid w:val="00C63A6E"/>
    <w:rsid w:val="00C64742"/>
    <w:rsid w:val="00C703B3"/>
    <w:rsid w:val="00C721B4"/>
    <w:rsid w:val="00C7241F"/>
    <w:rsid w:val="00C73C1A"/>
    <w:rsid w:val="00C75F0F"/>
    <w:rsid w:val="00C81237"/>
    <w:rsid w:val="00C8368E"/>
    <w:rsid w:val="00C8658E"/>
    <w:rsid w:val="00C93DC0"/>
    <w:rsid w:val="00CA42EF"/>
    <w:rsid w:val="00CA6B50"/>
    <w:rsid w:val="00CB0342"/>
    <w:rsid w:val="00CB4B4E"/>
    <w:rsid w:val="00CC72BF"/>
    <w:rsid w:val="00CC7394"/>
    <w:rsid w:val="00CD150A"/>
    <w:rsid w:val="00CD160C"/>
    <w:rsid w:val="00CD766C"/>
    <w:rsid w:val="00CE5458"/>
    <w:rsid w:val="00CE6614"/>
    <w:rsid w:val="00CF42A6"/>
    <w:rsid w:val="00CF4695"/>
    <w:rsid w:val="00D01B4F"/>
    <w:rsid w:val="00D0310C"/>
    <w:rsid w:val="00D05886"/>
    <w:rsid w:val="00D06B48"/>
    <w:rsid w:val="00D07E48"/>
    <w:rsid w:val="00D22EA1"/>
    <w:rsid w:val="00D3045F"/>
    <w:rsid w:val="00D46233"/>
    <w:rsid w:val="00D52AB8"/>
    <w:rsid w:val="00D72188"/>
    <w:rsid w:val="00D82D74"/>
    <w:rsid w:val="00D86A21"/>
    <w:rsid w:val="00D928E8"/>
    <w:rsid w:val="00D943C5"/>
    <w:rsid w:val="00D968FB"/>
    <w:rsid w:val="00DA70A3"/>
    <w:rsid w:val="00DC3809"/>
    <w:rsid w:val="00DE290B"/>
    <w:rsid w:val="00DE6B9A"/>
    <w:rsid w:val="00DE7A02"/>
    <w:rsid w:val="00DF4926"/>
    <w:rsid w:val="00DF4CB1"/>
    <w:rsid w:val="00E009AE"/>
    <w:rsid w:val="00E00F7B"/>
    <w:rsid w:val="00E03435"/>
    <w:rsid w:val="00E06FE4"/>
    <w:rsid w:val="00E1048B"/>
    <w:rsid w:val="00E154C0"/>
    <w:rsid w:val="00E1674F"/>
    <w:rsid w:val="00E2069F"/>
    <w:rsid w:val="00E209EB"/>
    <w:rsid w:val="00E328BA"/>
    <w:rsid w:val="00E466AD"/>
    <w:rsid w:val="00E46A74"/>
    <w:rsid w:val="00E5097C"/>
    <w:rsid w:val="00E55CB1"/>
    <w:rsid w:val="00E56CC0"/>
    <w:rsid w:val="00E651E5"/>
    <w:rsid w:val="00E67A14"/>
    <w:rsid w:val="00E67BA0"/>
    <w:rsid w:val="00E72102"/>
    <w:rsid w:val="00E747AA"/>
    <w:rsid w:val="00E81502"/>
    <w:rsid w:val="00E861A9"/>
    <w:rsid w:val="00E9169C"/>
    <w:rsid w:val="00E93B58"/>
    <w:rsid w:val="00E97EB5"/>
    <w:rsid w:val="00EA011A"/>
    <w:rsid w:val="00EA6211"/>
    <w:rsid w:val="00EA7C44"/>
    <w:rsid w:val="00EB27FF"/>
    <w:rsid w:val="00EC3BFD"/>
    <w:rsid w:val="00EC546A"/>
    <w:rsid w:val="00EC6B61"/>
    <w:rsid w:val="00ED4EB2"/>
    <w:rsid w:val="00EE2E95"/>
    <w:rsid w:val="00EF0B70"/>
    <w:rsid w:val="00EF150E"/>
    <w:rsid w:val="00EF33D7"/>
    <w:rsid w:val="00F109E9"/>
    <w:rsid w:val="00F13BF8"/>
    <w:rsid w:val="00F153BD"/>
    <w:rsid w:val="00F356A6"/>
    <w:rsid w:val="00F43CDC"/>
    <w:rsid w:val="00F54856"/>
    <w:rsid w:val="00F60123"/>
    <w:rsid w:val="00F60846"/>
    <w:rsid w:val="00F63CAB"/>
    <w:rsid w:val="00F92174"/>
    <w:rsid w:val="00F962E6"/>
    <w:rsid w:val="00FA467B"/>
    <w:rsid w:val="00FA4C73"/>
    <w:rsid w:val="00FB3F91"/>
    <w:rsid w:val="00FB4A4E"/>
    <w:rsid w:val="00FC4391"/>
    <w:rsid w:val="00FC6A3C"/>
    <w:rsid w:val="00FC794B"/>
    <w:rsid w:val="00FD6F1C"/>
    <w:rsid w:val="00FE4F4C"/>
    <w:rsid w:val="00FF1637"/>
    <w:rsid w:val="00FF2DAB"/>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B8EA"/>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25051034">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wpunj.edu/osp/explorations/" TargetMode="External"/><Relationship Id="rId18" Type="http://schemas.openxmlformats.org/officeDocument/2006/relationships/hyperlink" Target="http://www.wpunj.edu/osp/workshops.html" TargetMode="External"/><Relationship Id="rId26" Type="http://schemas.openxmlformats.org/officeDocument/2006/relationships/hyperlink" Target="https://grants.nih.gov/grants/guide/pa-files/PAR-17-080.html" TargetMode="External"/><Relationship Id="rId3" Type="http://schemas.openxmlformats.org/officeDocument/2006/relationships/styles" Target="styles.xml"/><Relationship Id="rId21" Type="http://schemas.openxmlformats.org/officeDocument/2006/relationships/hyperlink" Target="http://www.aascu.org/grc/" TargetMode="External"/><Relationship Id="rId34" Type="http://schemas.openxmlformats.org/officeDocument/2006/relationships/hyperlink" Target="http://www.wpunj.edu/osp/preparing-proposals.dot" TargetMode="External"/><Relationship Id="rId7" Type="http://schemas.openxmlformats.org/officeDocument/2006/relationships/endnotes" Target="endnotes.xml"/><Relationship Id="rId12" Type="http://schemas.openxmlformats.org/officeDocument/2006/relationships/hyperlink" Target="https://www.wpunj.edu/osp/explorations/" TargetMode="External"/><Relationship Id="rId17" Type="http://schemas.openxmlformats.org/officeDocument/2006/relationships/hyperlink" Target="mailto:petersm@wpunj.edu" TargetMode="External"/><Relationship Id="rId25" Type="http://schemas.openxmlformats.org/officeDocument/2006/relationships/hyperlink" Target="https://grants.nih.gov/grants/guide/rfa-files/RFA-MH-19-130.html" TargetMode="External"/><Relationship Id="rId33" Type="http://schemas.openxmlformats.org/officeDocument/2006/relationships/hyperlink" Target="http://www.wpunj.edu/osp/irb/index.do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AScholarships@wpunj.edu" TargetMode="External"/><Relationship Id="rId20" Type="http://schemas.openxmlformats.org/officeDocument/2006/relationships/hyperlink" Target="http://www.grants.gov/web/grants/home.html" TargetMode="External"/><Relationship Id="rId29" Type="http://schemas.openxmlformats.org/officeDocument/2006/relationships/hyperlink" Target="http://www.archives.gov/nhprc/annou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forum.savingplaces.org/build/find-funding/grant-seekers/preservation-funds" TargetMode="External"/><Relationship Id="rId32" Type="http://schemas.openxmlformats.org/officeDocument/2006/relationships/hyperlink" Target="http://www.wpunj.edu/osp/workshops.do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punj.edu/scholarships/" TargetMode="External"/><Relationship Id="rId23" Type="http://schemas.openxmlformats.org/officeDocument/2006/relationships/hyperlink" Target="http://www.russellsage.org/how-to-apply" TargetMode="External"/><Relationship Id="rId28" Type="http://schemas.openxmlformats.org/officeDocument/2006/relationships/hyperlink" Target="http://www.kwf.org/grants-a-prizes/grant-program" TargetMode="External"/><Relationship Id="rId36" Type="http://schemas.openxmlformats.org/officeDocument/2006/relationships/hyperlink" Target="http://www.wpunj.edu/osp/celebrating-awards.html" TargetMode="External"/><Relationship Id="rId10" Type="http://schemas.openxmlformats.org/officeDocument/2006/relationships/hyperlink" Target="http://www.wpunj.edu/osp/dui/index.html" TargetMode="External"/><Relationship Id="rId19" Type="http://schemas.openxmlformats.org/officeDocument/2006/relationships/hyperlink" Target="http://www.aascu.org/grc/gs/" TargetMode="External"/><Relationship Id="rId31" Type="http://schemas.openxmlformats.org/officeDocument/2006/relationships/hyperlink" Target="http://www.nsf.gov/funding/pgm_summ.jsp?pims_id=504767"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cur.org/" TargetMode="External"/><Relationship Id="rId22" Type="http://schemas.openxmlformats.org/officeDocument/2006/relationships/hyperlink" Target="http://www.neh.gov/grants/preservation/common-heritage" TargetMode="External"/><Relationship Id="rId27" Type="http://schemas.openxmlformats.org/officeDocument/2006/relationships/hyperlink" Target="https://erefdn.org/research-grants-projects/how-to-apply-for-grant/" TargetMode="External"/><Relationship Id="rId30" Type="http://schemas.openxmlformats.org/officeDocument/2006/relationships/hyperlink" Target="http://www.nsf.gov/funding/pgm_summ.jsp?pims_id=504739" TargetMode="External"/><Relationship Id="rId35" Type="http://schemas.openxmlformats.org/officeDocument/2006/relationships/hyperlink" Target="http://www.wpunj.edu/osp/narratives-and-budg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168EA-970F-4E74-ADFE-AC220B62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17392</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18</cp:revision>
  <cp:lastPrinted>2018-04-05T13:43:00Z</cp:lastPrinted>
  <dcterms:created xsi:type="dcterms:W3CDTF">2018-04-04T17:57:00Z</dcterms:created>
  <dcterms:modified xsi:type="dcterms:W3CDTF">2018-04-05T18:03:00Z</dcterms:modified>
</cp:coreProperties>
</file>