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434"/>
        <w:gridCol w:w="1567"/>
        <w:gridCol w:w="415"/>
        <w:gridCol w:w="1187"/>
        <w:gridCol w:w="252"/>
        <w:gridCol w:w="1458"/>
        <w:gridCol w:w="1619"/>
        <w:gridCol w:w="119"/>
        <w:gridCol w:w="2564"/>
      </w:tblGrid>
      <w:tr w:rsidR="00505FC4" w:rsidRPr="00752727" w:rsidTr="0072678C">
        <w:trPr>
          <w:trHeight w:val="723"/>
        </w:trPr>
        <w:tc>
          <w:tcPr>
            <w:tcW w:w="3416" w:type="dxa"/>
            <w:gridSpan w:val="3"/>
            <w:tcBorders>
              <w:top w:val="single" w:sz="4" w:space="0" w:color="auto"/>
              <w:left w:val="single" w:sz="4" w:space="0" w:color="auto"/>
              <w:bottom w:val="single" w:sz="4" w:space="0" w:color="auto"/>
              <w:right w:val="nil"/>
            </w:tcBorders>
            <w:shd w:val="clear" w:color="auto" w:fill="ED7D31"/>
            <w:tcMar>
              <w:top w:w="0" w:type="dxa"/>
              <w:left w:w="108" w:type="dxa"/>
              <w:bottom w:w="0" w:type="dxa"/>
              <w:right w:w="108" w:type="dxa"/>
            </w:tcMar>
            <w:hideMark/>
          </w:tcPr>
          <w:p w:rsidR="00505FC4" w:rsidRPr="00752727" w:rsidRDefault="00590250" w:rsidP="000A7794">
            <w:pPr>
              <w:spacing w:after="0" w:line="276" w:lineRule="auto"/>
              <w:ind w:left="-180"/>
              <w:rPr>
                <w:b/>
                <w:bCs/>
                <w:i/>
                <w:iCs/>
                <w:color w:val="3378CB"/>
              </w:rPr>
            </w:pPr>
            <w:r>
              <w:rPr>
                <w:noProof/>
              </w:rPr>
              <w:drawing>
                <wp:anchor distT="0" distB="0" distL="114300" distR="114300" simplePos="0" relativeHeight="251659264" behindDoc="0" locked="0" layoutInCell="1" allowOverlap="1" wp14:anchorId="2C07B1A1" wp14:editId="3E362E27">
                  <wp:simplePos x="0" y="0"/>
                  <wp:positionH relativeFrom="column">
                    <wp:posOffset>-6350</wp:posOffset>
                  </wp:positionH>
                  <wp:positionV relativeFrom="paragraph">
                    <wp:posOffset>7620</wp:posOffset>
                  </wp:positionV>
                  <wp:extent cx="2459355" cy="431165"/>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9355" cy="4311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99" w:type="dxa"/>
            <w:gridSpan w:val="6"/>
            <w:tcBorders>
              <w:top w:val="single" w:sz="4" w:space="0" w:color="auto"/>
              <w:left w:val="nil"/>
              <w:bottom w:val="single" w:sz="4" w:space="0" w:color="auto"/>
              <w:right w:val="single" w:sz="4" w:space="0" w:color="auto"/>
            </w:tcBorders>
            <w:shd w:val="clear" w:color="auto" w:fill="ED7D31"/>
            <w:vAlign w:val="center"/>
          </w:tcPr>
          <w:p w:rsidR="00505FC4" w:rsidRDefault="00505FC4" w:rsidP="000A7794">
            <w:pPr>
              <w:spacing w:before="20" w:after="0" w:line="240" w:lineRule="auto"/>
              <w:rPr>
                <w:b/>
                <w:bCs/>
                <w:i/>
                <w:iCs/>
                <w:color w:val="000000"/>
                <w:sz w:val="24"/>
                <w:szCs w:val="24"/>
              </w:rPr>
            </w:pPr>
            <w:r>
              <w:rPr>
                <w:b/>
                <w:bCs/>
                <w:i/>
                <w:iCs/>
                <w:color w:val="000000"/>
                <w:sz w:val="24"/>
                <w:szCs w:val="24"/>
              </w:rPr>
              <w:t xml:space="preserve">    </w:t>
            </w:r>
            <w:r w:rsidR="00590250">
              <w:rPr>
                <w:b/>
                <w:bCs/>
                <w:i/>
                <w:iCs/>
                <w:color w:val="000000"/>
                <w:sz w:val="24"/>
                <w:szCs w:val="24"/>
              </w:rPr>
              <w:t xml:space="preserve">                   </w:t>
            </w:r>
            <w:r>
              <w:rPr>
                <w:b/>
                <w:bCs/>
                <w:i/>
                <w:iCs/>
                <w:color w:val="000000"/>
                <w:sz w:val="24"/>
                <w:szCs w:val="24"/>
              </w:rPr>
              <w:t>Office of Sponsored Progr</w:t>
            </w:r>
            <w:r w:rsidR="00590250">
              <w:rPr>
                <w:b/>
                <w:bCs/>
                <w:i/>
                <w:iCs/>
                <w:color w:val="000000"/>
                <w:sz w:val="24"/>
                <w:szCs w:val="24"/>
              </w:rPr>
              <w:t xml:space="preserve">ams      Raubinger Hall 309 </w:t>
            </w:r>
          </w:p>
          <w:p w:rsidR="00505FC4" w:rsidRPr="00F8446F" w:rsidRDefault="00505FC4" w:rsidP="000A7794">
            <w:pPr>
              <w:spacing w:before="20" w:after="0" w:line="240" w:lineRule="auto"/>
              <w:rPr>
                <w:b/>
                <w:bCs/>
                <w:iCs/>
                <w:color w:val="000000"/>
                <w:sz w:val="24"/>
                <w:szCs w:val="24"/>
              </w:rPr>
            </w:pPr>
            <w:r>
              <w:rPr>
                <w:b/>
                <w:bCs/>
                <w:i/>
                <w:iCs/>
                <w:color w:val="000000"/>
                <w:sz w:val="24"/>
                <w:szCs w:val="24"/>
              </w:rPr>
              <w:t xml:space="preserve">    </w:t>
            </w:r>
            <w:r w:rsidR="00590250">
              <w:rPr>
                <w:b/>
                <w:bCs/>
                <w:i/>
                <w:iCs/>
                <w:color w:val="000000"/>
                <w:sz w:val="24"/>
                <w:szCs w:val="24"/>
              </w:rPr>
              <w:t xml:space="preserve">                   </w:t>
            </w:r>
            <w:r>
              <w:rPr>
                <w:b/>
                <w:bCs/>
                <w:i/>
                <w:iCs/>
                <w:color w:val="000000"/>
                <w:sz w:val="24"/>
                <w:szCs w:val="24"/>
              </w:rPr>
              <w:t xml:space="preserve">973-720-2852   </w:t>
            </w:r>
            <w:hyperlink r:id="rId9" w:history="1">
              <w:r>
                <w:rPr>
                  <w:rStyle w:val="Hyperlink"/>
                  <w:b/>
                  <w:sz w:val="24"/>
                  <w:szCs w:val="24"/>
                </w:rPr>
                <w:t>grants@wpunj.edu</w:t>
              </w:r>
            </w:hyperlink>
            <w:r>
              <w:rPr>
                <w:color w:val="0000FF"/>
                <w:sz w:val="24"/>
                <w:szCs w:val="24"/>
              </w:rPr>
              <w:t xml:space="preserve">    </w:t>
            </w:r>
            <w:hyperlink r:id="rId10" w:history="1">
              <w:r>
                <w:rPr>
                  <w:rStyle w:val="Hyperlink"/>
                  <w:b/>
                  <w:sz w:val="24"/>
                  <w:szCs w:val="24"/>
                </w:rPr>
                <w:t>www.wpunj.edu/osp</w:t>
              </w:r>
            </w:hyperlink>
          </w:p>
        </w:tc>
      </w:tr>
      <w:tr w:rsidR="00505FC4" w:rsidRPr="00752727" w:rsidTr="0072678C">
        <w:trPr>
          <w:trHeight w:val="273"/>
        </w:trPr>
        <w:tc>
          <w:tcPr>
            <w:tcW w:w="8051" w:type="dxa"/>
            <w:gridSpan w:val="8"/>
            <w:tcBorders>
              <w:top w:val="single" w:sz="4" w:space="0" w:color="auto"/>
              <w:left w:val="single" w:sz="4" w:space="0" w:color="auto"/>
              <w:bottom w:val="single" w:sz="4" w:space="0" w:color="auto"/>
            </w:tcBorders>
            <w:shd w:val="clear" w:color="auto" w:fill="000000"/>
            <w:tcMar>
              <w:top w:w="0" w:type="dxa"/>
              <w:left w:w="108" w:type="dxa"/>
              <w:bottom w:w="0" w:type="dxa"/>
              <w:right w:w="108" w:type="dxa"/>
            </w:tcMar>
            <w:vAlign w:val="center"/>
          </w:tcPr>
          <w:p w:rsidR="00505FC4" w:rsidRPr="00752727" w:rsidRDefault="00505FC4" w:rsidP="000A7794">
            <w:pPr>
              <w:spacing w:after="0" w:line="240" w:lineRule="auto"/>
              <w:rPr>
                <w:rFonts w:ascii="Palatino Linotype" w:hAnsi="Palatino Linotype" w:cs="Arial"/>
                <w:b/>
                <w:iCs/>
                <w:sz w:val="24"/>
                <w:szCs w:val="24"/>
              </w:rPr>
            </w:pPr>
            <w:r w:rsidRPr="00752727">
              <w:rPr>
                <w:rFonts w:ascii="Palatino Linotype" w:hAnsi="Palatino Linotype" w:cs="Arial"/>
                <w:b/>
                <w:iCs/>
                <w:sz w:val="24"/>
                <w:szCs w:val="24"/>
              </w:rPr>
              <w:t xml:space="preserve">Funding Opportunities Newsletter                                           </w:t>
            </w:r>
          </w:p>
        </w:tc>
        <w:tc>
          <w:tcPr>
            <w:tcW w:w="2564" w:type="dxa"/>
            <w:tcBorders>
              <w:top w:val="single" w:sz="4" w:space="0" w:color="auto"/>
              <w:bottom w:val="single" w:sz="4" w:space="0" w:color="auto"/>
            </w:tcBorders>
            <w:shd w:val="clear" w:color="auto" w:fill="000000"/>
            <w:vAlign w:val="center"/>
          </w:tcPr>
          <w:p w:rsidR="00505FC4" w:rsidRPr="00752727" w:rsidRDefault="003F3E5E" w:rsidP="000A7B0A">
            <w:pPr>
              <w:spacing w:after="0" w:line="240" w:lineRule="auto"/>
              <w:rPr>
                <w:rFonts w:ascii="Palatino Linotype" w:hAnsi="Palatino Linotype" w:cs="Arial"/>
                <w:b/>
                <w:iCs/>
                <w:sz w:val="24"/>
                <w:szCs w:val="24"/>
              </w:rPr>
            </w:pPr>
            <w:r>
              <w:rPr>
                <w:rFonts w:ascii="Palatino Linotype" w:hAnsi="Palatino Linotype" w:cs="Arial"/>
                <w:b/>
                <w:iCs/>
                <w:sz w:val="24"/>
                <w:szCs w:val="24"/>
              </w:rPr>
              <w:t>February 08</w:t>
            </w:r>
            <w:r w:rsidR="002A5C87">
              <w:rPr>
                <w:rFonts w:ascii="Palatino Linotype" w:hAnsi="Palatino Linotype" w:cs="Arial"/>
                <w:b/>
                <w:iCs/>
                <w:sz w:val="24"/>
                <w:szCs w:val="24"/>
              </w:rPr>
              <w:t>, 2018</w:t>
            </w:r>
          </w:p>
        </w:tc>
      </w:tr>
      <w:tr w:rsidR="00505FC4" w:rsidRPr="00752727" w:rsidTr="006A028D">
        <w:trPr>
          <w:trHeight w:val="270"/>
        </w:trPr>
        <w:tc>
          <w:tcPr>
            <w:tcW w:w="10615" w:type="dxa"/>
            <w:gridSpan w:val="9"/>
            <w:tcBorders>
              <w:left w:val="nil"/>
              <w:right w:val="nil"/>
            </w:tcBorders>
            <w:shd w:val="clear" w:color="auto" w:fill="auto"/>
            <w:tcMar>
              <w:top w:w="0" w:type="dxa"/>
              <w:left w:w="108" w:type="dxa"/>
              <w:bottom w:w="0" w:type="dxa"/>
              <w:right w:w="108" w:type="dxa"/>
            </w:tcMar>
            <w:vAlign w:val="center"/>
          </w:tcPr>
          <w:p w:rsidR="00505FC4" w:rsidRPr="00752727" w:rsidRDefault="00505FC4" w:rsidP="000A7794">
            <w:pPr>
              <w:spacing w:after="0" w:line="240" w:lineRule="auto"/>
              <w:jc w:val="center"/>
              <w:rPr>
                <w:b/>
                <w:bCs/>
                <w:color w:val="FF0000"/>
                <w:sz w:val="24"/>
                <w:szCs w:val="24"/>
              </w:rPr>
            </w:pPr>
            <w:r w:rsidRPr="00752727">
              <w:rPr>
                <w:b/>
                <w:bCs/>
                <w:color w:val="FF0000"/>
                <w:sz w:val="24"/>
                <w:szCs w:val="24"/>
              </w:rPr>
              <w:t>Please contact the Office of Sponsored Programs when you begin working on a proposal.</w:t>
            </w:r>
          </w:p>
        </w:tc>
      </w:tr>
      <w:tr w:rsidR="00A15DED" w:rsidRPr="00752727" w:rsidTr="0015502E">
        <w:trPr>
          <w:trHeight w:val="70"/>
        </w:trPr>
        <w:tc>
          <w:tcPr>
            <w:tcW w:w="3416" w:type="dxa"/>
            <w:gridSpan w:val="3"/>
            <w:shd w:val="clear" w:color="auto" w:fill="auto"/>
            <w:tcMar>
              <w:top w:w="0" w:type="dxa"/>
              <w:left w:w="108" w:type="dxa"/>
              <w:bottom w:w="0" w:type="dxa"/>
              <w:right w:w="108" w:type="dxa"/>
            </w:tcMar>
          </w:tcPr>
          <w:p w:rsidR="00A15DED" w:rsidRDefault="00A15DED" w:rsidP="00A15DED">
            <w:pPr>
              <w:tabs>
                <w:tab w:val="left" w:pos="6750"/>
              </w:tabs>
              <w:spacing w:after="0" w:line="240" w:lineRule="auto"/>
              <w:ind w:left="144"/>
              <w:contextualSpacing/>
              <w:rPr>
                <w:rFonts w:ascii="Palatino Linotype" w:hAnsi="Palatino Linotype"/>
                <w:b/>
                <w:sz w:val="24"/>
                <w:szCs w:val="24"/>
                <w:u w:val="single"/>
              </w:rPr>
            </w:pPr>
          </w:p>
          <w:p w:rsidR="001451D3" w:rsidRDefault="00A15DED" w:rsidP="001451D3">
            <w:pPr>
              <w:tabs>
                <w:tab w:val="left" w:pos="6750"/>
              </w:tabs>
              <w:spacing w:after="240" w:line="240" w:lineRule="auto"/>
              <w:ind w:left="144" w:right="144"/>
              <w:jc w:val="center"/>
              <w:rPr>
                <w:rFonts w:ascii="Palatino Linotype" w:hAnsi="Palatino Linotype"/>
                <w:b/>
                <w:sz w:val="24"/>
                <w:szCs w:val="24"/>
                <w:u w:val="single"/>
              </w:rPr>
            </w:pPr>
            <w:r>
              <w:rPr>
                <w:rFonts w:ascii="Palatino Linotype" w:hAnsi="Palatino Linotype"/>
                <w:b/>
                <w:sz w:val="24"/>
                <w:szCs w:val="24"/>
                <w:u w:val="single"/>
              </w:rPr>
              <w:t>Funding Opportunities Index</w:t>
            </w:r>
          </w:p>
          <w:p w:rsidR="006B3DA7" w:rsidRPr="008B7EE8" w:rsidRDefault="00EB27FF" w:rsidP="006B3DA7">
            <w:pPr>
              <w:spacing w:after="120" w:line="240" w:lineRule="auto"/>
              <w:rPr>
                <w:rFonts w:ascii="Palatino Linotype" w:hAnsi="Palatino Linotype"/>
                <w:b/>
                <w:sz w:val="20"/>
                <w:szCs w:val="20"/>
                <w:u w:val="single"/>
              </w:rPr>
            </w:pPr>
            <w:hyperlink w:anchor="ICBCG" w:history="1">
              <w:r w:rsidR="006B3DA7" w:rsidRPr="0030167C">
                <w:rPr>
                  <w:rStyle w:val="Hyperlink"/>
                  <w:rFonts w:ascii="Palatino Linotype" w:hAnsi="Palatino Linotype"/>
                  <w:b/>
                  <w:sz w:val="20"/>
                  <w:szCs w:val="20"/>
                </w:rPr>
                <w:t>-Infrastructure and Capacity Building Challenge Grants</w:t>
              </w:r>
              <w:r w:rsidR="006B3DA7" w:rsidRPr="0030167C">
                <w:rPr>
                  <w:rStyle w:val="Hyperlink"/>
                  <w:rFonts w:ascii="Palatino Linotype" w:hAnsi="Palatino Linotype"/>
                  <w:b/>
                  <w:i/>
                  <w:sz w:val="20"/>
                  <w:szCs w:val="20"/>
                </w:rPr>
                <w:t xml:space="preserve"> (NEH)</w:t>
              </w:r>
            </w:hyperlink>
          </w:p>
          <w:p w:rsidR="006B3DA7" w:rsidRPr="008B7EE8" w:rsidRDefault="00EB27FF" w:rsidP="006B3DA7">
            <w:pPr>
              <w:shd w:val="clear" w:color="auto" w:fill="FFFFFF"/>
              <w:spacing w:after="120" w:line="240" w:lineRule="auto"/>
              <w:rPr>
                <w:rFonts w:ascii="Palatino Linotype" w:hAnsi="Palatino Linotype" w:cs="Arial"/>
                <w:b/>
                <w:sz w:val="20"/>
                <w:szCs w:val="20"/>
                <w:u w:val="single"/>
              </w:rPr>
            </w:pPr>
            <w:hyperlink w:anchor="AFHSI" w:history="1">
              <w:r w:rsidR="006B3DA7" w:rsidRPr="0030167C">
                <w:rPr>
                  <w:rStyle w:val="Hyperlink"/>
                  <w:rFonts w:ascii="Palatino Linotype" w:hAnsi="Palatino Linotype" w:cs="Arial"/>
                  <w:b/>
                  <w:sz w:val="20"/>
                  <w:szCs w:val="20"/>
                </w:rPr>
                <w:t>-Awards for Faculty at Hispanic-Serving Institutions</w:t>
              </w:r>
              <w:r w:rsidR="008B7EE8" w:rsidRPr="0030167C">
                <w:rPr>
                  <w:rStyle w:val="Hyperlink"/>
                  <w:rFonts w:ascii="Palatino Linotype" w:hAnsi="Palatino Linotype" w:cs="Arial"/>
                  <w:b/>
                  <w:sz w:val="20"/>
                  <w:szCs w:val="20"/>
                </w:rPr>
                <w:t xml:space="preserve"> </w:t>
              </w:r>
              <w:r w:rsidR="006B3DA7" w:rsidRPr="0030167C">
                <w:rPr>
                  <w:rStyle w:val="Hyperlink"/>
                  <w:rFonts w:ascii="Palatino Linotype" w:hAnsi="Palatino Linotype" w:cs="Arial"/>
                  <w:b/>
                  <w:i/>
                  <w:sz w:val="20"/>
                  <w:szCs w:val="20"/>
                </w:rPr>
                <w:t>(NEH)</w:t>
              </w:r>
            </w:hyperlink>
          </w:p>
          <w:p w:rsidR="006B3DA7" w:rsidRPr="008B7EE8" w:rsidRDefault="00EB27FF" w:rsidP="006B3DA7">
            <w:pPr>
              <w:pStyle w:val="NormalWeb"/>
              <w:shd w:val="clear" w:color="auto" w:fill="FFFFFF"/>
              <w:spacing w:before="0" w:beforeAutospacing="0" w:after="120" w:afterAutospacing="0"/>
              <w:textAlignment w:val="baseline"/>
              <w:rPr>
                <w:rStyle w:val="Hyperlink"/>
                <w:rFonts w:ascii="Palatino Linotype" w:hAnsi="Palatino Linotype"/>
                <w:b/>
                <w:bCs/>
                <w:color w:val="auto"/>
                <w:sz w:val="20"/>
                <w:szCs w:val="20"/>
                <w:bdr w:val="none" w:sz="0" w:space="0" w:color="auto" w:frame="1"/>
              </w:rPr>
            </w:pPr>
            <w:hyperlink w:anchor="Poetry" w:history="1">
              <w:r w:rsidR="006B3DA7" w:rsidRPr="0030167C">
                <w:rPr>
                  <w:rStyle w:val="Hyperlink"/>
                  <w:rFonts w:ascii="Palatino Linotype" w:hAnsi="Palatino Linotype"/>
                  <w:b/>
                  <w:bCs/>
                  <w:sz w:val="20"/>
                  <w:szCs w:val="20"/>
                  <w:bdr w:val="none" w:sz="0" w:space="0" w:color="auto" w:frame="1"/>
                </w:rPr>
                <w:t>-NEA Literature Fellowships: Poetry</w:t>
              </w:r>
              <w:r w:rsidR="006B3DA7" w:rsidRPr="0030167C">
                <w:rPr>
                  <w:rStyle w:val="Hyperlink"/>
                  <w:rFonts w:ascii="Palatino Linotype" w:hAnsi="Palatino Linotype"/>
                  <w:b/>
                  <w:bCs/>
                  <w:i/>
                  <w:sz w:val="20"/>
                  <w:szCs w:val="20"/>
                  <w:bdr w:val="none" w:sz="0" w:space="0" w:color="auto" w:frame="1"/>
                </w:rPr>
                <w:t xml:space="preserve"> (NEA)</w:t>
              </w:r>
            </w:hyperlink>
          </w:p>
          <w:p w:rsidR="006B3DA7" w:rsidRPr="008B7EE8" w:rsidRDefault="00EB27FF" w:rsidP="006B3DA7">
            <w:pPr>
              <w:shd w:val="clear" w:color="auto" w:fill="FFFFFF"/>
              <w:spacing w:after="120" w:line="240" w:lineRule="auto"/>
              <w:rPr>
                <w:rFonts w:ascii="Palatino Linotype" w:hAnsi="Palatino Linotype"/>
                <w:b/>
                <w:sz w:val="20"/>
                <w:szCs w:val="20"/>
                <w:u w:val="single"/>
              </w:rPr>
            </w:pPr>
            <w:hyperlink w:anchor="APFEHG" w:history="1">
              <w:r w:rsidR="006B3DA7" w:rsidRPr="0030167C">
                <w:rPr>
                  <w:rStyle w:val="Hyperlink"/>
                  <w:rFonts w:ascii="Palatino Linotype" w:hAnsi="Palatino Linotype"/>
                  <w:b/>
                  <w:sz w:val="20"/>
                  <w:szCs w:val="20"/>
                </w:rPr>
                <w:t>-APF/The Trust Eric A. Harris EdD, JD Grant</w:t>
              </w:r>
              <w:r w:rsidR="008B7EE8" w:rsidRPr="0030167C">
                <w:rPr>
                  <w:rStyle w:val="Hyperlink"/>
                  <w:rFonts w:ascii="Palatino Linotype" w:hAnsi="Palatino Linotype"/>
                  <w:b/>
                  <w:sz w:val="20"/>
                  <w:szCs w:val="20"/>
                </w:rPr>
                <w:t xml:space="preserve"> (</w:t>
              </w:r>
              <w:r w:rsidR="006B3DA7" w:rsidRPr="0030167C">
                <w:rPr>
                  <w:rStyle w:val="Hyperlink"/>
                  <w:rFonts w:ascii="Palatino Linotype" w:hAnsi="Palatino Linotype"/>
                  <w:b/>
                  <w:i/>
                  <w:sz w:val="20"/>
                  <w:szCs w:val="20"/>
                </w:rPr>
                <w:t>American Psychological Foundation)</w:t>
              </w:r>
            </w:hyperlink>
          </w:p>
          <w:p w:rsidR="006B3DA7" w:rsidRPr="008B7EE8" w:rsidRDefault="00EB27FF" w:rsidP="006B3DA7">
            <w:pPr>
              <w:shd w:val="clear" w:color="auto" w:fill="FFFFFF"/>
              <w:spacing w:after="120" w:line="240" w:lineRule="auto"/>
              <w:rPr>
                <w:rFonts w:ascii="Palatino Linotype" w:hAnsi="Palatino Linotype" w:cs="Arial"/>
                <w:b/>
                <w:sz w:val="20"/>
                <w:szCs w:val="20"/>
                <w:u w:val="single"/>
              </w:rPr>
            </w:pPr>
            <w:hyperlink w:anchor="RGP" w:history="1">
              <w:r w:rsidR="006B3DA7" w:rsidRPr="0030167C">
                <w:rPr>
                  <w:rStyle w:val="Hyperlink"/>
                  <w:rFonts w:ascii="Palatino Linotype" w:hAnsi="Palatino Linotype" w:cs="Arial"/>
                  <w:b/>
                  <w:sz w:val="20"/>
                  <w:szCs w:val="20"/>
                </w:rPr>
                <w:t>-Research Grants Program (</w:t>
              </w:r>
              <w:r w:rsidR="006B3DA7" w:rsidRPr="0030167C">
                <w:rPr>
                  <w:rStyle w:val="Hyperlink"/>
                  <w:rFonts w:ascii="Palatino Linotype" w:hAnsi="Palatino Linotype" w:cs="Arial"/>
                  <w:b/>
                  <w:i/>
                  <w:sz w:val="20"/>
                  <w:szCs w:val="20"/>
                </w:rPr>
                <w:t>Early American Industries Association)</w:t>
              </w:r>
            </w:hyperlink>
          </w:p>
          <w:p w:rsidR="006B3DA7" w:rsidRPr="008B7EE8" w:rsidRDefault="00EB27FF" w:rsidP="006B3DA7">
            <w:pPr>
              <w:shd w:val="clear" w:color="auto" w:fill="FFFFFF"/>
              <w:spacing w:after="120" w:line="240" w:lineRule="auto"/>
              <w:rPr>
                <w:rFonts w:ascii="Palatino Linotype" w:hAnsi="Palatino Linotype" w:cs="Arial"/>
                <w:b/>
                <w:sz w:val="20"/>
                <w:szCs w:val="20"/>
                <w:u w:val="single"/>
              </w:rPr>
            </w:pPr>
            <w:hyperlink w:anchor="RF" w:history="1">
              <w:r w:rsidR="006B3DA7" w:rsidRPr="0030167C">
                <w:rPr>
                  <w:rStyle w:val="Hyperlink"/>
                  <w:rFonts w:ascii="Palatino Linotype" w:hAnsi="Palatino Linotype" w:cs="Arial"/>
                  <w:b/>
                  <w:sz w:val="20"/>
                  <w:szCs w:val="20"/>
                </w:rPr>
                <w:t xml:space="preserve">-Research Fellowships </w:t>
              </w:r>
              <w:r w:rsidR="006B3DA7" w:rsidRPr="0030167C">
                <w:rPr>
                  <w:rStyle w:val="Hyperlink"/>
                  <w:rFonts w:ascii="Palatino Linotype" w:hAnsi="Palatino Linotype" w:cs="Arial"/>
                  <w:b/>
                  <w:i/>
                  <w:sz w:val="20"/>
                  <w:szCs w:val="20"/>
                </w:rPr>
                <w:t>(Lyndon Baines Johnson Library and Museum)</w:t>
              </w:r>
            </w:hyperlink>
          </w:p>
          <w:p w:rsidR="006B3DA7" w:rsidRPr="008B7EE8" w:rsidRDefault="00EB27FF" w:rsidP="006B3DA7">
            <w:pPr>
              <w:pStyle w:val="NormalWeb"/>
              <w:shd w:val="clear" w:color="auto" w:fill="FFFFFF"/>
              <w:spacing w:before="0" w:beforeAutospacing="0" w:after="120" w:afterAutospacing="0"/>
              <w:textAlignment w:val="baseline"/>
              <w:rPr>
                <w:rFonts w:ascii="Palatino Linotype" w:hAnsi="Palatino Linotype"/>
                <w:b/>
                <w:sz w:val="20"/>
                <w:szCs w:val="20"/>
                <w:u w:val="single"/>
              </w:rPr>
            </w:pPr>
            <w:hyperlink w:anchor="RTGP" w:history="1">
              <w:r w:rsidR="006B3DA7" w:rsidRPr="0030167C">
                <w:rPr>
                  <w:rStyle w:val="Hyperlink"/>
                  <w:rFonts w:ascii="Palatino Linotype" w:hAnsi="Palatino Linotype"/>
                  <w:b/>
                  <w:sz w:val="20"/>
                  <w:szCs w:val="20"/>
                </w:rPr>
                <w:t>-Research Travel grants Program</w:t>
              </w:r>
              <w:r w:rsidR="008B7EE8" w:rsidRPr="0030167C">
                <w:rPr>
                  <w:rStyle w:val="Hyperlink"/>
                  <w:rFonts w:ascii="Palatino Linotype" w:hAnsi="Palatino Linotype"/>
                  <w:b/>
                  <w:sz w:val="20"/>
                  <w:szCs w:val="20"/>
                </w:rPr>
                <w:t xml:space="preserve"> </w:t>
              </w:r>
              <w:r w:rsidR="006B3DA7" w:rsidRPr="0030167C">
                <w:rPr>
                  <w:rStyle w:val="Hyperlink"/>
                  <w:rFonts w:ascii="Palatino Linotype" w:hAnsi="Palatino Linotype"/>
                  <w:b/>
                  <w:i/>
                  <w:sz w:val="20"/>
                  <w:szCs w:val="20"/>
                </w:rPr>
                <w:t>(Gerald R. Ford Library and Museum)</w:t>
              </w:r>
            </w:hyperlink>
          </w:p>
          <w:p w:rsidR="006B3DA7" w:rsidRPr="008B7EE8" w:rsidRDefault="00EB27FF" w:rsidP="006B3DA7">
            <w:pPr>
              <w:shd w:val="clear" w:color="auto" w:fill="FFFFFF"/>
              <w:spacing w:after="120" w:line="240" w:lineRule="auto"/>
              <w:rPr>
                <w:rFonts w:ascii="Palatino Linotype" w:hAnsi="Palatino Linotype" w:cs="Arial"/>
                <w:b/>
                <w:sz w:val="20"/>
                <w:szCs w:val="20"/>
                <w:u w:val="single"/>
              </w:rPr>
            </w:pPr>
            <w:hyperlink w:anchor="RG" w:history="1">
              <w:r w:rsidR="006B3DA7" w:rsidRPr="0030167C">
                <w:rPr>
                  <w:rStyle w:val="Hyperlink"/>
                  <w:rFonts w:ascii="Palatino Linotype" w:hAnsi="Palatino Linotype" w:cs="Arial"/>
                  <w:b/>
                  <w:sz w:val="20"/>
                  <w:szCs w:val="20"/>
                </w:rPr>
                <w:t xml:space="preserve">-Research Grants </w:t>
              </w:r>
              <w:r w:rsidR="006B3DA7" w:rsidRPr="0030167C">
                <w:rPr>
                  <w:rStyle w:val="Hyperlink"/>
                  <w:rFonts w:ascii="Palatino Linotype" w:hAnsi="Palatino Linotype" w:cs="Arial"/>
                  <w:b/>
                  <w:i/>
                  <w:sz w:val="20"/>
                  <w:szCs w:val="20"/>
                </w:rPr>
                <w:t>(Human Frontier Science Program)</w:t>
              </w:r>
            </w:hyperlink>
          </w:p>
          <w:p w:rsidR="006B3DA7" w:rsidRPr="008B7EE8" w:rsidRDefault="00EB27FF" w:rsidP="006B3DA7">
            <w:pPr>
              <w:shd w:val="clear" w:color="auto" w:fill="FFFFFF"/>
              <w:spacing w:after="120" w:line="240" w:lineRule="auto"/>
              <w:rPr>
                <w:rFonts w:ascii="Palatino Linotype" w:hAnsi="Palatino Linotype" w:cs="Arial"/>
                <w:b/>
                <w:sz w:val="20"/>
                <w:szCs w:val="20"/>
                <w:u w:val="single"/>
              </w:rPr>
            </w:pPr>
            <w:hyperlink w:anchor="PGRP" w:history="1">
              <w:r w:rsidR="006B3DA7" w:rsidRPr="0030167C">
                <w:rPr>
                  <w:rStyle w:val="Hyperlink"/>
                  <w:rFonts w:ascii="Palatino Linotype" w:hAnsi="Palatino Linotype" w:cs="Arial"/>
                  <w:b/>
                  <w:sz w:val="20"/>
                  <w:szCs w:val="20"/>
                </w:rPr>
                <w:t xml:space="preserve">-Plant Genome Research Program </w:t>
              </w:r>
              <w:r w:rsidR="006B3DA7" w:rsidRPr="0030167C">
                <w:rPr>
                  <w:rStyle w:val="Hyperlink"/>
                  <w:rFonts w:ascii="Palatino Linotype" w:hAnsi="Palatino Linotype" w:cs="Arial"/>
                  <w:b/>
                  <w:i/>
                  <w:sz w:val="20"/>
                  <w:szCs w:val="20"/>
                </w:rPr>
                <w:t>(NSF)</w:t>
              </w:r>
            </w:hyperlink>
          </w:p>
          <w:p w:rsidR="006B3DA7" w:rsidRPr="008B7EE8" w:rsidRDefault="00EB27FF" w:rsidP="006B3DA7">
            <w:pPr>
              <w:shd w:val="clear" w:color="auto" w:fill="FFFFFF"/>
              <w:spacing w:after="120" w:line="240" w:lineRule="auto"/>
              <w:rPr>
                <w:rStyle w:val="apple-converted-space"/>
                <w:rFonts w:ascii="Palatino Linotype" w:hAnsi="Palatino Linotype" w:cs="Arial"/>
                <w:b/>
                <w:sz w:val="20"/>
                <w:szCs w:val="20"/>
                <w:u w:val="single"/>
              </w:rPr>
            </w:pPr>
            <w:hyperlink w:anchor="SSTEM" w:history="1">
              <w:r w:rsidR="006B3DA7" w:rsidRPr="0030167C">
                <w:rPr>
                  <w:rStyle w:val="Hyperlink"/>
                  <w:rFonts w:ascii="Palatino Linotype" w:hAnsi="Palatino Linotype" w:cs="Arial"/>
                  <w:b/>
                  <w:sz w:val="20"/>
                  <w:szCs w:val="20"/>
                </w:rPr>
                <w:t>-Scholarships in Science, Technology, Engineering, and Mathematics (S-STEM)</w:t>
              </w:r>
              <w:r w:rsidR="008B7EE8" w:rsidRPr="0030167C">
                <w:rPr>
                  <w:rStyle w:val="Hyperlink"/>
                  <w:rFonts w:ascii="Palatino Linotype" w:hAnsi="Palatino Linotype" w:cs="Arial"/>
                  <w:b/>
                  <w:sz w:val="20"/>
                  <w:szCs w:val="20"/>
                </w:rPr>
                <w:t xml:space="preserve"> (</w:t>
              </w:r>
              <w:r w:rsidR="006B3DA7" w:rsidRPr="0030167C">
                <w:rPr>
                  <w:rStyle w:val="Hyperlink"/>
                  <w:rFonts w:ascii="Palatino Linotype" w:hAnsi="Palatino Linotype" w:cs="Arial"/>
                  <w:b/>
                  <w:i/>
                  <w:sz w:val="20"/>
                  <w:szCs w:val="20"/>
                </w:rPr>
                <w:t>NSF)</w:t>
              </w:r>
            </w:hyperlink>
          </w:p>
          <w:p w:rsidR="006B3DA7" w:rsidRDefault="00EB27FF" w:rsidP="006B3DA7">
            <w:pPr>
              <w:spacing w:after="120" w:line="240" w:lineRule="auto"/>
              <w:rPr>
                <w:rFonts w:ascii="Palatino Linotype" w:hAnsi="Palatino Linotype"/>
                <w:b/>
                <w:i/>
                <w:sz w:val="20"/>
                <w:szCs w:val="20"/>
                <w:u w:val="single"/>
              </w:rPr>
            </w:pPr>
            <w:hyperlink w:anchor="EEG" w:history="1">
              <w:r w:rsidR="006B3DA7" w:rsidRPr="0030167C">
                <w:rPr>
                  <w:rStyle w:val="Hyperlink"/>
                  <w:rFonts w:ascii="Palatino Linotype" w:hAnsi="Palatino Linotype"/>
                  <w:b/>
                  <w:sz w:val="20"/>
                  <w:szCs w:val="20"/>
                </w:rPr>
                <w:t>-Envi</w:t>
              </w:r>
              <w:r w:rsidR="008B7EE8" w:rsidRPr="0030167C">
                <w:rPr>
                  <w:rStyle w:val="Hyperlink"/>
                  <w:rFonts w:ascii="Palatino Linotype" w:hAnsi="Palatino Linotype"/>
                  <w:b/>
                  <w:sz w:val="20"/>
                  <w:szCs w:val="20"/>
                </w:rPr>
                <w:t>ronmental Education (EE) Grants</w:t>
              </w:r>
              <w:r w:rsidR="006B3DA7" w:rsidRPr="0030167C">
                <w:rPr>
                  <w:rStyle w:val="Hyperlink"/>
                  <w:rFonts w:ascii="Palatino Linotype" w:hAnsi="Palatino Linotype"/>
                  <w:b/>
                  <w:i/>
                  <w:sz w:val="20"/>
                  <w:szCs w:val="20"/>
                </w:rPr>
                <w:t xml:space="preserve"> (EPA)</w:t>
              </w:r>
            </w:hyperlink>
          </w:p>
          <w:p w:rsidR="00E56CC0" w:rsidRPr="00756C59" w:rsidRDefault="00EB27FF" w:rsidP="00E56CC0">
            <w:pPr>
              <w:spacing w:before="240" w:line="240" w:lineRule="auto"/>
              <w:contextualSpacing/>
              <w:rPr>
                <w:rFonts w:ascii="Palatino Linotype" w:hAnsi="Palatino Linotype"/>
                <w:b/>
                <w:sz w:val="20"/>
                <w:szCs w:val="20"/>
                <w:u w:val="single"/>
              </w:rPr>
            </w:pPr>
            <w:hyperlink w:anchor="RRI" w:history="1">
              <w:r w:rsidR="00E56CC0" w:rsidRPr="0030167C">
                <w:rPr>
                  <w:rStyle w:val="Hyperlink"/>
                  <w:rFonts w:ascii="Palatino Linotype" w:hAnsi="Palatino Linotype"/>
                  <w:b/>
                  <w:sz w:val="20"/>
                  <w:szCs w:val="20"/>
                </w:rPr>
                <w:t>-Research on Research Integrity (</w:t>
              </w:r>
              <w:r w:rsidR="00E56CC0" w:rsidRPr="0030167C">
                <w:rPr>
                  <w:rStyle w:val="Hyperlink"/>
                  <w:rFonts w:ascii="Palatino Linotype" w:hAnsi="Palatino Linotype"/>
                  <w:b/>
                  <w:i/>
                  <w:sz w:val="20"/>
                  <w:szCs w:val="20"/>
                </w:rPr>
                <w:t>U.S. DHHS)</w:t>
              </w:r>
            </w:hyperlink>
            <w:r w:rsidR="00A21F75">
              <w:rPr>
                <w:rStyle w:val="Hyperlink"/>
                <w:rFonts w:ascii="Palatino Linotype" w:hAnsi="Palatino Linotype"/>
                <w:b/>
                <w:i/>
                <w:sz w:val="20"/>
                <w:szCs w:val="20"/>
              </w:rPr>
              <w:br/>
            </w:r>
          </w:p>
          <w:p w:rsidR="00A15DED" w:rsidRPr="00DF4926" w:rsidRDefault="00EB27FF" w:rsidP="009F3FEE">
            <w:pPr>
              <w:spacing w:line="360" w:lineRule="auto"/>
              <w:ind w:left="144"/>
              <w:jc w:val="center"/>
              <w:rPr>
                <w:sz w:val="24"/>
                <w:szCs w:val="24"/>
              </w:rPr>
            </w:pPr>
            <w:hyperlink w:anchor="awards" w:history="1">
              <w:r w:rsidR="00A15DED" w:rsidRPr="00DF4926">
                <w:rPr>
                  <w:rStyle w:val="Hyperlink"/>
                  <w:rFonts w:ascii="Palatino Linotype" w:hAnsi="Palatino Linotype"/>
                  <w:b/>
                  <w:sz w:val="24"/>
                  <w:szCs w:val="24"/>
                </w:rPr>
                <w:t>***Awards</w:t>
              </w:r>
              <w:r w:rsidR="00A15DED" w:rsidRPr="00DF4926">
                <w:rPr>
                  <w:rStyle w:val="Hyperlink"/>
                  <w:rFonts w:ascii="Palatino Linotype" w:hAnsi="Palatino Linotype"/>
                  <w:b/>
                  <w:sz w:val="24"/>
                  <w:szCs w:val="24"/>
                </w:rPr>
                <w:t xml:space="preserve"> </w:t>
              </w:r>
              <w:r w:rsidR="00A15DED" w:rsidRPr="00DF4926">
                <w:rPr>
                  <w:rStyle w:val="Hyperlink"/>
                  <w:rFonts w:ascii="Palatino Linotype" w:hAnsi="Palatino Linotype"/>
                  <w:b/>
                  <w:sz w:val="24"/>
                  <w:szCs w:val="24"/>
                </w:rPr>
                <w:t>and Proposals***</w:t>
              </w:r>
            </w:hyperlink>
          </w:p>
        </w:tc>
        <w:tc>
          <w:tcPr>
            <w:tcW w:w="7199" w:type="dxa"/>
            <w:gridSpan w:val="6"/>
            <w:shd w:val="clear" w:color="auto" w:fill="auto"/>
          </w:tcPr>
          <w:p w:rsidR="009E5902" w:rsidRDefault="009E5902" w:rsidP="009E5902">
            <w:pPr>
              <w:spacing w:after="0" w:line="240" w:lineRule="auto"/>
              <w:ind w:left="144" w:right="144"/>
              <w:contextualSpacing/>
              <w:rPr>
                <w:rFonts w:cs="MV Boli"/>
                <w:b/>
                <w:color w:val="385623"/>
                <w:sz w:val="28"/>
                <w:szCs w:val="28"/>
                <w:u w:val="single"/>
              </w:rPr>
            </w:pPr>
          </w:p>
          <w:p w:rsidR="00EB27FF" w:rsidRDefault="009E5902" w:rsidP="009E5902">
            <w:pPr>
              <w:spacing w:after="0" w:line="240" w:lineRule="auto"/>
              <w:ind w:left="144" w:right="144"/>
              <w:contextualSpacing/>
              <w:rPr>
                <w:rFonts w:cs="MV Boli"/>
                <w:b/>
                <w:color w:val="385623"/>
                <w:sz w:val="28"/>
                <w:szCs w:val="28"/>
                <w:u w:val="single"/>
              </w:rPr>
            </w:pPr>
            <w:r w:rsidRPr="008D1EC7">
              <w:rPr>
                <w:rFonts w:cs="MV Boli"/>
                <w:b/>
                <w:color w:val="385623"/>
                <w:sz w:val="28"/>
                <w:szCs w:val="28"/>
                <w:u w:val="single"/>
              </w:rPr>
              <w:t xml:space="preserve">Council on Undergraduate Research (CUR) </w:t>
            </w:r>
          </w:p>
          <w:p w:rsidR="009E5902" w:rsidRDefault="009E5902" w:rsidP="009E5902">
            <w:pPr>
              <w:spacing w:after="0" w:line="240" w:lineRule="auto"/>
              <w:ind w:left="144" w:right="144"/>
              <w:contextualSpacing/>
              <w:rPr>
                <w:rFonts w:cs="MV Boli"/>
                <w:b/>
                <w:color w:val="385623"/>
                <w:sz w:val="28"/>
                <w:szCs w:val="28"/>
                <w:u w:val="single"/>
              </w:rPr>
            </w:pPr>
            <w:r>
              <w:rPr>
                <w:rFonts w:cs="MV Boli"/>
                <w:b/>
                <w:color w:val="385623"/>
                <w:sz w:val="28"/>
                <w:szCs w:val="28"/>
                <w:u w:val="single"/>
              </w:rPr>
              <w:t xml:space="preserve">2018 </w:t>
            </w:r>
            <w:r w:rsidRPr="008D1EC7">
              <w:rPr>
                <w:rFonts w:cs="MV Boli"/>
                <w:b/>
                <w:color w:val="385623"/>
                <w:sz w:val="28"/>
                <w:szCs w:val="28"/>
                <w:u w:val="single"/>
              </w:rPr>
              <w:t>Opportunities</w:t>
            </w:r>
          </w:p>
          <w:p w:rsidR="009E5902" w:rsidRPr="008D1EC7" w:rsidRDefault="009E5902" w:rsidP="009E5902">
            <w:pPr>
              <w:spacing w:after="0" w:line="240" w:lineRule="auto"/>
              <w:ind w:left="144" w:right="144"/>
              <w:contextualSpacing/>
              <w:rPr>
                <w:rFonts w:cs="MV Boli"/>
                <w:b/>
                <w:color w:val="385623"/>
                <w:sz w:val="28"/>
                <w:szCs w:val="28"/>
                <w:u w:val="single"/>
              </w:rPr>
            </w:pPr>
          </w:p>
          <w:p w:rsidR="007A7561" w:rsidRPr="001F41EB" w:rsidRDefault="009E5902" w:rsidP="0015502E">
            <w:pPr>
              <w:ind w:left="144"/>
              <w:rPr>
                <w:rFonts w:ascii="Palatino Linotype" w:hAnsi="Palatino Linotype"/>
                <w:color w:val="000000" w:themeColor="text1"/>
                <w:sz w:val="20"/>
                <w:szCs w:val="20"/>
              </w:rPr>
            </w:pPr>
            <w:r>
              <w:rPr>
                <w:noProof/>
              </w:rPr>
              <w:drawing>
                <wp:anchor distT="0" distB="0" distL="114300" distR="114300" simplePos="0" relativeHeight="251663360" behindDoc="0" locked="0" layoutInCell="1" allowOverlap="1">
                  <wp:simplePos x="0" y="0"/>
                  <wp:positionH relativeFrom="column">
                    <wp:posOffset>2734310</wp:posOffset>
                  </wp:positionH>
                  <wp:positionV relativeFrom="paragraph">
                    <wp:posOffset>24765</wp:posOffset>
                  </wp:positionV>
                  <wp:extent cx="1390015" cy="810260"/>
                  <wp:effectExtent l="0" t="0" r="635" b="8890"/>
                  <wp:wrapSquare wrapText="bothSides"/>
                  <wp:docPr id="1" name="Picture 1" descr="https://encrypted-tbn2.gstatic.com/images?q=tbn:ANd9GcRfYiSys7w7rWLaEJ4Ce6wJzswm3rgpQNm1ZfXejVB1H7_FUwTxuVje8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2.gstatic.com/images?q=tbn:ANd9GcRfYiSys7w7rWLaEJ4Ce6wJzswm3rgpQNm1ZfXejVB1H7_FUwTxuVje8RY"/>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390015"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007A7561" w:rsidRPr="001F41EB">
              <w:rPr>
                <w:rFonts w:ascii="Palatino Linotype" w:hAnsi="Palatino Linotype"/>
                <w:color w:val="000000" w:themeColor="text1"/>
                <w:sz w:val="20"/>
                <w:szCs w:val="20"/>
              </w:rPr>
              <w:t xml:space="preserve">The Council on Undergraduate Research (CUR) works with colleges, universities, and individuals to provide undergraduate research opportunities for faculty and students. The council believes that giving students and faculty more opportunities to participate in research and share research results benefits everyone in school communities and the general public. CUR works towards this goal by providing funding and by hosting conferences and workshops across the country so that students, educators, and administrators can share their own thoughts and experiences and learn about the future of undergraduate research. They also assist with publications and outreach activities to share successful models and strategies for developing and improving undergraduate research programs. To learn more about the Council on Undergraduate Research their website is </w:t>
            </w:r>
            <w:hyperlink r:id="rId13" w:history="1">
              <w:r w:rsidR="007A7561" w:rsidRPr="001F41EB">
                <w:rPr>
                  <w:rStyle w:val="Hyperlink"/>
                  <w:rFonts w:ascii="Palatino Linotype" w:hAnsi="Palatino Linotype"/>
                  <w:color w:val="000000" w:themeColor="text1"/>
                  <w:sz w:val="20"/>
                  <w:szCs w:val="20"/>
                </w:rPr>
                <w:t>cur.org</w:t>
              </w:r>
            </w:hyperlink>
            <w:r w:rsidR="007A7561" w:rsidRPr="001F41EB">
              <w:rPr>
                <w:rFonts w:ascii="Palatino Linotype" w:hAnsi="Palatino Linotype"/>
                <w:color w:val="000000" w:themeColor="text1"/>
                <w:sz w:val="20"/>
                <w:szCs w:val="20"/>
              </w:rPr>
              <w:t>.</w:t>
            </w:r>
          </w:p>
          <w:p w:rsidR="007A7561" w:rsidRDefault="007A7561" w:rsidP="0015502E">
            <w:pPr>
              <w:ind w:left="144"/>
              <w:rPr>
                <w:rFonts w:ascii="Palatino Linotype" w:eastAsia="Times New Roman" w:hAnsi="Palatino Linotype"/>
                <w:color w:val="000000" w:themeColor="text1"/>
                <w:sz w:val="20"/>
                <w:szCs w:val="20"/>
              </w:rPr>
            </w:pPr>
            <w:r w:rsidRPr="001F41EB">
              <w:rPr>
                <w:rFonts w:ascii="Palatino Linotype" w:hAnsi="Palatino Linotype"/>
                <w:color w:val="000000" w:themeColor="text1"/>
                <w:sz w:val="20"/>
                <w:szCs w:val="20"/>
              </w:rPr>
              <w:t xml:space="preserve">With a predominantly undergraduate student body, there are many opportunities for William Paterson students and faculty to use CUR events and resources to improve and share their work. CUR also offers grants for students and faculty to attend conferences and workshops. </w:t>
            </w:r>
            <w:r w:rsidRPr="001F41EB">
              <w:rPr>
                <w:rFonts w:ascii="Palatino Linotype" w:eastAsia="Times New Roman" w:hAnsi="Palatino Linotype"/>
                <w:color w:val="000000" w:themeColor="text1"/>
                <w:sz w:val="20"/>
                <w:szCs w:val="20"/>
              </w:rPr>
              <w:t xml:space="preserve">Below are </w:t>
            </w:r>
            <w:r>
              <w:rPr>
                <w:rFonts w:ascii="Palatino Linotype" w:eastAsia="Times New Roman" w:hAnsi="Palatino Linotype"/>
                <w:color w:val="000000" w:themeColor="text1"/>
                <w:sz w:val="20"/>
                <w:szCs w:val="20"/>
              </w:rPr>
              <w:t xml:space="preserve">a few </w:t>
            </w:r>
            <w:r w:rsidR="00EB27FF">
              <w:rPr>
                <w:rFonts w:ascii="Palatino Linotype" w:eastAsia="Times New Roman" w:hAnsi="Palatino Linotype"/>
                <w:color w:val="000000" w:themeColor="text1"/>
                <w:sz w:val="20"/>
                <w:szCs w:val="20"/>
              </w:rPr>
              <w:t xml:space="preserve">of the </w:t>
            </w:r>
            <w:r w:rsidRPr="001F41EB">
              <w:rPr>
                <w:rFonts w:ascii="Palatino Linotype" w:eastAsia="Times New Roman" w:hAnsi="Palatino Linotype"/>
                <w:color w:val="000000" w:themeColor="text1"/>
                <w:sz w:val="20"/>
                <w:szCs w:val="20"/>
              </w:rPr>
              <w:t xml:space="preserve">upcoming opportunities </w:t>
            </w:r>
            <w:r w:rsidR="00EB27FF">
              <w:rPr>
                <w:rFonts w:ascii="Palatino Linotype" w:eastAsia="Times New Roman" w:hAnsi="Palatino Linotype"/>
                <w:color w:val="000000" w:themeColor="text1"/>
                <w:sz w:val="20"/>
                <w:szCs w:val="20"/>
              </w:rPr>
              <w:t xml:space="preserve">for 2018 </w:t>
            </w:r>
            <w:r w:rsidRPr="001F41EB">
              <w:rPr>
                <w:rFonts w:ascii="Palatino Linotype" w:eastAsia="Times New Roman" w:hAnsi="Palatino Linotype"/>
                <w:color w:val="000000" w:themeColor="text1"/>
                <w:sz w:val="20"/>
                <w:szCs w:val="20"/>
              </w:rPr>
              <w:t>being offered by CUR.</w:t>
            </w:r>
            <w:r>
              <w:rPr>
                <w:rFonts w:ascii="Palatino Linotype" w:eastAsia="Times New Roman" w:hAnsi="Palatino Linotype"/>
                <w:color w:val="000000" w:themeColor="text1"/>
                <w:sz w:val="20"/>
                <w:szCs w:val="20"/>
              </w:rPr>
              <w:t xml:space="preserve">  </w:t>
            </w:r>
            <w:r w:rsidRPr="001F41EB">
              <w:rPr>
                <w:rFonts w:ascii="Palatino Linotype" w:eastAsia="Times New Roman" w:hAnsi="Palatino Linotype"/>
                <w:color w:val="000000" w:themeColor="text1"/>
                <w:sz w:val="20"/>
                <w:szCs w:val="20"/>
              </w:rPr>
              <w:t xml:space="preserve">Please pass along any </w:t>
            </w:r>
            <w:r>
              <w:rPr>
                <w:rFonts w:ascii="Palatino Linotype" w:eastAsia="Times New Roman" w:hAnsi="Palatino Linotype"/>
                <w:color w:val="000000" w:themeColor="text1"/>
                <w:sz w:val="20"/>
                <w:szCs w:val="20"/>
              </w:rPr>
              <w:t>opportunities aimed at students to those you think might be interested.</w:t>
            </w:r>
          </w:p>
          <w:p w:rsidR="007A7561" w:rsidRPr="001F41EB" w:rsidRDefault="007A7561" w:rsidP="0015502E">
            <w:pPr>
              <w:pStyle w:val="NormalWeb"/>
              <w:spacing w:before="0" w:beforeAutospacing="0" w:after="120" w:afterAutospacing="0"/>
              <w:ind w:left="144"/>
              <w:rPr>
                <w:rFonts w:ascii="Palatino Linotype" w:hAnsi="Palatino Linotype"/>
                <w:color w:val="000000" w:themeColor="text1"/>
                <w:sz w:val="20"/>
                <w:szCs w:val="20"/>
              </w:rPr>
            </w:pPr>
            <w:hyperlink r:id="rId14" w:history="1">
              <w:r w:rsidRPr="001F13C7">
                <w:rPr>
                  <w:rStyle w:val="Hyperlink"/>
                  <w:rFonts w:ascii="Palatino Linotype" w:hAnsi="Palatino Linotype"/>
                  <w:b/>
                  <w:sz w:val="20"/>
                  <w:szCs w:val="20"/>
                </w:rPr>
                <w:t>National Conference on Undergraduate Research</w:t>
              </w:r>
            </w:hyperlink>
            <w:r w:rsidRPr="001F41EB">
              <w:rPr>
                <w:rFonts w:ascii="Palatino Linotype" w:hAnsi="Palatino Linotype"/>
                <w:b/>
                <w:color w:val="000000" w:themeColor="text1"/>
                <w:sz w:val="20"/>
                <w:szCs w:val="20"/>
              </w:rPr>
              <w:br/>
            </w:r>
            <w:r w:rsidRPr="0015502E">
              <w:rPr>
                <w:rFonts w:ascii="Palatino Linotype" w:hAnsi="Palatino Linotype"/>
                <w:b/>
                <w:color w:val="000000" w:themeColor="text1"/>
                <w:sz w:val="20"/>
                <w:szCs w:val="20"/>
              </w:rPr>
              <w:t xml:space="preserve">April 4-7, 2018; University of Central Oklahoma </w:t>
            </w:r>
            <w:r w:rsidRPr="0015502E">
              <w:rPr>
                <w:rFonts w:ascii="Palatino Linotype" w:hAnsi="Palatino Linotype"/>
                <w:b/>
                <w:color w:val="000000" w:themeColor="text1"/>
                <w:sz w:val="20"/>
                <w:szCs w:val="20"/>
              </w:rPr>
              <w:br/>
            </w:r>
            <w:r w:rsidRPr="00E8730A">
              <w:rPr>
                <w:rFonts w:ascii="Palatino Linotype" w:hAnsi="Palatino Linotype"/>
                <w:color w:val="000000" w:themeColor="text1"/>
                <w:sz w:val="20"/>
                <w:szCs w:val="20"/>
              </w:rPr>
              <w:t>The National Conference on Undergraduate Research (NCUR), established in 1987, is dedicated to promoting undergraduate research, scholarship, and creative activity in all fields of study by sponsoring an annual conference for students. Unlike meetings of academic professional organizations, this gathering of young scholars welcomes presenters from all institutions of higher learning and from all corners of the academic curriculum. Through this annual conference, NCUR creates a unique environment for the celebration and promotion of undergraduate student achievement, provides models of exemplary research and scholarship, and helps to improve the state of undergraduate education.</w:t>
            </w:r>
            <w:r>
              <w:rPr>
                <w:rFonts w:ascii="Palatino Linotype" w:hAnsi="Palatino Linotype"/>
                <w:color w:val="000000" w:themeColor="text1"/>
                <w:sz w:val="20"/>
                <w:szCs w:val="20"/>
              </w:rPr>
              <w:br/>
            </w:r>
            <w:r w:rsidRPr="001F13C7">
              <w:rPr>
                <w:rFonts w:ascii="Palatino Linotype" w:hAnsi="Palatino Linotype"/>
                <w:color w:val="000000" w:themeColor="text1"/>
                <w:sz w:val="20"/>
                <w:szCs w:val="20"/>
              </w:rPr>
              <w:t>https://www.cur.org/conferences_and_events/student_events/ncur_2018/</w:t>
            </w:r>
          </w:p>
          <w:p w:rsidR="0015502E" w:rsidRDefault="0015502E" w:rsidP="0015502E">
            <w:pPr>
              <w:ind w:left="144"/>
              <w:rPr>
                <w:rFonts w:ascii="Palatino Linotype" w:eastAsia="Times New Roman" w:hAnsi="Palatino Linotype"/>
                <w:color w:val="000000" w:themeColor="text1"/>
                <w:sz w:val="20"/>
                <w:szCs w:val="20"/>
              </w:rPr>
            </w:pPr>
            <w:hyperlink r:id="rId15" w:history="1">
              <w:r w:rsidRPr="001F13C7">
                <w:rPr>
                  <w:rStyle w:val="Hyperlink"/>
                  <w:rFonts w:ascii="Palatino Linotype" w:eastAsia="Times New Roman" w:hAnsi="Palatino Linotype"/>
                  <w:b/>
                  <w:sz w:val="20"/>
                  <w:szCs w:val="20"/>
                  <w:shd w:val="clear" w:color="auto" w:fill="FFFFFF"/>
                </w:rPr>
                <w:t>CUR Biennial Conference: Creating Collaborative Connections in and through Undergraduate Rese</w:t>
              </w:r>
              <w:r w:rsidRPr="001F13C7">
                <w:rPr>
                  <w:rStyle w:val="Hyperlink"/>
                  <w:rFonts w:ascii="Palatino Linotype" w:eastAsia="Times New Roman" w:hAnsi="Palatino Linotype"/>
                  <w:b/>
                  <w:sz w:val="20"/>
                  <w:szCs w:val="20"/>
                  <w:shd w:val="clear" w:color="auto" w:fill="FFFFFF"/>
                </w:rPr>
                <w:t>a</w:t>
              </w:r>
              <w:r w:rsidRPr="001F13C7">
                <w:rPr>
                  <w:rStyle w:val="Hyperlink"/>
                  <w:rFonts w:ascii="Palatino Linotype" w:eastAsia="Times New Roman" w:hAnsi="Palatino Linotype"/>
                  <w:b/>
                  <w:sz w:val="20"/>
                  <w:szCs w:val="20"/>
                  <w:shd w:val="clear" w:color="auto" w:fill="FFFFFF"/>
                </w:rPr>
                <w:t>rch</w:t>
              </w:r>
            </w:hyperlink>
            <w:r w:rsidRPr="001F41EB">
              <w:rPr>
                <w:rFonts w:ascii="Palatino Linotype" w:eastAsia="Times New Roman" w:hAnsi="Palatino Linotype"/>
                <w:b/>
                <w:color w:val="000000" w:themeColor="text1"/>
                <w:sz w:val="20"/>
                <w:szCs w:val="20"/>
                <w:shd w:val="clear" w:color="auto" w:fill="FFFFFF"/>
              </w:rPr>
              <w:br/>
            </w:r>
            <w:r w:rsidRPr="0015502E">
              <w:rPr>
                <w:rFonts w:ascii="Palatino Linotype" w:eastAsia="Times New Roman" w:hAnsi="Palatino Linotype"/>
                <w:b/>
                <w:color w:val="000000" w:themeColor="text1"/>
                <w:sz w:val="20"/>
                <w:szCs w:val="20"/>
                <w:shd w:val="clear" w:color="auto" w:fill="FFFFFF"/>
              </w:rPr>
              <w:t>July 1</w:t>
            </w:r>
            <w:r>
              <w:rPr>
                <w:rFonts w:ascii="Palatino Linotype" w:eastAsia="Times New Roman" w:hAnsi="Palatino Linotype"/>
                <w:b/>
                <w:color w:val="000000" w:themeColor="text1"/>
                <w:sz w:val="20"/>
                <w:szCs w:val="20"/>
                <w:shd w:val="clear" w:color="auto" w:fill="FFFFFF"/>
              </w:rPr>
              <w:t>-</w:t>
            </w:r>
            <w:r w:rsidRPr="0015502E">
              <w:rPr>
                <w:rFonts w:ascii="Palatino Linotype" w:eastAsia="Times New Roman" w:hAnsi="Palatino Linotype"/>
                <w:b/>
                <w:color w:val="000000" w:themeColor="text1"/>
                <w:sz w:val="20"/>
                <w:szCs w:val="20"/>
                <w:shd w:val="clear" w:color="auto" w:fill="FFFFFF"/>
              </w:rPr>
              <w:t>3, 2018; Arlington, VA</w:t>
            </w:r>
            <w:r w:rsidRPr="001F41EB">
              <w:rPr>
                <w:rFonts w:ascii="Palatino Linotype" w:eastAsia="Times New Roman" w:hAnsi="Palatino Linotype"/>
                <w:color w:val="000000" w:themeColor="text1"/>
                <w:sz w:val="20"/>
                <w:szCs w:val="20"/>
                <w:shd w:val="clear" w:color="auto" w:fill="FFFFFF"/>
              </w:rPr>
              <w:t xml:space="preserve"> </w:t>
            </w:r>
            <w:r>
              <w:rPr>
                <w:rFonts w:ascii="Palatino Linotype" w:eastAsia="Times New Roman" w:hAnsi="Palatino Linotype"/>
                <w:color w:val="000000" w:themeColor="text1"/>
                <w:sz w:val="20"/>
                <w:szCs w:val="20"/>
                <w:shd w:val="clear" w:color="auto" w:fill="FFFFFF"/>
              </w:rPr>
              <w:br/>
            </w:r>
            <w:r w:rsidRPr="00E8730A">
              <w:rPr>
                <w:rFonts w:ascii="Palatino Linotype" w:eastAsia="Times New Roman" w:hAnsi="Palatino Linotype"/>
                <w:color w:val="000000" w:themeColor="text1"/>
                <w:sz w:val="20"/>
                <w:szCs w:val="20"/>
              </w:rPr>
              <w:t xml:space="preserve">The CUR </w:t>
            </w:r>
            <w:r w:rsidRPr="001F41EB">
              <w:rPr>
                <w:rFonts w:ascii="Palatino Linotype" w:eastAsia="Times New Roman" w:hAnsi="Palatino Linotype"/>
                <w:color w:val="000000" w:themeColor="text1"/>
                <w:sz w:val="20"/>
                <w:szCs w:val="20"/>
              </w:rPr>
              <w:t xml:space="preserve">2018 </w:t>
            </w:r>
            <w:r w:rsidRPr="00E8730A">
              <w:rPr>
                <w:rFonts w:ascii="Palatino Linotype" w:eastAsia="Times New Roman" w:hAnsi="Palatino Linotype"/>
                <w:color w:val="000000" w:themeColor="text1"/>
                <w:sz w:val="20"/>
                <w:szCs w:val="20"/>
              </w:rPr>
              <w:t xml:space="preserve">Biennial </w:t>
            </w:r>
            <w:r w:rsidRPr="001F41EB">
              <w:rPr>
                <w:rFonts w:ascii="Palatino Linotype" w:eastAsia="Times New Roman" w:hAnsi="Palatino Linotype"/>
                <w:color w:val="000000" w:themeColor="text1"/>
                <w:sz w:val="20"/>
                <w:szCs w:val="20"/>
              </w:rPr>
              <w:t xml:space="preserve">Conference will </w:t>
            </w:r>
            <w:r w:rsidRPr="00E8730A">
              <w:rPr>
                <w:rFonts w:ascii="Palatino Linotype" w:eastAsia="Times New Roman" w:hAnsi="Palatino Linotype"/>
                <w:color w:val="000000" w:themeColor="text1"/>
                <w:sz w:val="20"/>
                <w:szCs w:val="20"/>
              </w:rPr>
              <w:t>provide an opportunity for faculty, administrators, staff, academic and community partners, and policymakers to share interdisciplinary investigations—both individual and collaborative—across local, national, and international contexts, as they showcase models of undergraduate research activities at all types of higher education institutions. In addition, the conference will feature nationally recognized keynote speakers who will provide insight into current national/global trends and related fields of interest</w:t>
            </w:r>
            <w:r w:rsidR="00EB27FF">
              <w:rPr>
                <w:rFonts w:ascii="Palatino Linotype" w:eastAsia="Times New Roman" w:hAnsi="Palatino Linotype"/>
                <w:color w:val="000000" w:themeColor="text1"/>
                <w:sz w:val="20"/>
                <w:szCs w:val="20"/>
              </w:rPr>
              <w:t>.</w:t>
            </w:r>
            <w:r w:rsidR="00EB27FF">
              <w:rPr>
                <w:rFonts w:ascii="Palatino Linotype" w:eastAsia="Times New Roman" w:hAnsi="Palatino Linotype"/>
                <w:color w:val="000000" w:themeColor="text1"/>
                <w:sz w:val="20"/>
                <w:szCs w:val="20"/>
              </w:rPr>
              <w:br/>
            </w:r>
            <w:hyperlink r:id="rId16" w:history="1">
              <w:r w:rsidRPr="003F3371">
                <w:rPr>
                  <w:rStyle w:val="Hyperlink"/>
                  <w:rFonts w:ascii="Palatino Linotype" w:eastAsia="Times New Roman" w:hAnsi="Palatino Linotype"/>
                  <w:sz w:val="20"/>
                  <w:szCs w:val="20"/>
                </w:rPr>
                <w:t>https://www.cur.org/conferences_and_events/cur_biennial_conference_2018/</w:t>
              </w:r>
            </w:hyperlink>
          </w:p>
          <w:p w:rsidR="007A7561" w:rsidRDefault="007A7561" w:rsidP="00EB27FF">
            <w:pPr>
              <w:pStyle w:val="NormalWeb"/>
              <w:shd w:val="clear" w:color="auto" w:fill="FFFFFF"/>
              <w:spacing w:before="150" w:beforeAutospacing="0" w:after="240" w:afterAutospacing="0"/>
              <w:ind w:left="144"/>
              <w:rPr>
                <w:rFonts w:ascii="Palatino Linotype" w:hAnsi="Palatino Linotype"/>
                <w:color w:val="000000" w:themeColor="text1"/>
                <w:sz w:val="20"/>
                <w:szCs w:val="20"/>
                <w:shd w:val="clear" w:color="auto" w:fill="FFFFFF"/>
              </w:rPr>
            </w:pPr>
            <w:hyperlink r:id="rId17" w:history="1">
              <w:r w:rsidRPr="001F13C7">
                <w:rPr>
                  <w:rStyle w:val="Hyperlink"/>
                  <w:rFonts w:ascii="Palatino Linotype" w:hAnsi="Palatino Linotype"/>
                  <w:b/>
                  <w:sz w:val="20"/>
                  <w:szCs w:val="20"/>
                </w:rPr>
                <w:t>Proposal Writing Institute</w:t>
              </w:r>
            </w:hyperlink>
            <w:r w:rsidRPr="001F41EB">
              <w:rPr>
                <w:rFonts w:ascii="Palatino Linotype" w:hAnsi="Palatino Linotype"/>
                <w:b/>
                <w:color w:val="000000" w:themeColor="text1"/>
                <w:sz w:val="20"/>
                <w:szCs w:val="20"/>
              </w:rPr>
              <w:br/>
            </w:r>
            <w:r w:rsidRPr="0015502E">
              <w:rPr>
                <w:rStyle w:val="Strong"/>
                <w:rFonts w:ascii="Palatino Linotype" w:hAnsi="Palatino Linotype"/>
                <w:color w:val="000000" w:themeColor="text1"/>
                <w:sz w:val="20"/>
                <w:szCs w:val="20"/>
              </w:rPr>
              <w:t>July 12-16, 2018; Georgia College</w:t>
            </w:r>
            <w:r w:rsidRPr="001F41EB">
              <w:rPr>
                <w:rStyle w:val="Strong"/>
                <w:rFonts w:ascii="Palatino Linotype" w:hAnsi="Palatino Linotype"/>
                <w:b w:val="0"/>
                <w:color w:val="000000" w:themeColor="text1"/>
                <w:sz w:val="20"/>
                <w:szCs w:val="20"/>
              </w:rPr>
              <w:t xml:space="preserve"> </w:t>
            </w:r>
            <w:r w:rsidRPr="001F41EB">
              <w:rPr>
                <w:rStyle w:val="Strong"/>
                <w:rFonts w:ascii="Palatino Linotype" w:hAnsi="Palatino Linotype"/>
                <w:b w:val="0"/>
                <w:color w:val="000000" w:themeColor="text1"/>
                <w:sz w:val="20"/>
                <w:szCs w:val="20"/>
              </w:rPr>
              <w:br/>
              <w:t>Application Deadline: Tuesday, May 15, 2018</w:t>
            </w:r>
            <w:r>
              <w:rPr>
                <w:rStyle w:val="Strong"/>
                <w:rFonts w:ascii="Palatino Linotype" w:hAnsi="Palatino Linotype"/>
                <w:b w:val="0"/>
                <w:color w:val="000000" w:themeColor="text1"/>
                <w:sz w:val="20"/>
                <w:szCs w:val="20"/>
              </w:rPr>
              <w:br/>
            </w:r>
            <w:r w:rsidRPr="001F41EB">
              <w:rPr>
                <w:rFonts w:ascii="Palatino Linotype" w:hAnsi="Palatino Linotype"/>
                <w:color w:val="000000" w:themeColor="text1"/>
                <w:sz w:val="20"/>
                <w:szCs w:val="20"/>
                <w:shd w:val="clear" w:color="auto" w:fill="FFFFFF"/>
              </w:rPr>
              <w:t xml:space="preserve">The Proposal Writing Institute will bring together faculty and administrators interested in preparing proposals for submission to external funding agencies. The four-day institute will consist of one-on-one work with a mentor, writing, small-group discussions, and critiquing of proposals. The institute </w:t>
            </w:r>
            <w:r w:rsidR="00EB27FF">
              <w:rPr>
                <w:rFonts w:ascii="Palatino Linotype" w:hAnsi="Palatino Linotype"/>
                <w:color w:val="000000" w:themeColor="text1"/>
                <w:sz w:val="20"/>
                <w:szCs w:val="20"/>
                <w:shd w:val="clear" w:color="auto" w:fill="FFFFFF"/>
              </w:rPr>
              <w:t xml:space="preserve">assists </w:t>
            </w:r>
            <w:r w:rsidRPr="001F41EB">
              <w:rPr>
                <w:rFonts w:ascii="Palatino Linotype" w:hAnsi="Palatino Linotype"/>
                <w:color w:val="000000" w:themeColor="text1"/>
                <w:sz w:val="20"/>
                <w:szCs w:val="20"/>
                <w:shd w:val="clear" w:color="auto" w:fill="FFFFFF"/>
              </w:rPr>
              <w:t xml:space="preserve">novice to experienced proposal writers in drafting complete proposals for submission. Prior to the institute, participants will be able to access information that will help them begin to draft their proposal. </w:t>
            </w:r>
            <w:r w:rsidR="00EB27FF">
              <w:rPr>
                <w:rFonts w:ascii="Palatino Linotype" w:hAnsi="Palatino Linotype"/>
                <w:color w:val="000000" w:themeColor="text1"/>
                <w:sz w:val="20"/>
                <w:szCs w:val="20"/>
                <w:shd w:val="clear" w:color="auto" w:fill="FFFFFF"/>
              </w:rPr>
              <w:br/>
            </w:r>
            <w:hyperlink r:id="rId18" w:history="1">
              <w:r w:rsidRPr="003F3371">
                <w:rPr>
                  <w:rStyle w:val="Hyperlink"/>
                  <w:rFonts w:ascii="Palatino Linotype" w:hAnsi="Palatino Linotype"/>
                  <w:sz w:val="20"/>
                  <w:szCs w:val="20"/>
                  <w:shd w:val="clear" w:color="auto" w:fill="FFFFFF"/>
                </w:rPr>
                <w:t>https://www.cur.org/conferences_and_events/institutes/proposal_writing_institute/</w:t>
              </w:r>
            </w:hyperlink>
          </w:p>
          <w:p w:rsidR="007A7561" w:rsidRPr="001F41EB" w:rsidRDefault="007A7561" w:rsidP="0015502E">
            <w:pPr>
              <w:ind w:left="144"/>
              <w:rPr>
                <w:rFonts w:ascii="Palatino Linotype" w:hAnsi="Palatino Linotype"/>
                <w:color w:val="000000" w:themeColor="text1"/>
                <w:sz w:val="20"/>
                <w:szCs w:val="20"/>
              </w:rPr>
            </w:pPr>
            <w:hyperlink r:id="rId19" w:history="1">
              <w:r w:rsidRPr="001F13C7">
                <w:rPr>
                  <w:rStyle w:val="Hyperlink"/>
                  <w:rFonts w:ascii="Palatino Linotype" w:hAnsi="Palatino Linotype"/>
                  <w:sz w:val="20"/>
                  <w:szCs w:val="20"/>
                  <w:shd w:val="clear" w:color="auto" w:fill="FFFFFF"/>
                </w:rPr>
                <w:t>Transforming Undergraduate Research Culture and Curricula (TURCC) </w:t>
              </w:r>
            </w:hyperlink>
            <w:r w:rsidR="0015502E">
              <w:rPr>
                <w:rStyle w:val="Strong"/>
                <w:rFonts w:ascii="Palatino Linotype" w:hAnsi="Palatino Linotype"/>
                <w:color w:val="000000" w:themeColor="text1"/>
                <w:sz w:val="20"/>
                <w:szCs w:val="20"/>
                <w:shd w:val="clear" w:color="auto" w:fill="FFFFFF"/>
              </w:rPr>
              <w:br/>
            </w:r>
            <w:r w:rsidRPr="0015502E">
              <w:rPr>
                <w:rFonts w:ascii="Palatino Linotype" w:hAnsi="Palatino Linotype"/>
                <w:b/>
                <w:color w:val="000000" w:themeColor="text1"/>
                <w:sz w:val="20"/>
                <w:szCs w:val="20"/>
                <w:shd w:val="clear" w:color="auto" w:fill="FFFFFF"/>
              </w:rPr>
              <w:t>October 12-14, 2018; Capital University, Columbus, OH</w:t>
            </w:r>
            <w:r>
              <w:rPr>
                <w:rFonts w:ascii="Palatino Linotype" w:hAnsi="Palatino Linotype"/>
                <w:color w:val="000000" w:themeColor="text1"/>
                <w:sz w:val="20"/>
                <w:szCs w:val="20"/>
                <w:shd w:val="clear" w:color="auto" w:fill="FFFFFF"/>
              </w:rPr>
              <w:br/>
            </w:r>
            <w:r w:rsidRPr="001F41EB">
              <w:rPr>
                <w:rFonts w:ascii="Palatino Linotype" w:hAnsi="Palatino Linotype"/>
                <w:color w:val="000000" w:themeColor="text1"/>
                <w:sz w:val="20"/>
                <w:szCs w:val="20"/>
              </w:rPr>
              <w:t xml:space="preserve">The workshop Transforming Undergraduate Research Culture and Curricula will bring together teams of three to five faculty members and administrators from institutions interested in institutionalizing existing research activities and developing research-rich curricula to support this goal. To apply, visit the </w:t>
            </w:r>
            <w:hyperlink r:id="rId20" w:tgtFrame="_blank" w:history="1">
              <w:r w:rsidRPr="001F41EB">
                <w:rPr>
                  <w:rStyle w:val="Hyperlink"/>
                  <w:rFonts w:ascii="Palatino Linotype" w:hAnsi="Palatino Linotype"/>
                  <w:color w:val="000000" w:themeColor="text1"/>
                  <w:sz w:val="20"/>
                  <w:szCs w:val="20"/>
                </w:rPr>
                <w:t>work</w:t>
              </w:r>
              <w:r w:rsidRPr="001F41EB">
                <w:rPr>
                  <w:rStyle w:val="Hyperlink"/>
                  <w:rFonts w:ascii="Palatino Linotype" w:hAnsi="Palatino Linotype"/>
                  <w:color w:val="000000" w:themeColor="text1"/>
                  <w:sz w:val="20"/>
                  <w:szCs w:val="20"/>
                </w:rPr>
                <w:t>s</w:t>
              </w:r>
              <w:r w:rsidRPr="001F41EB">
                <w:rPr>
                  <w:rStyle w:val="Hyperlink"/>
                  <w:rFonts w:ascii="Palatino Linotype" w:hAnsi="Palatino Linotype"/>
                  <w:color w:val="000000" w:themeColor="text1"/>
                  <w:sz w:val="20"/>
                  <w:szCs w:val="20"/>
                </w:rPr>
                <w:t>h</w:t>
              </w:r>
              <w:r w:rsidRPr="001F41EB">
                <w:rPr>
                  <w:rStyle w:val="Hyperlink"/>
                  <w:rFonts w:ascii="Palatino Linotype" w:hAnsi="Palatino Linotype"/>
                  <w:color w:val="000000" w:themeColor="text1"/>
                  <w:sz w:val="20"/>
                  <w:szCs w:val="20"/>
                </w:rPr>
                <w:t xml:space="preserve">op </w:t>
              </w:r>
              <w:r w:rsidRPr="001F41EB">
                <w:rPr>
                  <w:rStyle w:val="Hyperlink"/>
                  <w:rFonts w:ascii="Palatino Linotype" w:hAnsi="Palatino Linotype"/>
                  <w:color w:val="000000" w:themeColor="text1"/>
                  <w:sz w:val="20"/>
                  <w:szCs w:val="20"/>
                </w:rPr>
                <w:t>w</w:t>
              </w:r>
              <w:r w:rsidRPr="001F41EB">
                <w:rPr>
                  <w:rStyle w:val="Hyperlink"/>
                  <w:rFonts w:ascii="Palatino Linotype" w:hAnsi="Palatino Linotype"/>
                  <w:color w:val="000000" w:themeColor="text1"/>
                  <w:sz w:val="20"/>
                  <w:szCs w:val="20"/>
                </w:rPr>
                <w:t>ebpage</w:t>
              </w:r>
            </w:hyperlink>
            <w:r w:rsidRPr="001F41EB">
              <w:rPr>
                <w:rFonts w:ascii="Palatino Linotype" w:hAnsi="Palatino Linotype"/>
                <w:color w:val="000000" w:themeColor="text1"/>
                <w:sz w:val="20"/>
                <w:szCs w:val="20"/>
              </w:rPr>
              <w:t>. The deadline for applications is August 1</w:t>
            </w:r>
            <w:r w:rsidR="0015502E">
              <w:rPr>
                <w:rFonts w:ascii="Palatino Linotype" w:hAnsi="Palatino Linotype"/>
                <w:color w:val="000000" w:themeColor="text1"/>
                <w:sz w:val="20"/>
                <w:szCs w:val="20"/>
              </w:rPr>
              <w:t>7</w:t>
            </w:r>
            <w:r w:rsidRPr="001F41EB">
              <w:rPr>
                <w:rFonts w:ascii="Palatino Linotype" w:hAnsi="Palatino Linotype"/>
                <w:color w:val="000000" w:themeColor="text1"/>
                <w:sz w:val="20"/>
                <w:szCs w:val="20"/>
              </w:rPr>
              <w:t>, 2018.</w:t>
            </w:r>
          </w:p>
          <w:p w:rsidR="009E5902" w:rsidRPr="00804FD9" w:rsidRDefault="007A7561" w:rsidP="0015502E">
            <w:pPr>
              <w:shd w:val="clear" w:color="auto" w:fill="FFFFFF"/>
              <w:spacing w:before="150" w:after="240"/>
              <w:ind w:left="144"/>
              <w:rPr>
                <w:rFonts w:ascii="Palatino Linotype" w:hAnsi="Palatino Linotype"/>
                <w:sz w:val="20"/>
                <w:szCs w:val="20"/>
              </w:rPr>
            </w:pPr>
            <w:hyperlink r:id="rId21" w:history="1">
              <w:r w:rsidRPr="001F13C7">
                <w:rPr>
                  <w:rStyle w:val="Hyperlink"/>
                  <w:rFonts w:ascii="Palatino Linotype" w:hAnsi="Palatino Linotype"/>
                  <w:b/>
                  <w:i/>
                  <w:sz w:val="20"/>
                  <w:szCs w:val="20"/>
                  <w:lang w:val="en"/>
                </w:rPr>
                <w:t>Scholarship and Practice of Undergraduate Research (SPUR)</w:t>
              </w:r>
            </w:hyperlink>
            <w:r w:rsidRPr="001F41EB">
              <w:rPr>
                <w:rFonts w:ascii="Palatino Linotype" w:hAnsi="Palatino Linotype"/>
                <w:b/>
                <w:i/>
                <w:color w:val="000000" w:themeColor="text1"/>
                <w:sz w:val="20"/>
                <w:szCs w:val="20"/>
                <w:lang w:val="en"/>
              </w:rPr>
              <w:br/>
            </w:r>
            <w:r w:rsidRPr="001F41EB">
              <w:rPr>
                <w:rFonts w:ascii="Palatino Linotype" w:hAnsi="Palatino Linotype"/>
                <w:color w:val="000000" w:themeColor="text1"/>
                <w:sz w:val="20"/>
                <w:szCs w:val="20"/>
                <w:lang w:val="en"/>
              </w:rPr>
              <w:t xml:space="preserve">CUR also publishes the </w:t>
            </w:r>
            <w:r w:rsidRPr="001F41EB">
              <w:rPr>
                <w:rFonts w:ascii="Palatino Linotype" w:hAnsi="Palatino Linotype"/>
                <w:b/>
                <w:i/>
                <w:color w:val="000000" w:themeColor="text1"/>
                <w:sz w:val="20"/>
                <w:szCs w:val="20"/>
                <w:lang w:val="en"/>
              </w:rPr>
              <w:t>Scholarship and Practice of Undergraduate Research (SPUR)</w:t>
            </w:r>
            <w:r w:rsidRPr="001F41EB">
              <w:rPr>
                <w:rFonts w:ascii="Palatino Linotype" w:hAnsi="Palatino Linotype"/>
                <w:color w:val="000000" w:themeColor="text1"/>
                <w:sz w:val="20"/>
                <w:szCs w:val="20"/>
                <w:lang w:val="en"/>
              </w:rPr>
              <w:t xml:space="preserve">, which replaced </w:t>
            </w:r>
            <w:hyperlink r:id="rId22" w:history="1">
              <w:r w:rsidRPr="001F13C7">
                <w:rPr>
                  <w:rStyle w:val="Hyperlink"/>
                  <w:rFonts w:ascii="Palatino Linotype" w:hAnsi="Palatino Linotype"/>
                  <w:i/>
                  <w:sz w:val="20"/>
                  <w:szCs w:val="20"/>
                  <w:lang w:val="en"/>
                </w:rPr>
                <w:t>CURQ</w:t>
              </w:r>
              <w:r w:rsidRPr="001F13C7">
                <w:rPr>
                  <w:rStyle w:val="Hyperlink"/>
                  <w:rFonts w:ascii="Palatino Linotype" w:hAnsi="Palatino Linotype"/>
                  <w:i/>
                  <w:sz w:val="20"/>
                  <w:szCs w:val="20"/>
                  <w:lang w:val="en"/>
                </w:rPr>
                <w:t>u</w:t>
              </w:r>
              <w:r w:rsidRPr="001F13C7">
                <w:rPr>
                  <w:rStyle w:val="Hyperlink"/>
                  <w:rFonts w:ascii="Palatino Linotype" w:hAnsi="Palatino Linotype"/>
                  <w:i/>
                  <w:sz w:val="20"/>
                  <w:szCs w:val="20"/>
                  <w:lang w:val="en"/>
                </w:rPr>
                <w:t>a</w:t>
              </w:r>
              <w:r w:rsidRPr="001F13C7">
                <w:rPr>
                  <w:rStyle w:val="Hyperlink"/>
                  <w:rFonts w:ascii="Palatino Linotype" w:hAnsi="Palatino Linotype"/>
                  <w:i/>
                  <w:sz w:val="20"/>
                  <w:szCs w:val="20"/>
                  <w:lang w:val="en"/>
                </w:rPr>
                <w:t>rterly</w:t>
              </w:r>
            </w:hyperlink>
            <w:r w:rsidRPr="001F41EB">
              <w:rPr>
                <w:rFonts w:ascii="Palatino Linotype" w:hAnsi="Palatino Linotype"/>
                <w:color w:val="000000" w:themeColor="text1"/>
                <w:sz w:val="20"/>
                <w:szCs w:val="20"/>
                <w:lang w:val="en"/>
              </w:rPr>
              <w:t xml:space="preserve"> in 2017.  SPUR publishes scholarly work that examines effective practices and novel approaches, explores pedagogical models, and highlights the results of assessment of undergraduate research.  The journal provides useful and inspiring information that increases understanding of undergraduate student-faculty engagement in research, scholarship, and creative work in all disciplines and at all types of higher education institutions in the United States and abroad.  Current issues are available at </w:t>
            </w:r>
            <w:hyperlink r:id="rId23" w:history="1">
              <w:r w:rsidRPr="003F3371">
                <w:rPr>
                  <w:rStyle w:val="Hyperlink"/>
                  <w:rFonts w:ascii="Palatino Linotype" w:hAnsi="Palatino Linotype"/>
                  <w:sz w:val="20"/>
                  <w:szCs w:val="20"/>
                  <w:lang w:val="en"/>
                </w:rPr>
                <w:t>https://www.cur.org/publications/SPUR/</w:t>
              </w:r>
            </w:hyperlink>
            <w:r w:rsidRPr="001F41EB">
              <w:rPr>
                <w:rFonts w:ascii="Palatino Linotype" w:hAnsi="Palatino Linotype"/>
                <w:color w:val="000000" w:themeColor="text1"/>
                <w:sz w:val="20"/>
                <w:szCs w:val="20"/>
                <w:lang w:val="en"/>
              </w:rPr>
              <w:t>.</w:t>
            </w:r>
          </w:p>
        </w:tc>
      </w:tr>
      <w:tr w:rsidR="00FC794B" w:rsidRPr="00752727" w:rsidTr="006A028D">
        <w:trPr>
          <w:trHeight w:val="620"/>
        </w:trPr>
        <w:tc>
          <w:tcPr>
            <w:tcW w:w="10615" w:type="dxa"/>
            <w:gridSpan w:val="9"/>
            <w:shd w:val="clear" w:color="auto" w:fill="auto"/>
            <w:tcMar>
              <w:top w:w="0" w:type="dxa"/>
              <w:left w:w="108" w:type="dxa"/>
              <w:bottom w:w="0" w:type="dxa"/>
              <w:right w:w="108" w:type="dxa"/>
            </w:tcMar>
          </w:tcPr>
          <w:p w:rsidR="00FC794B" w:rsidRDefault="00C26B10" w:rsidP="00D86A21">
            <w:pPr>
              <w:pStyle w:val="NormalWeb"/>
              <w:spacing w:before="0" w:beforeAutospacing="0" w:after="120" w:afterAutospacing="0"/>
              <w:rPr>
                <w:rStyle w:val="Strong"/>
                <w:rFonts w:ascii="Palatino Linotype" w:hAnsi="Palatino Linotype"/>
                <w:color w:val="538135" w:themeColor="accent6" w:themeShade="BF"/>
                <w:sz w:val="28"/>
                <w:szCs w:val="28"/>
                <w:u w:val="single"/>
              </w:rPr>
            </w:pPr>
            <w:r w:rsidRPr="00C26B10">
              <w:rPr>
                <w:rStyle w:val="Strong"/>
                <w:rFonts w:ascii="Palatino Linotype" w:hAnsi="Palatino Linotype"/>
                <w:color w:val="538135" w:themeColor="accent6" w:themeShade="BF"/>
                <w:sz w:val="28"/>
                <w:szCs w:val="28"/>
                <w:u w:val="single"/>
              </w:rPr>
              <w:t>OSP Spring 2018 Workshop Schedule</w:t>
            </w:r>
          </w:p>
          <w:p w:rsidR="00C26B10" w:rsidRPr="005B1A4A" w:rsidRDefault="00C26B10" w:rsidP="005B1A4A">
            <w:pPr>
              <w:spacing w:after="120"/>
              <w:rPr>
                <w:rFonts w:ascii="Palatino Linotype" w:hAnsi="Palatino Linotype"/>
                <w:u w:val="single"/>
              </w:rPr>
            </w:pPr>
            <w:r w:rsidRPr="005B1A4A">
              <w:rPr>
                <w:rFonts w:ascii="Palatino Linotype" w:hAnsi="Palatino Linotype"/>
                <w:u w:val="single"/>
              </w:rPr>
              <w:t xml:space="preserve">College of Science and Health (COSH) – </w:t>
            </w:r>
            <w:r w:rsidRPr="005B1A4A">
              <w:rPr>
                <w:rFonts w:ascii="Palatino Linotype" w:hAnsi="Palatino Linotype"/>
                <w:u w:val="single"/>
              </w:rPr>
              <w:t>Exploring the Possibilities and Benefits for Grant Support</w:t>
            </w:r>
            <w:r w:rsidRPr="005B1A4A">
              <w:rPr>
                <w:rFonts w:ascii="Palatino Linotype" w:hAnsi="Palatino Linotype"/>
                <w:u w:val="single"/>
              </w:rPr>
              <w:t xml:space="preserve"> (expanded workshop) </w:t>
            </w:r>
          </w:p>
          <w:p w:rsidR="00C26B10" w:rsidRPr="005B1A4A" w:rsidRDefault="00C26B10" w:rsidP="005B1A4A">
            <w:pPr>
              <w:spacing w:after="120"/>
              <w:rPr>
                <w:rFonts w:ascii="Palatino Linotype" w:hAnsi="Palatino Linotype"/>
              </w:rPr>
            </w:pPr>
            <w:r w:rsidRPr="005B1A4A">
              <w:rPr>
                <w:rFonts w:ascii="Palatino Linotype" w:hAnsi="Palatino Linotype"/>
              </w:rPr>
              <w:t xml:space="preserve">                                   Tuesday, February 13, 12:30PM to 1:45PM  </w:t>
            </w:r>
            <w:r w:rsidR="005B1A4A" w:rsidRPr="005B1A4A">
              <w:rPr>
                <w:rFonts w:ascii="Palatino Linotype" w:hAnsi="Palatino Linotype"/>
              </w:rPr>
              <w:t xml:space="preserve">       S</w:t>
            </w:r>
            <w:r w:rsidRPr="005B1A4A">
              <w:rPr>
                <w:rFonts w:ascii="Palatino Linotype" w:hAnsi="Palatino Linotype"/>
              </w:rPr>
              <w:t xml:space="preserve">cience East </w:t>
            </w:r>
            <w:r w:rsidR="005B1A4A" w:rsidRPr="005B1A4A">
              <w:rPr>
                <w:rFonts w:ascii="Palatino Linotype" w:hAnsi="Palatino Linotype"/>
              </w:rPr>
              <w:t>5019</w:t>
            </w:r>
          </w:p>
          <w:p w:rsidR="00C26B10" w:rsidRPr="005B1A4A" w:rsidRDefault="00C26B10" w:rsidP="005B1A4A">
            <w:pPr>
              <w:spacing w:after="120"/>
              <w:rPr>
                <w:rFonts w:ascii="Palatino Linotype" w:hAnsi="Palatino Linotype"/>
                <w:u w:val="single"/>
              </w:rPr>
            </w:pPr>
            <w:r w:rsidRPr="005B1A4A">
              <w:rPr>
                <w:rFonts w:ascii="Palatino Linotype" w:hAnsi="Palatino Linotype"/>
                <w:u w:val="single"/>
              </w:rPr>
              <w:t>Grants 101: The Anatomy of Writing Grants</w:t>
            </w:r>
          </w:p>
          <w:p w:rsidR="00C26B10" w:rsidRPr="005B1A4A" w:rsidRDefault="00C26B10" w:rsidP="005B1A4A">
            <w:pPr>
              <w:spacing w:after="120"/>
              <w:rPr>
                <w:rFonts w:ascii="Palatino Linotype" w:hAnsi="Palatino Linotype"/>
              </w:rPr>
            </w:pPr>
            <w:r w:rsidRPr="005B1A4A">
              <w:rPr>
                <w:rFonts w:ascii="Palatino Linotype" w:hAnsi="Palatino Linotype"/>
              </w:rPr>
              <w:t xml:space="preserve">                                    </w:t>
            </w:r>
            <w:r w:rsidRPr="005B1A4A">
              <w:rPr>
                <w:rFonts w:ascii="Palatino Linotype" w:hAnsi="Palatino Linotype"/>
              </w:rPr>
              <w:t xml:space="preserve">Thursday, </w:t>
            </w:r>
            <w:r w:rsidRPr="005B1A4A">
              <w:rPr>
                <w:rFonts w:ascii="Palatino Linotype" w:hAnsi="Palatino Linotype"/>
              </w:rPr>
              <w:t xml:space="preserve">March 1 </w:t>
            </w:r>
            <w:r w:rsidRPr="005B1A4A">
              <w:rPr>
                <w:rFonts w:ascii="Palatino Linotype" w:hAnsi="Palatino Linotype"/>
              </w:rPr>
              <w:t>12:30PM to 1:45PM</w:t>
            </w:r>
            <w:r w:rsidRPr="005B1A4A">
              <w:rPr>
                <w:rFonts w:ascii="Palatino Linotype" w:hAnsi="Palatino Linotype"/>
              </w:rPr>
              <w:tab/>
              <w:t xml:space="preserve"> </w:t>
            </w:r>
            <w:r w:rsidRPr="005B1A4A">
              <w:rPr>
                <w:rFonts w:ascii="Palatino Linotype" w:hAnsi="Palatino Linotype"/>
              </w:rPr>
              <w:tab/>
            </w:r>
            <w:r w:rsidRPr="005B1A4A">
              <w:rPr>
                <w:rFonts w:ascii="Palatino Linotype" w:hAnsi="Palatino Linotype"/>
              </w:rPr>
              <w:t>Valley Road 1020</w:t>
            </w:r>
          </w:p>
          <w:p w:rsidR="00C26B10" w:rsidRPr="005B1A4A" w:rsidRDefault="00C26B10" w:rsidP="005B1A4A">
            <w:pPr>
              <w:spacing w:after="120"/>
              <w:rPr>
                <w:rFonts w:ascii="Palatino Linotype" w:hAnsi="Palatino Linotype"/>
                <w:u w:val="single"/>
              </w:rPr>
            </w:pPr>
            <w:r w:rsidRPr="005B1A4A">
              <w:rPr>
                <w:rFonts w:ascii="Palatino Linotype" w:hAnsi="Palatino Linotype"/>
                <w:u w:val="single"/>
              </w:rPr>
              <w:t>Grants 101: The Anatomy of Writing Grants</w:t>
            </w:r>
          </w:p>
          <w:p w:rsidR="00C26B10" w:rsidRPr="005B1A4A" w:rsidRDefault="00C26B10" w:rsidP="005B1A4A">
            <w:pPr>
              <w:spacing w:after="120"/>
              <w:ind w:left="4320" w:hanging="4320"/>
              <w:rPr>
                <w:rFonts w:ascii="Palatino Linotype" w:hAnsi="Palatino Linotype"/>
                <w:u w:val="single"/>
              </w:rPr>
            </w:pPr>
            <w:r w:rsidRPr="005B1A4A">
              <w:rPr>
                <w:rFonts w:ascii="Palatino Linotype" w:hAnsi="Palatino Linotype"/>
              </w:rPr>
              <w:t xml:space="preserve">                                    </w:t>
            </w:r>
            <w:r w:rsidRPr="005B1A4A">
              <w:rPr>
                <w:rFonts w:ascii="Palatino Linotype" w:hAnsi="Palatino Linotype"/>
              </w:rPr>
              <w:t xml:space="preserve">Thursday, </w:t>
            </w:r>
            <w:r w:rsidRPr="005B1A4A">
              <w:rPr>
                <w:rFonts w:ascii="Palatino Linotype" w:hAnsi="Palatino Linotype"/>
              </w:rPr>
              <w:t>March 8</w:t>
            </w:r>
            <w:r w:rsidRPr="005B1A4A">
              <w:rPr>
                <w:rFonts w:ascii="Palatino Linotype" w:hAnsi="Palatino Linotype"/>
              </w:rPr>
              <w:t xml:space="preserve"> 12:30PM to 1:45PM</w:t>
            </w:r>
            <w:r w:rsidRPr="005B1A4A">
              <w:rPr>
                <w:rFonts w:ascii="Palatino Linotype" w:hAnsi="Palatino Linotype"/>
              </w:rPr>
              <w:tab/>
              <w:t xml:space="preserve"> </w:t>
            </w:r>
            <w:r w:rsidRPr="005B1A4A">
              <w:rPr>
                <w:rFonts w:ascii="Palatino Linotype" w:hAnsi="Palatino Linotype"/>
              </w:rPr>
              <w:tab/>
            </w:r>
            <w:r w:rsidRPr="005B1A4A">
              <w:rPr>
                <w:rFonts w:ascii="Palatino Linotype" w:hAnsi="Palatino Linotype"/>
              </w:rPr>
              <w:t>Science East 5019</w:t>
            </w:r>
          </w:p>
          <w:p w:rsidR="00C26B10" w:rsidRPr="005B1A4A" w:rsidRDefault="00C26B10" w:rsidP="005B1A4A">
            <w:pPr>
              <w:spacing w:after="120"/>
              <w:ind w:left="4320" w:hanging="4320"/>
              <w:rPr>
                <w:rFonts w:ascii="Palatino Linotype" w:hAnsi="Palatino Linotype"/>
                <w:u w:val="single"/>
              </w:rPr>
            </w:pPr>
            <w:r w:rsidRPr="005B1A4A">
              <w:rPr>
                <w:rFonts w:ascii="Palatino Linotype" w:hAnsi="Palatino Linotype"/>
                <w:u w:val="single"/>
              </w:rPr>
              <w:t>Toolkit for Finding Grants: Elements for a Successful Grant Search</w:t>
            </w:r>
          </w:p>
          <w:p w:rsidR="00C26B10" w:rsidRPr="005B1A4A" w:rsidRDefault="00C26B10" w:rsidP="005B1A4A">
            <w:pPr>
              <w:spacing w:after="120"/>
              <w:ind w:left="4320" w:hanging="2160"/>
              <w:rPr>
                <w:rFonts w:ascii="Palatino Linotype" w:hAnsi="Palatino Linotype"/>
              </w:rPr>
            </w:pPr>
            <w:r w:rsidRPr="005B1A4A">
              <w:rPr>
                <w:rFonts w:ascii="Palatino Linotype" w:hAnsi="Palatino Linotype"/>
              </w:rPr>
              <w:t xml:space="preserve">Thursday, April </w:t>
            </w:r>
            <w:r w:rsidRPr="005B1A4A">
              <w:rPr>
                <w:rFonts w:ascii="Palatino Linotype" w:hAnsi="Palatino Linotype"/>
              </w:rPr>
              <w:t>26</w:t>
            </w:r>
            <w:r w:rsidRPr="005B1A4A">
              <w:rPr>
                <w:rFonts w:ascii="Palatino Linotype" w:hAnsi="Palatino Linotype"/>
              </w:rPr>
              <w:t xml:space="preserve"> 12:30PM to 1:45PM</w:t>
            </w:r>
            <w:r w:rsidRPr="005B1A4A">
              <w:rPr>
                <w:rFonts w:ascii="Palatino Linotype" w:hAnsi="Palatino Linotype"/>
              </w:rPr>
              <w:tab/>
              <w:t xml:space="preserve"> </w:t>
            </w:r>
            <w:r w:rsidRPr="005B1A4A">
              <w:rPr>
                <w:rFonts w:ascii="Palatino Linotype" w:hAnsi="Palatino Linotype"/>
              </w:rPr>
              <w:t>Science East 5019</w:t>
            </w:r>
          </w:p>
          <w:p w:rsidR="00C26B10" w:rsidRPr="005B1A4A" w:rsidRDefault="00C26B10" w:rsidP="005B1A4A">
            <w:pPr>
              <w:spacing w:after="120"/>
              <w:ind w:left="4320" w:hanging="4320"/>
              <w:rPr>
                <w:rFonts w:ascii="Palatino Linotype" w:hAnsi="Palatino Linotype"/>
                <w:u w:val="single"/>
              </w:rPr>
            </w:pPr>
            <w:r w:rsidRPr="005B1A4A">
              <w:rPr>
                <w:rFonts w:ascii="Palatino Linotype" w:hAnsi="Palatino Linotype"/>
                <w:u w:val="single"/>
              </w:rPr>
              <w:t>Toolkit for Finding Grants: Elements for a Successful Grant Search</w:t>
            </w:r>
          </w:p>
          <w:p w:rsidR="00C26B10" w:rsidRPr="005B1A4A" w:rsidRDefault="00C26B10" w:rsidP="005B1A4A">
            <w:pPr>
              <w:spacing w:after="120"/>
              <w:ind w:left="4320" w:hanging="2160"/>
              <w:rPr>
                <w:rFonts w:ascii="Palatino Linotype" w:hAnsi="Palatino Linotype"/>
              </w:rPr>
            </w:pPr>
            <w:r w:rsidRPr="005B1A4A">
              <w:rPr>
                <w:rFonts w:ascii="Palatino Linotype" w:hAnsi="Palatino Linotype"/>
              </w:rPr>
              <w:t xml:space="preserve">Thursday, </w:t>
            </w:r>
            <w:r w:rsidRPr="005B1A4A">
              <w:rPr>
                <w:rFonts w:ascii="Palatino Linotype" w:hAnsi="Palatino Linotype"/>
              </w:rPr>
              <w:t xml:space="preserve">May 3 </w:t>
            </w:r>
            <w:r w:rsidRPr="005B1A4A">
              <w:rPr>
                <w:rFonts w:ascii="Palatino Linotype" w:hAnsi="Palatino Linotype"/>
              </w:rPr>
              <w:t xml:space="preserve">12:30PM to 1:45PM </w:t>
            </w:r>
            <w:r w:rsidRPr="005B1A4A">
              <w:rPr>
                <w:rFonts w:ascii="Palatino Linotype" w:hAnsi="Palatino Linotype"/>
              </w:rPr>
              <w:tab/>
              <w:t xml:space="preserve"> </w:t>
            </w:r>
            <w:r w:rsidRPr="005B1A4A">
              <w:rPr>
                <w:rFonts w:ascii="Palatino Linotype" w:hAnsi="Palatino Linotype"/>
              </w:rPr>
              <w:t>Valley Road 1020</w:t>
            </w:r>
          </w:p>
          <w:p w:rsidR="00C26B10" w:rsidRPr="005B1A4A" w:rsidRDefault="00C26B10" w:rsidP="005B1A4A">
            <w:pPr>
              <w:spacing w:after="120"/>
              <w:rPr>
                <w:rFonts w:ascii="Palatino Linotype" w:hAnsi="Palatino Linotype"/>
                <w:u w:val="single"/>
              </w:rPr>
            </w:pPr>
            <w:r w:rsidRPr="005B1A4A">
              <w:rPr>
                <w:rFonts w:ascii="Palatino Linotype" w:hAnsi="Palatino Linotype"/>
                <w:u w:val="single"/>
              </w:rPr>
              <w:t>The Art of Writing a Competitive Grant Proposal</w:t>
            </w:r>
          </w:p>
          <w:p w:rsidR="00C26B10" w:rsidRPr="005B1A4A" w:rsidRDefault="00C26B10" w:rsidP="005B1A4A">
            <w:pPr>
              <w:spacing w:after="120"/>
              <w:ind w:left="1440" w:firstLine="720"/>
              <w:rPr>
                <w:rFonts w:ascii="Palatino Linotype" w:hAnsi="Palatino Linotype"/>
              </w:rPr>
            </w:pPr>
            <w:r w:rsidRPr="005B1A4A">
              <w:rPr>
                <w:rFonts w:ascii="Palatino Linotype" w:hAnsi="Palatino Linotype"/>
              </w:rPr>
              <w:t>Wednesday, May 2</w:t>
            </w:r>
            <w:r w:rsidRPr="005B1A4A">
              <w:rPr>
                <w:rFonts w:ascii="Palatino Linotype" w:hAnsi="Palatino Linotype"/>
              </w:rPr>
              <w:t>3 10:30AM to 12:30PM      Main Campus</w:t>
            </w:r>
            <w:r w:rsidR="005B1A4A">
              <w:rPr>
                <w:rFonts w:ascii="Palatino Linotype" w:hAnsi="Palatino Linotype"/>
              </w:rPr>
              <w:t xml:space="preserve"> - </w:t>
            </w:r>
            <w:r w:rsidRPr="005B1A4A">
              <w:rPr>
                <w:rFonts w:ascii="Palatino Linotype" w:hAnsi="Palatino Linotype"/>
              </w:rPr>
              <w:t>TBD</w:t>
            </w:r>
          </w:p>
          <w:p w:rsidR="00C26B10" w:rsidRPr="005B1A4A" w:rsidRDefault="00C26B10" w:rsidP="005B1A4A">
            <w:pPr>
              <w:spacing w:after="120"/>
              <w:rPr>
                <w:rFonts w:ascii="Palatino Linotype" w:hAnsi="Palatino Linotype"/>
              </w:rPr>
            </w:pPr>
            <w:r w:rsidRPr="005B1A4A">
              <w:rPr>
                <w:rFonts w:ascii="Palatino Linotype" w:hAnsi="Palatino Linotype"/>
              </w:rPr>
              <w:t xml:space="preserve">RSVP is highly encouraged as space is limited.  Please contact Maureen Peters at </w:t>
            </w:r>
            <w:hyperlink r:id="rId24" w:history="1">
              <w:r w:rsidRPr="005B1A4A">
                <w:rPr>
                  <w:rStyle w:val="Hyperlink"/>
                  <w:rFonts w:ascii="Palatino Linotype" w:hAnsi="Palatino Linotype"/>
                </w:rPr>
                <w:t>petersm@wpunj.edu</w:t>
              </w:r>
            </w:hyperlink>
            <w:r w:rsidRPr="005B1A4A">
              <w:rPr>
                <w:rFonts w:ascii="Palatino Linotype" w:hAnsi="Palatino Linotype"/>
              </w:rPr>
              <w:t xml:space="preserve"> or x2852.</w:t>
            </w:r>
          </w:p>
          <w:p w:rsidR="00F63CAB" w:rsidRPr="00DE290B" w:rsidRDefault="00C26B10" w:rsidP="005B1A4A">
            <w:pPr>
              <w:pStyle w:val="NormalWeb"/>
              <w:spacing w:before="0" w:beforeAutospacing="0" w:after="120" w:afterAutospacing="0" w:line="259" w:lineRule="auto"/>
              <w:rPr>
                <w:rFonts w:ascii="Palatino Linotype" w:hAnsi="Palatino Linotype"/>
                <w:b/>
                <w:bCs/>
                <w:color w:val="00B050"/>
                <w:sz w:val="28"/>
                <w:szCs w:val="28"/>
                <w:u w:val="single"/>
              </w:rPr>
            </w:pPr>
            <w:r w:rsidRPr="005B1A4A">
              <w:rPr>
                <w:rFonts w:ascii="Palatino Linotype" w:hAnsi="Palatino Linotype"/>
                <w:sz w:val="22"/>
                <w:szCs w:val="22"/>
              </w:rPr>
              <w:t xml:space="preserve">For more information, including descriptions of each workshop, please visit: </w:t>
            </w:r>
            <w:hyperlink r:id="rId25" w:history="1">
              <w:r w:rsidRPr="005B1A4A">
                <w:rPr>
                  <w:rStyle w:val="Hyperlink"/>
                  <w:rFonts w:ascii="Palatino Linotype" w:hAnsi="Palatino Linotype"/>
                  <w:sz w:val="22"/>
                  <w:szCs w:val="22"/>
                </w:rPr>
                <w:t>wpunj.edu/osp/worksh</w:t>
              </w:r>
              <w:r w:rsidRPr="005B1A4A">
                <w:rPr>
                  <w:rStyle w:val="Hyperlink"/>
                  <w:rFonts w:ascii="Palatino Linotype" w:hAnsi="Palatino Linotype"/>
                  <w:sz w:val="22"/>
                  <w:szCs w:val="22"/>
                </w:rPr>
                <w:t>o</w:t>
              </w:r>
              <w:r w:rsidRPr="005B1A4A">
                <w:rPr>
                  <w:rStyle w:val="Hyperlink"/>
                  <w:rFonts w:ascii="Palatino Linotype" w:hAnsi="Palatino Linotype"/>
                  <w:sz w:val="22"/>
                  <w:szCs w:val="22"/>
                </w:rPr>
                <w:t>ps</w:t>
              </w:r>
            </w:hyperlink>
          </w:p>
        </w:tc>
      </w:tr>
      <w:tr w:rsidR="001400D9" w:rsidRPr="00752727" w:rsidTr="006A028D">
        <w:trPr>
          <w:trHeight w:val="620"/>
        </w:trPr>
        <w:tc>
          <w:tcPr>
            <w:tcW w:w="10615" w:type="dxa"/>
            <w:gridSpan w:val="9"/>
            <w:shd w:val="clear" w:color="auto" w:fill="auto"/>
            <w:tcMar>
              <w:top w:w="0" w:type="dxa"/>
              <w:left w:w="108" w:type="dxa"/>
              <w:bottom w:w="0" w:type="dxa"/>
              <w:right w:w="108" w:type="dxa"/>
            </w:tcMar>
          </w:tcPr>
          <w:p w:rsidR="00C26B10" w:rsidRPr="00C26B10" w:rsidRDefault="00C26B10" w:rsidP="00C26B10">
            <w:pPr>
              <w:pStyle w:val="NormalWeb"/>
              <w:spacing w:before="0" w:beforeAutospacing="0" w:after="120" w:afterAutospacing="0"/>
              <w:jc w:val="center"/>
              <w:rPr>
                <w:rStyle w:val="Strong"/>
                <w:rFonts w:ascii="Palatino Linotype" w:hAnsi="Palatino Linotype"/>
                <w:color w:val="1F4E79" w:themeColor="accent1" w:themeShade="80"/>
                <w:sz w:val="28"/>
                <w:szCs w:val="28"/>
                <w:u w:val="single"/>
              </w:rPr>
            </w:pPr>
            <w:r w:rsidRPr="00C26B10">
              <w:rPr>
                <w:rFonts w:ascii="Palatino Linotype" w:hAnsi="Palatino Linotype"/>
                <w:b/>
                <w:noProof/>
                <w:color w:val="1F4E79" w:themeColor="accent1" w:themeShade="80"/>
                <w:sz w:val="32"/>
                <w:szCs w:val="32"/>
              </w:rPr>
              <w:drawing>
                <wp:anchor distT="0" distB="0" distL="114300" distR="114300" simplePos="0" relativeHeight="251661312" behindDoc="1" locked="0" layoutInCell="1" allowOverlap="1" wp14:anchorId="212654EC" wp14:editId="56949895">
                  <wp:simplePos x="0" y="0"/>
                  <wp:positionH relativeFrom="column">
                    <wp:posOffset>4146550</wp:posOffset>
                  </wp:positionH>
                  <wp:positionV relativeFrom="paragraph">
                    <wp:posOffset>33020</wp:posOffset>
                  </wp:positionV>
                  <wp:extent cx="2385695" cy="982345"/>
                  <wp:effectExtent l="0" t="0" r="0" b="8255"/>
                  <wp:wrapTight wrapText="bothSides">
                    <wp:wrapPolygon edited="0">
                      <wp:start x="0" y="0"/>
                      <wp:lineTo x="0" y="21363"/>
                      <wp:lineTo x="21387" y="21363"/>
                      <wp:lineTo x="21387" y="0"/>
                      <wp:lineTo x="0" y="0"/>
                    </wp:wrapPolygon>
                  </wp:wrapTight>
                  <wp:docPr id="2" name="Picture 2" descr="Exploration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plorationsLogo"/>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2385695" cy="982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6B10">
              <w:rPr>
                <w:rStyle w:val="Strong"/>
                <w:rFonts w:ascii="Palatino Linotype" w:hAnsi="Palatino Linotype"/>
                <w:color w:val="1F4E79" w:themeColor="accent1" w:themeShade="80"/>
                <w:sz w:val="28"/>
                <w:szCs w:val="28"/>
                <w:u w:val="single"/>
              </w:rPr>
              <w:t>EXPLORATIONS 2018</w:t>
            </w:r>
            <w:r w:rsidRPr="00C26B10">
              <w:rPr>
                <w:rStyle w:val="Strong"/>
                <w:rFonts w:ascii="Palatino Linotype" w:hAnsi="Palatino Linotype"/>
                <w:color w:val="1F4E79" w:themeColor="accent1" w:themeShade="80"/>
                <w:sz w:val="28"/>
                <w:szCs w:val="28"/>
                <w:u w:val="single"/>
              </w:rPr>
              <w:br/>
              <w:t xml:space="preserve">April 2 – May </w:t>
            </w:r>
            <w:r>
              <w:rPr>
                <w:rStyle w:val="Strong"/>
                <w:rFonts w:ascii="Palatino Linotype" w:hAnsi="Palatino Linotype"/>
                <w:color w:val="1F4E79" w:themeColor="accent1" w:themeShade="80"/>
                <w:sz w:val="28"/>
                <w:szCs w:val="28"/>
                <w:u w:val="single"/>
              </w:rPr>
              <w:t>05</w:t>
            </w:r>
          </w:p>
          <w:p w:rsidR="0030167C" w:rsidRPr="00A21F75" w:rsidRDefault="00C26B10" w:rsidP="00C26B10">
            <w:pPr>
              <w:pStyle w:val="NormalWeb"/>
              <w:spacing w:before="0" w:beforeAutospacing="0" w:after="120" w:afterAutospacing="0"/>
              <w:rPr>
                <w:rStyle w:val="Strong"/>
                <w:rFonts w:ascii="Palatino Linotype" w:hAnsi="Palatino Linotype"/>
                <w:color w:val="C00000"/>
                <w:sz w:val="22"/>
                <w:szCs w:val="22"/>
                <w:u w:val="single"/>
              </w:rPr>
            </w:pPr>
            <w:r w:rsidRPr="00A21F75">
              <w:rPr>
                <w:rStyle w:val="Strong"/>
                <w:rFonts w:ascii="Palatino Linotype" w:hAnsi="Palatino Linotype"/>
                <w:b w:val="0"/>
                <w:color w:val="000000" w:themeColor="text1"/>
                <w:sz w:val="22"/>
                <w:szCs w:val="22"/>
              </w:rPr>
              <w:t>This year, events will include student and faculty poster sessions, Honors Week Student Research Presentations, College and Sponsored Sessions, the Cheng Library Authors Reception, and the 12th annual Undergraduate Research Symposium.</w:t>
            </w:r>
            <w:r w:rsidRPr="00A21F75">
              <w:rPr>
                <w:rStyle w:val="Strong"/>
                <w:rFonts w:ascii="Palatino Linotype" w:hAnsi="Palatino Linotype"/>
                <w:b w:val="0"/>
                <w:color w:val="000000" w:themeColor="text1"/>
                <w:sz w:val="22"/>
                <w:szCs w:val="22"/>
              </w:rPr>
              <w:br/>
            </w:r>
            <w:r w:rsidRPr="00A21F75">
              <w:rPr>
                <w:rStyle w:val="Strong"/>
                <w:rFonts w:ascii="Palatino Linotype" w:hAnsi="Palatino Linotype"/>
                <w:b w:val="0"/>
                <w:color w:val="000000" w:themeColor="text1"/>
                <w:sz w:val="22"/>
                <w:szCs w:val="22"/>
              </w:rPr>
              <w:br/>
              <w:t xml:space="preserve">If you feel your event or program would fit well with EXPLORATIONS and are interested in including it in the schedule, please register at </w:t>
            </w:r>
            <w:hyperlink r:id="rId28" w:history="1">
              <w:r w:rsidRPr="00A21F75">
                <w:rPr>
                  <w:rStyle w:val="Hyperlink"/>
                  <w:rFonts w:ascii="Palatino Linotype" w:hAnsi="Palatino Linotype"/>
                  <w:sz w:val="22"/>
                  <w:szCs w:val="22"/>
                </w:rPr>
                <w:t>wpunj.qualtrics.com</w:t>
              </w:r>
            </w:hyperlink>
            <w:r w:rsidRPr="00A21F75">
              <w:rPr>
                <w:rStyle w:val="Strong"/>
                <w:rFonts w:ascii="Palatino Linotype" w:hAnsi="Palatino Linotype"/>
                <w:b w:val="0"/>
                <w:color w:val="000000" w:themeColor="text1"/>
                <w:sz w:val="22"/>
                <w:szCs w:val="22"/>
              </w:rPr>
              <w:t xml:space="preserve">. </w:t>
            </w:r>
            <w:r w:rsidRPr="00A21F75">
              <w:rPr>
                <w:rStyle w:val="Strong"/>
                <w:rFonts w:ascii="Palatino Linotype" w:hAnsi="Palatino Linotype"/>
                <w:b w:val="0"/>
                <w:color w:val="000000" w:themeColor="text1"/>
                <w:sz w:val="22"/>
                <w:szCs w:val="22"/>
              </w:rPr>
              <w:br/>
            </w:r>
            <w:r w:rsidRPr="00A21F75">
              <w:rPr>
                <w:rStyle w:val="Strong"/>
                <w:rFonts w:ascii="Palatino Linotype" w:hAnsi="Palatino Linotype"/>
                <w:b w:val="0"/>
                <w:color w:val="000000" w:themeColor="text1"/>
                <w:sz w:val="22"/>
                <w:szCs w:val="22"/>
              </w:rPr>
              <w:br/>
              <w:t>F</w:t>
            </w:r>
            <w:r w:rsidRPr="00A21F75">
              <w:rPr>
                <w:rStyle w:val="Strong"/>
                <w:rFonts w:ascii="Palatino Linotype" w:hAnsi="Palatino Linotype"/>
                <w:b w:val="0"/>
                <w:color w:val="000000" w:themeColor="text1"/>
                <w:sz w:val="22"/>
                <w:szCs w:val="22"/>
              </w:rPr>
              <w:t xml:space="preserve">or the full schedule of events visit </w:t>
            </w:r>
            <w:hyperlink r:id="rId29" w:history="1">
              <w:r w:rsidRPr="00A21F75">
                <w:rPr>
                  <w:rStyle w:val="Hyperlink"/>
                  <w:rFonts w:ascii="Palatino Linotype" w:hAnsi="Palatino Linotype"/>
                  <w:sz w:val="22"/>
                  <w:szCs w:val="22"/>
                </w:rPr>
                <w:t>wpunj.edu/osp/explorations/</w:t>
              </w:r>
            </w:hyperlink>
            <w:r w:rsidRPr="00A21F75">
              <w:rPr>
                <w:rStyle w:val="Strong"/>
                <w:rFonts w:ascii="Palatino Linotype" w:hAnsi="Palatino Linotype"/>
                <w:b w:val="0"/>
                <w:color w:val="000000" w:themeColor="text1"/>
                <w:sz w:val="22"/>
                <w:szCs w:val="22"/>
              </w:rPr>
              <w:t xml:space="preserve">. </w:t>
            </w:r>
            <w:r w:rsidRPr="00A21F75">
              <w:rPr>
                <w:rStyle w:val="Strong"/>
                <w:rFonts w:ascii="Palatino Linotype" w:hAnsi="Palatino Linotype"/>
                <w:b w:val="0"/>
                <w:color w:val="000000" w:themeColor="text1"/>
                <w:sz w:val="22"/>
                <w:szCs w:val="22"/>
              </w:rPr>
              <w:br/>
            </w:r>
            <w:r w:rsidRPr="00A21F75">
              <w:rPr>
                <w:rStyle w:val="Strong"/>
                <w:rFonts w:ascii="Palatino Linotype" w:hAnsi="Palatino Linotype"/>
                <w:b w:val="0"/>
                <w:color w:val="000000" w:themeColor="text1"/>
                <w:sz w:val="22"/>
                <w:szCs w:val="22"/>
              </w:rPr>
              <w:br/>
              <w:t>We strongly encourage bringing or asking your classes to attend our events, it is a great way to recognize current work and to inspire other student</w:t>
            </w:r>
            <w:bookmarkStart w:id="0" w:name="_GoBack"/>
            <w:bookmarkEnd w:id="0"/>
            <w:r w:rsidRPr="00A21F75">
              <w:rPr>
                <w:rStyle w:val="Strong"/>
                <w:rFonts w:ascii="Palatino Linotype" w:hAnsi="Palatino Linotype"/>
                <w:b w:val="0"/>
                <w:color w:val="000000" w:themeColor="text1"/>
                <w:sz w:val="22"/>
                <w:szCs w:val="22"/>
              </w:rPr>
              <w:t>s to start projects of their own.  We hope to see you there!</w:t>
            </w:r>
          </w:p>
        </w:tc>
      </w:tr>
      <w:tr w:rsidR="00FC794B" w:rsidRPr="00752727" w:rsidTr="008201C3">
        <w:trPr>
          <w:trHeight w:val="4130"/>
        </w:trPr>
        <w:tc>
          <w:tcPr>
            <w:tcW w:w="3416" w:type="dxa"/>
            <w:gridSpan w:val="3"/>
          </w:tcPr>
          <w:tbl>
            <w:tblPr>
              <w:tblW w:w="3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ayout w:type="fixed"/>
              <w:tblLook w:val="04A0" w:firstRow="1" w:lastRow="0" w:firstColumn="1" w:lastColumn="0" w:noHBand="0" w:noVBand="1"/>
            </w:tblPr>
            <w:tblGrid>
              <w:gridCol w:w="3385"/>
            </w:tblGrid>
            <w:tr w:rsidR="00FC794B" w:rsidRPr="00752727" w:rsidTr="006A028D">
              <w:trPr>
                <w:trHeight w:val="2780"/>
              </w:trPr>
              <w:tc>
                <w:tcPr>
                  <w:tcW w:w="3385" w:type="dxa"/>
                  <w:shd w:val="clear" w:color="auto" w:fill="FFC000"/>
                </w:tcPr>
                <w:p w:rsidR="00FC794B" w:rsidRPr="00752727" w:rsidRDefault="00FC794B" w:rsidP="00FC794B">
                  <w:pPr>
                    <w:spacing w:after="0" w:line="240" w:lineRule="auto"/>
                    <w:ind w:right="144"/>
                    <w:rPr>
                      <w:b/>
                      <w:i/>
                      <w:sz w:val="32"/>
                      <w:szCs w:val="32"/>
                    </w:rPr>
                  </w:pPr>
                  <w:r w:rsidRPr="00752727">
                    <w:rPr>
                      <w:b/>
                      <w:i/>
                      <w:sz w:val="32"/>
                      <w:szCs w:val="32"/>
                    </w:rPr>
                    <w:lastRenderedPageBreak/>
                    <w:t>Search for Funding</w:t>
                  </w:r>
                </w:p>
                <w:p w:rsidR="00FC794B" w:rsidRPr="00752727" w:rsidRDefault="00FC794B" w:rsidP="00FC794B">
                  <w:pPr>
                    <w:spacing w:after="0" w:line="240" w:lineRule="auto"/>
                    <w:ind w:right="144"/>
                    <w:rPr>
                      <w:rFonts w:ascii="Arial" w:hAnsi="Arial" w:cs="Arial"/>
                      <w:sz w:val="20"/>
                      <w:szCs w:val="20"/>
                    </w:rPr>
                  </w:pPr>
                  <w:r w:rsidRPr="00752727">
                    <w:rPr>
                      <w:rFonts w:ascii="Arial" w:hAnsi="Arial" w:cs="Arial"/>
                      <w:sz w:val="20"/>
                      <w:szCs w:val="20"/>
                    </w:rPr>
                    <w:t>*Use online databases such as the subscription services provided through WPU’s Office of Sponsored Programs or free services available from the Federal Government or other programs*</w:t>
                  </w:r>
                </w:p>
                <w:p w:rsidR="00FC794B" w:rsidRPr="00752727" w:rsidRDefault="00FC794B" w:rsidP="00FC794B">
                  <w:pPr>
                    <w:spacing w:after="0" w:line="240" w:lineRule="auto"/>
                    <w:ind w:right="144"/>
                    <w:rPr>
                      <w:b/>
                      <w:i/>
                      <w:sz w:val="16"/>
                      <w:szCs w:val="16"/>
                    </w:rPr>
                  </w:pPr>
                </w:p>
                <w:p w:rsidR="00FC794B" w:rsidRPr="00752727" w:rsidRDefault="00EB27FF" w:rsidP="00FC794B">
                  <w:pPr>
                    <w:spacing w:after="0" w:line="240" w:lineRule="auto"/>
                    <w:ind w:right="144"/>
                    <w:rPr>
                      <w:rFonts w:ascii="Arial" w:hAnsi="Arial" w:cs="Arial"/>
                      <w:color w:val="313131"/>
                      <w:bdr w:val="none" w:sz="0" w:space="0" w:color="auto" w:frame="1"/>
                    </w:rPr>
                  </w:pPr>
                  <w:hyperlink r:id="rId30" w:history="1">
                    <w:r w:rsidR="00FC794B" w:rsidRPr="00752727">
                      <w:rPr>
                        <w:rFonts w:ascii="Arial" w:hAnsi="Arial" w:cs="Arial"/>
                        <w:b/>
                        <w:color w:val="0000FF"/>
                        <w:u w:val="single"/>
                        <w:bdr w:val="none" w:sz="0" w:space="0" w:color="auto" w:frame="1"/>
                      </w:rPr>
                      <w:t>Grant Search</w:t>
                    </w:r>
                  </w:hyperlink>
                  <w:r w:rsidR="00FC794B" w:rsidRPr="00752727">
                    <w:rPr>
                      <w:rFonts w:ascii="Arial" w:hAnsi="Arial" w:cs="Arial"/>
                      <w:color w:val="313131"/>
                      <w:bdr w:val="none" w:sz="0" w:space="0" w:color="auto" w:frame="1"/>
                    </w:rPr>
                    <w:t xml:space="preserve"> </w:t>
                  </w:r>
                </w:p>
                <w:p w:rsidR="00FC794B" w:rsidRPr="00752727" w:rsidRDefault="00FC794B" w:rsidP="00FC794B">
                  <w:pPr>
                    <w:spacing w:after="0" w:line="240" w:lineRule="auto"/>
                    <w:ind w:right="144"/>
                    <w:rPr>
                      <w:rFonts w:ascii="Arial" w:hAnsi="Arial" w:cs="Arial"/>
                      <w:color w:val="313131"/>
                      <w:bdr w:val="none" w:sz="0" w:space="0" w:color="auto" w:frame="1"/>
                    </w:rPr>
                  </w:pPr>
                  <w:r w:rsidRPr="00752727">
                    <w:rPr>
                      <w:rFonts w:ascii="Arial" w:hAnsi="Arial" w:cs="Arial"/>
                      <w:color w:val="313131"/>
                      <w:bdr w:val="none" w:sz="0" w:space="0" w:color="auto" w:frame="1"/>
                    </w:rPr>
                    <w:t>Search for funding that is right for public colleges and universities.</w:t>
                  </w:r>
                </w:p>
                <w:p w:rsidR="00FC794B" w:rsidRPr="00752727" w:rsidRDefault="00FC794B" w:rsidP="00FC794B">
                  <w:pPr>
                    <w:spacing w:after="0" w:line="240" w:lineRule="auto"/>
                    <w:ind w:right="144"/>
                    <w:rPr>
                      <w:rFonts w:ascii="Arial" w:hAnsi="Arial" w:cs="Arial"/>
                      <w:color w:val="313131"/>
                      <w:sz w:val="16"/>
                      <w:szCs w:val="16"/>
                      <w:bdr w:val="none" w:sz="0" w:space="0" w:color="auto" w:frame="1"/>
                    </w:rPr>
                  </w:pPr>
                </w:p>
                <w:p w:rsidR="00FC794B" w:rsidRPr="00752727" w:rsidRDefault="00EB27FF" w:rsidP="00FC794B">
                  <w:pPr>
                    <w:spacing w:after="0" w:line="240" w:lineRule="auto"/>
                    <w:ind w:right="144"/>
                    <w:rPr>
                      <w:rFonts w:ascii="Arial" w:hAnsi="Arial" w:cs="Arial"/>
                      <w:color w:val="313131"/>
                      <w:bdr w:val="none" w:sz="0" w:space="0" w:color="auto" w:frame="1"/>
                    </w:rPr>
                  </w:pPr>
                  <w:hyperlink r:id="rId31" w:history="1">
                    <w:r w:rsidR="00FC794B" w:rsidRPr="00752727">
                      <w:rPr>
                        <w:rFonts w:ascii="Arial" w:hAnsi="Arial" w:cs="Arial"/>
                        <w:b/>
                        <w:color w:val="0000FF"/>
                        <w:u w:val="single"/>
                        <w:bdr w:val="none" w:sz="0" w:space="0" w:color="auto" w:frame="1"/>
                      </w:rPr>
                      <w:t>Grants.gov</w:t>
                    </w:r>
                  </w:hyperlink>
                  <w:r w:rsidR="00FC794B" w:rsidRPr="00752727">
                    <w:rPr>
                      <w:rFonts w:ascii="Arial" w:hAnsi="Arial" w:cs="Arial"/>
                      <w:color w:val="313131"/>
                      <w:sz w:val="21"/>
                      <w:szCs w:val="21"/>
                      <w:shd w:val="clear" w:color="auto" w:fill="F7F8FA"/>
                    </w:rPr>
                    <w:t xml:space="preserve"> </w:t>
                  </w:r>
                </w:p>
                <w:p w:rsidR="00FC794B" w:rsidRPr="00752727" w:rsidRDefault="00FC794B" w:rsidP="00FC794B">
                  <w:pPr>
                    <w:spacing w:after="0" w:line="240" w:lineRule="auto"/>
                    <w:ind w:right="144"/>
                    <w:rPr>
                      <w:rFonts w:ascii="Arial" w:hAnsi="Arial" w:cs="Arial"/>
                      <w:color w:val="313131"/>
                      <w:bdr w:val="none" w:sz="0" w:space="0" w:color="auto" w:frame="1"/>
                    </w:rPr>
                  </w:pPr>
                  <w:r w:rsidRPr="00752727">
                    <w:rPr>
                      <w:rFonts w:ascii="Arial" w:hAnsi="Arial" w:cs="Arial"/>
                      <w:color w:val="313131"/>
                      <w:bdr w:val="none" w:sz="0" w:space="0" w:color="auto" w:frame="1"/>
                    </w:rPr>
                    <w:t>Federal portal to finding funding opportunities and applying for support.</w:t>
                  </w:r>
                </w:p>
                <w:p w:rsidR="00FC794B" w:rsidRPr="00752727" w:rsidRDefault="00FC794B" w:rsidP="00FC794B">
                  <w:pPr>
                    <w:spacing w:after="0" w:line="240" w:lineRule="auto"/>
                    <w:ind w:right="144"/>
                    <w:rPr>
                      <w:rFonts w:ascii="Arial" w:hAnsi="Arial" w:cs="Arial"/>
                      <w:b/>
                      <w:color w:val="313131"/>
                      <w:sz w:val="16"/>
                      <w:szCs w:val="16"/>
                      <w:bdr w:val="none" w:sz="0" w:space="0" w:color="auto" w:frame="1"/>
                    </w:rPr>
                  </w:pPr>
                </w:p>
                <w:p w:rsidR="00FC794B" w:rsidRPr="00752727" w:rsidRDefault="00EB27FF" w:rsidP="00FC794B">
                  <w:pPr>
                    <w:spacing w:after="0" w:line="240" w:lineRule="auto"/>
                    <w:ind w:right="144"/>
                    <w:rPr>
                      <w:bdr w:val="none" w:sz="0" w:space="0" w:color="auto" w:frame="1"/>
                    </w:rPr>
                  </w:pPr>
                  <w:hyperlink r:id="rId32" w:history="1">
                    <w:r w:rsidR="00FC794B" w:rsidRPr="00752727">
                      <w:rPr>
                        <w:rFonts w:ascii="Arial" w:hAnsi="Arial" w:cs="Arial"/>
                        <w:b/>
                        <w:color w:val="0000FF"/>
                        <w:u w:val="single"/>
                        <w:bdr w:val="none" w:sz="0" w:space="0" w:color="auto" w:frame="1"/>
                      </w:rPr>
                      <w:t>Grant Resource Center</w:t>
                    </w:r>
                  </w:hyperlink>
                  <w:r w:rsidR="00FC794B" w:rsidRPr="00752727">
                    <w:rPr>
                      <w:bdr w:val="none" w:sz="0" w:space="0" w:color="auto" w:frame="1"/>
                    </w:rPr>
                    <w:t> </w:t>
                  </w:r>
                </w:p>
                <w:p w:rsidR="00FC794B" w:rsidRPr="00DB0F65" w:rsidRDefault="00FC794B" w:rsidP="00FC794B">
                  <w:pPr>
                    <w:spacing w:after="0" w:line="240" w:lineRule="auto"/>
                    <w:ind w:right="144"/>
                    <w:rPr>
                      <w:rFonts w:ascii="Arial" w:hAnsi="Arial" w:cs="Arial"/>
                      <w:color w:val="313131"/>
                      <w:sz w:val="21"/>
                      <w:szCs w:val="21"/>
                      <w:shd w:val="clear" w:color="auto" w:fill="F7F8FA"/>
                    </w:rPr>
                  </w:pPr>
                  <w:r w:rsidRPr="00752727">
                    <w:rPr>
                      <w:rFonts w:ascii="Arial" w:hAnsi="Arial" w:cs="Arial"/>
                      <w:color w:val="313131"/>
                      <w:bdr w:val="none" w:sz="0" w:space="0" w:color="auto" w:frame="1"/>
                    </w:rPr>
                    <w:t>Extensive information on federal and other funding opportunities.</w:t>
                  </w:r>
                </w:p>
              </w:tc>
            </w:tr>
          </w:tbl>
          <w:p w:rsidR="00FC794B" w:rsidRDefault="00FC794B" w:rsidP="00FC794B">
            <w:pPr>
              <w:spacing w:after="0"/>
              <w:ind w:right="144"/>
              <w:contextualSpacing/>
            </w:pPr>
          </w:p>
          <w:p w:rsidR="00FC794B" w:rsidRDefault="00FC794B" w:rsidP="00FC794B">
            <w:pPr>
              <w:spacing w:after="0"/>
              <w:ind w:left="144" w:right="144"/>
              <w:contextualSpacing/>
              <w:jc w:val="center"/>
              <w:rPr>
                <w:rFonts w:ascii="Times New Roman" w:hAnsi="Times New Roman"/>
                <w:sz w:val="24"/>
                <w:szCs w:val="24"/>
              </w:rPr>
            </w:pPr>
            <w:r>
              <w:t>*****</w:t>
            </w:r>
          </w:p>
        </w:tc>
        <w:tc>
          <w:tcPr>
            <w:tcW w:w="7199" w:type="dxa"/>
            <w:gridSpan w:val="6"/>
          </w:tcPr>
          <w:p w:rsidR="00FC794B" w:rsidRDefault="00FC794B" w:rsidP="00FC794B">
            <w:pPr>
              <w:shd w:val="clear" w:color="auto" w:fill="FFFFFF"/>
              <w:contextualSpacing/>
              <w:rPr>
                <w:rFonts w:ascii="Palatino Linotype" w:hAnsi="Palatino Linotype"/>
                <w:b/>
                <w:sz w:val="20"/>
                <w:szCs w:val="20"/>
                <w:u w:val="single"/>
              </w:rPr>
            </w:pPr>
          </w:p>
          <w:p w:rsidR="00FC794B" w:rsidRPr="000300C6" w:rsidRDefault="00FC794B" w:rsidP="00FC794B">
            <w:pPr>
              <w:shd w:val="clear" w:color="auto" w:fill="FFFFFF"/>
              <w:spacing w:after="240" w:line="240" w:lineRule="auto"/>
              <w:jc w:val="center"/>
              <w:rPr>
                <w:rFonts w:ascii="Palatino Linotype" w:hAnsi="Palatino Linotype"/>
                <w:b/>
                <w:sz w:val="48"/>
                <w:szCs w:val="48"/>
                <w:u w:val="single"/>
              </w:rPr>
            </w:pPr>
            <w:r w:rsidRPr="000300C6">
              <w:rPr>
                <w:rFonts w:ascii="Palatino Linotype" w:hAnsi="Palatino Linotype"/>
                <w:b/>
                <w:sz w:val="48"/>
                <w:szCs w:val="48"/>
                <w:u w:val="single"/>
              </w:rPr>
              <w:t>Funding Opportunities</w:t>
            </w:r>
          </w:p>
          <w:p w:rsidR="008B7EE8" w:rsidRPr="00145B82" w:rsidRDefault="008B7EE8" w:rsidP="008B7EE8">
            <w:pPr>
              <w:spacing w:line="240" w:lineRule="auto"/>
              <w:ind w:left="144"/>
              <w:contextualSpacing/>
              <w:rPr>
                <w:rFonts w:ascii="Palatino Linotype" w:hAnsi="Palatino Linotype"/>
                <w:b/>
                <w:sz w:val="20"/>
                <w:szCs w:val="20"/>
                <w:u w:val="single"/>
              </w:rPr>
            </w:pPr>
            <w:bookmarkStart w:id="1" w:name="ICBCG"/>
            <w:r w:rsidRPr="00145B82">
              <w:rPr>
                <w:rFonts w:ascii="Palatino Linotype" w:hAnsi="Palatino Linotype"/>
                <w:b/>
                <w:sz w:val="20"/>
                <w:szCs w:val="20"/>
                <w:u w:val="single"/>
              </w:rPr>
              <w:t>Infrastructure and Capacity Building Challenge Grants</w:t>
            </w:r>
          </w:p>
          <w:bookmarkEnd w:id="1"/>
          <w:p w:rsidR="008B7EE8" w:rsidRPr="00145B82" w:rsidRDefault="008B7EE8" w:rsidP="008B7EE8">
            <w:pPr>
              <w:spacing w:line="240" w:lineRule="auto"/>
              <w:ind w:left="144"/>
              <w:contextualSpacing/>
              <w:rPr>
                <w:rFonts w:ascii="Palatino Linotype" w:hAnsi="Palatino Linotype"/>
                <w:b/>
                <w:i/>
                <w:sz w:val="20"/>
                <w:szCs w:val="20"/>
              </w:rPr>
            </w:pPr>
            <w:r w:rsidRPr="00145B82">
              <w:rPr>
                <w:rFonts w:ascii="Palatino Linotype" w:hAnsi="Palatino Linotype"/>
                <w:b/>
                <w:i/>
                <w:sz w:val="20"/>
                <w:szCs w:val="20"/>
              </w:rPr>
              <w:t>National Endowment for the Humanities (NEH)</w:t>
            </w:r>
          </w:p>
          <w:p w:rsidR="008B7EE8" w:rsidRPr="00145B82" w:rsidRDefault="008B7EE8" w:rsidP="008B7EE8">
            <w:pPr>
              <w:spacing w:line="240" w:lineRule="auto"/>
              <w:ind w:left="144"/>
              <w:contextualSpacing/>
              <w:rPr>
                <w:rFonts w:ascii="Palatino Linotype" w:hAnsi="Palatino Linotype"/>
                <w:sz w:val="20"/>
                <w:szCs w:val="20"/>
              </w:rPr>
            </w:pPr>
            <w:r w:rsidRPr="00145B82">
              <w:rPr>
                <w:rFonts w:ascii="Palatino Linotype" w:hAnsi="Palatino Linotype" w:cs="Helvetica"/>
                <w:sz w:val="20"/>
                <w:szCs w:val="20"/>
                <w:shd w:val="clear" w:color="auto" w:fill="FFFFFF"/>
              </w:rPr>
              <w:t>The mission of this Challenge Grants program is to strengthen the institutional base of the humanities by enabling infrastructure development and capacity building. Grants aim to help institutions secure long-term support for their core activities and expand efforts to preserve and create access to outstanding humanities materials. </w:t>
            </w:r>
          </w:p>
          <w:p w:rsidR="008B7EE8" w:rsidRPr="00145B82" w:rsidRDefault="008B7EE8" w:rsidP="008B7EE8">
            <w:pPr>
              <w:spacing w:line="240" w:lineRule="auto"/>
              <w:ind w:left="144"/>
              <w:contextualSpacing/>
              <w:rPr>
                <w:rFonts w:ascii="Palatino Linotype" w:hAnsi="Palatino Linotype"/>
                <w:sz w:val="20"/>
                <w:szCs w:val="20"/>
              </w:rPr>
            </w:pPr>
            <w:r w:rsidRPr="00145B82">
              <w:rPr>
                <w:rFonts w:ascii="Palatino Linotype" w:hAnsi="Palatino Linotype"/>
                <w:sz w:val="20"/>
                <w:szCs w:val="20"/>
              </w:rPr>
              <w:t xml:space="preserve">Applications are due March 15, 2018. For more information visit </w:t>
            </w:r>
            <w:hyperlink r:id="rId33" w:history="1">
              <w:r>
                <w:rPr>
                  <w:rStyle w:val="Hyperlink"/>
                  <w:rFonts w:ascii="Palatino Linotype" w:hAnsi="Palatino Linotype"/>
                  <w:sz w:val="20"/>
                  <w:szCs w:val="20"/>
                </w:rPr>
                <w:t>ne</w:t>
              </w:r>
              <w:r>
                <w:rPr>
                  <w:rStyle w:val="Hyperlink"/>
                  <w:rFonts w:ascii="Palatino Linotype" w:hAnsi="Palatino Linotype"/>
                  <w:sz w:val="20"/>
                  <w:szCs w:val="20"/>
                </w:rPr>
                <w:t>h</w:t>
              </w:r>
              <w:r>
                <w:rPr>
                  <w:rStyle w:val="Hyperlink"/>
                  <w:rFonts w:ascii="Palatino Linotype" w:hAnsi="Palatino Linotype"/>
                  <w:sz w:val="20"/>
                  <w:szCs w:val="20"/>
                </w:rPr>
                <w:t>.gov</w:t>
              </w:r>
            </w:hyperlink>
            <w:r w:rsidRPr="00145B82">
              <w:rPr>
                <w:rFonts w:ascii="Palatino Linotype" w:hAnsi="Palatino Linotype"/>
                <w:sz w:val="20"/>
                <w:szCs w:val="20"/>
              </w:rPr>
              <w:t>.</w:t>
            </w:r>
          </w:p>
          <w:p w:rsidR="008B7EE8" w:rsidRPr="00145B82" w:rsidRDefault="008B7EE8" w:rsidP="008B7EE8">
            <w:pPr>
              <w:shd w:val="clear" w:color="auto" w:fill="FFFFFF"/>
              <w:spacing w:after="0" w:line="240" w:lineRule="auto"/>
              <w:ind w:left="144"/>
              <w:contextualSpacing/>
              <w:rPr>
                <w:rFonts w:ascii="Palatino Linotype" w:hAnsi="Palatino Linotype" w:cs="Arial"/>
                <w:color w:val="333333"/>
                <w:sz w:val="20"/>
                <w:szCs w:val="20"/>
              </w:rPr>
            </w:pPr>
          </w:p>
          <w:p w:rsidR="008B7EE8" w:rsidRPr="00145B82" w:rsidRDefault="008B7EE8" w:rsidP="008B7EE8">
            <w:pPr>
              <w:shd w:val="clear" w:color="auto" w:fill="FFFFFF"/>
              <w:spacing w:after="0" w:line="240" w:lineRule="auto"/>
              <w:ind w:left="144"/>
              <w:contextualSpacing/>
              <w:rPr>
                <w:rFonts w:ascii="Palatino Linotype" w:hAnsi="Palatino Linotype" w:cs="Arial"/>
                <w:b/>
                <w:sz w:val="20"/>
                <w:szCs w:val="20"/>
                <w:u w:val="single"/>
              </w:rPr>
            </w:pPr>
            <w:bookmarkStart w:id="2" w:name="AFHSI"/>
            <w:r w:rsidRPr="00145B82">
              <w:rPr>
                <w:rFonts w:ascii="Palatino Linotype" w:hAnsi="Palatino Linotype" w:cs="Arial"/>
                <w:b/>
                <w:sz w:val="20"/>
                <w:szCs w:val="20"/>
                <w:u w:val="single"/>
              </w:rPr>
              <w:t>Awards for Faculty at Hispanic-Serving Institutions</w:t>
            </w:r>
          </w:p>
          <w:bookmarkEnd w:id="2"/>
          <w:p w:rsidR="008B7EE8" w:rsidRPr="00145B82" w:rsidRDefault="008B7EE8" w:rsidP="008B7EE8">
            <w:pPr>
              <w:shd w:val="clear" w:color="auto" w:fill="FFFFFF"/>
              <w:spacing w:after="0" w:line="240" w:lineRule="auto"/>
              <w:ind w:left="144"/>
              <w:contextualSpacing/>
              <w:rPr>
                <w:rFonts w:ascii="Palatino Linotype" w:hAnsi="Palatino Linotype" w:cs="Arial"/>
                <w:b/>
                <w:i/>
                <w:sz w:val="20"/>
                <w:szCs w:val="20"/>
              </w:rPr>
            </w:pPr>
            <w:r w:rsidRPr="00145B82">
              <w:rPr>
                <w:rFonts w:ascii="Palatino Linotype" w:hAnsi="Palatino Linotype" w:cs="Arial"/>
                <w:b/>
                <w:i/>
                <w:sz w:val="20"/>
                <w:szCs w:val="20"/>
              </w:rPr>
              <w:t>National Endowment for the Humanities (NEH)</w:t>
            </w:r>
          </w:p>
          <w:p w:rsidR="008B7EE8" w:rsidRPr="00145B82" w:rsidRDefault="008B7EE8" w:rsidP="00A21F75">
            <w:pPr>
              <w:pStyle w:val="NormalWeb"/>
              <w:shd w:val="clear" w:color="auto" w:fill="FFFFFF"/>
              <w:spacing w:before="0" w:beforeAutospacing="0" w:after="0" w:afterAutospacing="0"/>
              <w:ind w:left="144"/>
              <w:contextualSpacing/>
              <w:rPr>
                <w:rFonts w:ascii="Palatino Linotype" w:hAnsi="Palatino Linotype" w:cs="Arial"/>
                <w:b/>
                <w:i/>
                <w:sz w:val="20"/>
                <w:szCs w:val="20"/>
              </w:rPr>
            </w:pPr>
            <w:r w:rsidRPr="00145B82">
              <w:rPr>
                <w:rFonts w:ascii="Palatino Linotype" w:hAnsi="Palatino Linotype" w:cs="Helvetica"/>
                <w:sz w:val="20"/>
                <w:szCs w:val="20"/>
              </w:rPr>
              <w:t>This program supports individual faculty or staff members at Hispanic-Serving Institutions pursuing research of value to humanities scholars,</w:t>
            </w:r>
            <w:r w:rsidR="00A21F75">
              <w:rPr>
                <w:rFonts w:ascii="Palatino Linotype" w:hAnsi="Palatino Linotype" w:cs="Helvetica"/>
                <w:sz w:val="20"/>
                <w:szCs w:val="20"/>
              </w:rPr>
              <w:t xml:space="preserve"> students, or general audiences. </w:t>
            </w:r>
            <w:r w:rsidRPr="00145B82">
              <w:rPr>
                <w:rFonts w:ascii="Palatino Linotype" w:hAnsi="Palatino Linotype" w:cs="Helvetica"/>
                <w:sz w:val="20"/>
                <w:szCs w:val="20"/>
              </w:rPr>
              <w:t>Eligible projects include pursuing research in primary and secondary materials and producing articles, monographs, books, digital materials, archaeological site reports, translations, editions, or other scholarly resources; conducting basic research leading to the improvement of an existing undergraduate course; or conducting basic research related to the goals and interests of the institution or community.</w:t>
            </w:r>
          </w:p>
          <w:p w:rsidR="008B7EE8" w:rsidRDefault="008B7EE8" w:rsidP="008B7EE8">
            <w:pPr>
              <w:spacing w:after="0" w:line="240" w:lineRule="auto"/>
              <w:ind w:left="144"/>
              <w:contextualSpacing/>
              <w:rPr>
                <w:rStyle w:val="Hyperlink"/>
                <w:rFonts w:ascii="Palatino Linotype" w:hAnsi="Palatino Linotype"/>
                <w:sz w:val="20"/>
                <w:szCs w:val="20"/>
              </w:rPr>
            </w:pPr>
            <w:r w:rsidRPr="00145B82">
              <w:rPr>
                <w:rFonts w:ascii="Palatino Linotype" w:hAnsi="Palatino Linotype" w:cs="Arial"/>
                <w:sz w:val="20"/>
                <w:szCs w:val="20"/>
              </w:rPr>
              <w:t xml:space="preserve">The deadline for applications is April 11, 2018. For more information visit </w:t>
            </w:r>
            <w:hyperlink r:id="rId34" w:history="1">
              <w:r>
                <w:rPr>
                  <w:rStyle w:val="Hyperlink"/>
                  <w:rFonts w:ascii="Palatino Linotype" w:hAnsi="Palatino Linotype"/>
                  <w:sz w:val="20"/>
                  <w:szCs w:val="20"/>
                </w:rPr>
                <w:t>neh.gov</w:t>
              </w:r>
            </w:hyperlink>
            <w:r w:rsidRPr="00145B82">
              <w:rPr>
                <w:rStyle w:val="Hyperlink"/>
                <w:rFonts w:ascii="Palatino Linotype" w:hAnsi="Palatino Linotype"/>
                <w:sz w:val="20"/>
                <w:szCs w:val="20"/>
              </w:rPr>
              <w:t>.</w:t>
            </w:r>
          </w:p>
          <w:p w:rsidR="008B7EE8" w:rsidRDefault="008B7EE8" w:rsidP="008B7EE8">
            <w:pPr>
              <w:spacing w:after="0" w:line="240" w:lineRule="auto"/>
              <w:ind w:left="144"/>
              <w:contextualSpacing/>
              <w:rPr>
                <w:rStyle w:val="Hyperlink"/>
                <w:rFonts w:ascii="Palatino Linotype" w:hAnsi="Palatino Linotype"/>
                <w:sz w:val="20"/>
                <w:szCs w:val="20"/>
              </w:rPr>
            </w:pPr>
          </w:p>
          <w:p w:rsidR="008B7EE8" w:rsidRPr="00145B82" w:rsidRDefault="008B7EE8" w:rsidP="008B7EE8">
            <w:pPr>
              <w:pStyle w:val="NormalWeb"/>
              <w:shd w:val="clear" w:color="auto" w:fill="FFFFFF"/>
              <w:spacing w:before="0" w:beforeAutospacing="0" w:after="0" w:afterAutospacing="0"/>
              <w:ind w:left="144"/>
              <w:textAlignment w:val="baseline"/>
              <w:rPr>
                <w:rStyle w:val="Hyperlink"/>
                <w:rFonts w:ascii="Palatino Linotype" w:hAnsi="Palatino Linotype"/>
                <w:b/>
                <w:bCs/>
                <w:color w:val="auto"/>
                <w:sz w:val="20"/>
                <w:szCs w:val="20"/>
                <w:bdr w:val="none" w:sz="0" w:space="0" w:color="auto" w:frame="1"/>
              </w:rPr>
            </w:pPr>
            <w:bookmarkStart w:id="3" w:name="Poetry"/>
            <w:r w:rsidRPr="00145B82">
              <w:rPr>
                <w:rStyle w:val="Hyperlink"/>
                <w:rFonts w:ascii="Palatino Linotype" w:hAnsi="Palatino Linotype"/>
                <w:b/>
                <w:bCs/>
                <w:color w:val="auto"/>
                <w:sz w:val="20"/>
                <w:szCs w:val="20"/>
                <w:bdr w:val="none" w:sz="0" w:space="0" w:color="auto" w:frame="1"/>
              </w:rPr>
              <w:t>NEA Literature Fellowships: Poetry</w:t>
            </w:r>
          </w:p>
          <w:bookmarkEnd w:id="3"/>
          <w:p w:rsidR="008B7EE8" w:rsidRPr="0030167C" w:rsidRDefault="008B7EE8" w:rsidP="008B7EE8">
            <w:pPr>
              <w:pStyle w:val="NormalWeb"/>
              <w:shd w:val="clear" w:color="auto" w:fill="FFFFFF"/>
              <w:spacing w:before="0" w:beforeAutospacing="0" w:after="0" w:afterAutospacing="0"/>
              <w:ind w:left="144"/>
              <w:textAlignment w:val="baseline"/>
              <w:rPr>
                <w:rStyle w:val="Hyperlink"/>
                <w:rFonts w:ascii="Palatino Linotype" w:hAnsi="Palatino Linotype"/>
                <w:b/>
                <w:bCs/>
                <w:i/>
                <w:color w:val="auto"/>
                <w:sz w:val="20"/>
                <w:szCs w:val="20"/>
                <w:u w:val="none"/>
                <w:bdr w:val="none" w:sz="0" w:space="0" w:color="auto" w:frame="1"/>
              </w:rPr>
            </w:pPr>
            <w:r w:rsidRPr="0030167C">
              <w:rPr>
                <w:rStyle w:val="Hyperlink"/>
                <w:rFonts w:ascii="Palatino Linotype" w:hAnsi="Palatino Linotype"/>
                <w:b/>
                <w:bCs/>
                <w:i/>
                <w:color w:val="auto"/>
                <w:sz w:val="20"/>
                <w:szCs w:val="20"/>
                <w:u w:val="none"/>
                <w:bdr w:val="none" w:sz="0" w:space="0" w:color="auto" w:frame="1"/>
              </w:rPr>
              <w:t>National Endowment for the Arts</w:t>
            </w:r>
            <w:r w:rsidRPr="0030167C">
              <w:rPr>
                <w:rStyle w:val="Hyperlink"/>
                <w:rFonts w:ascii="Palatino Linotype" w:hAnsi="Palatino Linotype"/>
                <w:b/>
                <w:bCs/>
                <w:i/>
                <w:sz w:val="20"/>
                <w:szCs w:val="20"/>
                <w:u w:val="none"/>
                <w:bdr w:val="none" w:sz="0" w:space="0" w:color="auto" w:frame="1"/>
              </w:rPr>
              <w:t xml:space="preserve"> </w:t>
            </w:r>
            <w:r w:rsidRPr="0030167C">
              <w:rPr>
                <w:rStyle w:val="Hyperlink"/>
                <w:rFonts w:ascii="Palatino Linotype" w:hAnsi="Palatino Linotype"/>
                <w:b/>
                <w:bCs/>
                <w:i/>
                <w:color w:val="auto"/>
                <w:sz w:val="20"/>
                <w:szCs w:val="20"/>
                <w:u w:val="none"/>
                <w:bdr w:val="none" w:sz="0" w:space="0" w:color="auto" w:frame="1"/>
              </w:rPr>
              <w:t>(NEA)</w:t>
            </w:r>
          </w:p>
          <w:p w:rsidR="008B7EE8" w:rsidRPr="00145B82" w:rsidRDefault="008B7EE8" w:rsidP="008B7EE8">
            <w:pPr>
              <w:pStyle w:val="NormalWeb"/>
              <w:shd w:val="clear" w:color="auto" w:fill="FFFFFF"/>
              <w:spacing w:before="0" w:beforeAutospacing="0" w:after="0" w:afterAutospacing="0"/>
              <w:ind w:left="144"/>
              <w:textAlignment w:val="baseline"/>
              <w:rPr>
                <w:rStyle w:val="Hyperlink"/>
                <w:rFonts w:ascii="Palatino Linotype" w:hAnsi="Palatino Linotype"/>
                <w:b/>
                <w:bCs/>
                <w:i/>
                <w:color w:val="auto"/>
                <w:sz w:val="20"/>
                <w:szCs w:val="20"/>
                <w:bdr w:val="none" w:sz="0" w:space="0" w:color="auto" w:frame="1"/>
              </w:rPr>
            </w:pPr>
            <w:r w:rsidRPr="00145B82">
              <w:rPr>
                <w:rFonts w:ascii="Palatino Linotype" w:hAnsi="Palatino Linotype"/>
                <w:sz w:val="20"/>
                <w:szCs w:val="20"/>
                <w:shd w:val="clear" w:color="auto" w:fill="FFFFFF"/>
              </w:rPr>
              <w:t>The National Endowment for the Arts Literature Fellowships program offers $25,000 grants in </w:t>
            </w:r>
            <w:r w:rsidRPr="00145B82">
              <w:rPr>
                <w:rStyle w:val="Strong"/>
                <w:rFonts w:ascii="Palatino Linotype" w:hAnsi="Palatino Linotype"/>
                <w:sz w:val="20"/>
                <w:szCs w:val="20"/>
                <w:bdr w:val="none" w:sz="0" w:space="0" w:color="auto" w:frame="1"/>
                <w:shd w:val="clear" w:color="auto" w:fill="FFFFFF"/>
              </w:rPr>
              <w:t>prose </w:t>
            </w:r>
            <w:r w:rsidRPr="00145B82">
              <w:rPr>
                <w:rFonts w:ascii="Palatino Linotype" w:hAnsi="Palatino Linotype"/>
                <w:sz w:val="20"/>
                <w:szCs w:val="20"/>
                <w:shd w:val="clear" w:color="auto" w:fill="FFFFFF"/>
              </w:rPr>
              <w:t>(fiction and creative nonfiction) and</w:t>
            </w:r>
            <w:r w:rsidRPr="00145B82">
              <w:rPr>
                <w:rFonts w:ascii="Palatino Linotype" w:hAnsi="Palatino Linotype"/>
                <w:b/>
                <w:sz w:val="20"/>
                <w:szCs w:val="20"/>
                <w:shd w:val="clear" w:color="auto" w:fill="FFFFFF"/>
              </w:rPr>
              <w:t> </w:t>
            </w:r>
            <w:r w:rsidRPr="00145B82">
              <w:rPr>
                <w:rStyle w:val="Strong"/>
                <w:rFonts w:ascii="Palatino Linotype" w:hAnsi="Palatino Linotype"/>
                <w:sz w:val="20"/>
                <w:szCs w:val="20"/>
                <w:bdr w:val="none" w:sz="0" w:space="0" w:color="auto" w:frame="1"/>
                <w:shd w:val="clear" w:color="auto" w:fill="FFFFFF"/>
              </w:rPr>
              <w:t>poetry</w:t>
            </w:r>
            <w:r w:rsidRPr="00145B82">
              <w:rPr>
                <w:rFonts w:ascii="Palatino Linotype" w:hAnsi="Palatino Linotype"/>
                <w:sz w:val="20"/>
                <w:szCs w:val="20"/>
                <w:shd w:val="clear" w:color="auto" w:fill="FFFFFF"/>
              </w:rPr>
              <w:t> to published creative writers that enable the recipients to set aside time for writing, research, travel, and general career advancement. The FY 2019 competition is in Poetry.</w:t>
            </w:r>
          </w:p>
          <w:p w:rsidR="008B7EE8" w:rsidRPr="00145B82" w:rsidRDefault="008B7EE8" w:rsidP="008B7EE8">
            <w:pPr>
              <w:pStyle w:val="NormalWeb"/>
              <w:shd w:val="clear" w:color="auto" w:fill="FFFFFF"/>
              <w:spacing w:before="0" w:beforeAutospacing="0" w:after="0" w:afterAutospacing="0"/>
              <w:ind w:left="144"/>
              <w:textAlignment w:val="baseline"/>
              <w:rPr>
                <w:rStyle w:val="Hyperlink"/>
                <w:rFonts w:ascii="Palatino Linotype" w:hAnsi="Palatino Linotype"/>
                <w:bCs/>
                <w:sz w:val="20"/>
                <w:szCs w:val="20"/>
                <w:bdr w:val="none" w:sz="0" w:space="0" w:color="auto" w:frame="1"/>
              </w:rPr>
            </w:pPr>
            <w:r w:rsidRPr="0030167C">
              <w:rPr>
                <w:rStyle w:val="Hyperlink"/>
                <w:rFonts w:ascii="Palatino Linotype" w:hAnsi="Palatino Linotype"/>
                <w:bCs/>
                <w:color w:val="auto"/>
                <w:sz w:val="20"/>
                <w:szCs w:val="20"/>
                <w:u w:val="none"/>
                <w:bdr w:val="none" w:sz="0" w:space="0" w:color="auto" w:frame="1"/>
              </w:rPr>
              <w:t xml:space="preserve">Applications are due March 07, 2018. For more information visit </w:t>
            </w:r>
            <w:hyperlink r:id="rId35" w:history="1">
              <w:r>
                <w:rPr>
                  <w:rStyle w:val="Hyperlink"/>
                  <w:rFonts w:ascii="Palatino Linotype" w:hAnsi="Palatino Linotype"/>
                  <w:bCs/>
                  <w:sz w:val="20"/>
                  <w:szCs w:val="20"/>
                  <w:bdr w:val="none" w:sz="0" w:space="0" w:color="auto" w:frame="1"/>
                </w:rPr>
                <w:t>arts.gov</w:t>
              </w:r>
            </w:hyperlink>
            <w:r w:rsidRPr="00145B82">
              <w:rPr>
                <w:rStyle w:val="Hyperlink"/>
                <w:rFonts w:ascii="Palatino Linotype" w:hAnsi="Palatino Linotype"/>
                <w:bCs/>
                <w:sz w:val="20"/>
                <w:szCs w:val="20"/>
                <w:bdr w:val="none" w:sz="0" w:space="0" w:color="auto" w:frame="1"/>
              </w:rPr>
              <w:t>.</w:t>
            </w:r>
          </w:p>
          <w:p w:rsidR="008B7EE8" w:rsidRDefault="008B7EE8" w:rsidP="008B7EE8">
            <w:pPr>
              <w:spacing w:after="0" w:line="240" w:lineRule="auto"/>
              <w:ind w:left="144"/>
              <w:contextualSpacing/>
              <w:rPr>
                <w:rStyle w:val="Hyperlink"/>
                <w:rFonts w:ascii="Palatino Linotype" w:hAnsi="Palatino Linotype"/>
                <w:sz w:val="20"/>
                <w:szCs w:val="20"/>
              </w:rPr>
            </w:pPr>
          </w:p>
          <w:p w:rsidR="008B7EE8" w:rsidRPr="00145B82" w:rsidRDefault="008B7EE8" w:rsidP="008B7EE8">
            <w:pPr>
              <w:shd w:val="clear" w:color="auto" w:fill="FFFFFF"/>
              <w:spacing w:after="0" w:line="240" w:lineRule="auto"/>
              <w:ind w:left="144"/>
              <w:contextualSpacing/>
              <w:rPr>
                <w:rFonts w:ascii="Palatino Linotype" w:hAnsi="Palatino Linotype"/>
                <w:b/>
                <w:sz w:val="20"/>
                <w:szCs w:val="20"/>
                <w:u w:val="single"/>
              </w:rPr>
            </w:pPr>
            <w:bookmarkStart w:id="4" w:name="APFEHG"/>
            <w:r w:rsidRPr="00145B82">
              <w:rPr>
                <w:rFonts w:ascii="Palatino Linotype" w:hAnsi="Palatino Linotype"/>
                <w:b/>
                <w:sz w:val="20"/>
                <w:szCs w:val="20"/>
                <w:u w:val="single"/>
              </w:rPr>
              <w:t>APF/The Trust Eric A. Harris EdD, JD Grant</w:t>
            </w:r>
          </w:p>
          <w:bookmarkEnd w:id="4"/>
          <w:p w:rsidR="008B7EE8" w:rsidRPr="00145B82" w:rsidRDefault="008B7EE8" w:rsidP="008B7EE8">
            <w:pPr>
              <w:shd w:val="clear" w:color="auto" w:fill="FFFFFF"/>
              <w:spacing w:after="0" w:line="240" w:lineRule="auto"/>
              <w:ind w:left="144"/>
              <w:contextualSpacing/>
              <w:rPr>
                <w:rFonts w:ascii="Palatino Linotype" w:hAnsi="Palatino Linotype"/>
                <w:b/>
                <w:i/>
                <w:sz w:val="20"/>
                <w:szCs w:val="20"/>
              </w:rPr>
            </w:pPr>
            <w:r w:rsidRPr="00145B82">
              <w:rPr>
                <w:rFonts w:ascii="Palatino Linotype" w:hAnsi="Palatino Linotype"/>
                <w:b/>
                <w:i/>
                <w:sz w:val="20"/>
                <w:szCs w:val="20"/>
              </w:rPr>
              <w:t>American Psychological Foundation (APF)</w:t>
            </w:r>
          </w:p>
          <w:p w:rsidR="008B7EE8" w:rsidRPr="00145B82" w:rsidRDefault="008B7EE8" w:rsidP="008B7EE8">
            <w:pPr>
              <w:pStyle w:val="NormalWeb"/>
              <w:spacing w:before="0" w:beforeAutospacing="0" w:after="0" w:afterAutospacing="0"/>
              <w:ind w:left="144"/>
              <w:contextualSpacing/>
              <w:textAlignment w:val="baseline"/>
              <w:rPr>
                <w:rFonts w:ascii="Palatino Linotype" w:hAnsi="Palatino Linotype"/>
                <w:sz w:val="20"/>
                <w:szCs w:val="20"/>
              </w:rPr>
            </w:pPr>
            <w:r w:rsidRPr="00145B82">
              <w:rPr>
                <w:rFonts w:ascii="Palatino Linotype" w:hAnsi="Palatino Linotype"/>
                <w:sz w:val="20"/>
                <w:szCs w:val="20"/>
              </w:rPr>
              <w:t>The APF/The Trust Eric A. Harris EdD, JD Grant will support an early career psychologist or graduate student for research or projects in the area of ethics and risk management.</w:t>
            </w:r>
          </w:p>
          <w:p w:rsidR="008B7EE8" w:rsidRPr="00145B82" w:rsidRDefault="008B7EE8" w:rsidP="008B7EE8">
            <w:pPr>
              <w:spacing w:after="0" w:line="240" w:lineRule="auto"/>
              <w:ind w:left="144"/>
              <w:contextualSpacing/>
              <w:rPr>
                <w:rStyle w:val="Hyperlink"/>
                <w:rFonts w:ascii="Palatino Linotype" w:hAnsi="Palatino Linotype"/>
                <w:sz w:val="20"/>
                <w:szCs w:val="20"/>
              </w:rPr>
            </w:pPr>
            <w:r w:rsidRPr="00145B82">
              <w:rPr>
                <w:rFonts w:ascii="Palatino Linotype" w:hAnsi="Palatino Linotype"/>
                <w:sz w:val="20"/>
                <w:szCs w:val="20"/>
              </w:rPr>
              <w:t xml:space="preserve">Applications are May 01, 2018. For more information visit </w:t>
            </w:r>
            <w:hyperlink r:id="rId36" w:history="1">
              <w:r>
                <w:rPr>
                  <w:rStyle w:val="Hyperlink"/>
                  <w:rFonts w:ascii="Palatino Linotype" w:hAnsi="Palatino Linotype"/>
                  <w:sz w:val="20"/>
                  <w:szCs w:val="20"/>
                </w:rPr>
                <w:t>apa.org</w:t>
              </w:r>
            </w:hyperlink>
            <w:r w:rsidRPr="00145B82">
              <w:rPr>
                <w:rStyle w:val="Hyperlink"/>
                <w:rFonts w:ascii="Palatino Linotype" w:hAnsi="Palatino Linotype"/>
                <w:sz w:val="20"/>
                <w:szCs w:val="20"/>
              </w:rPr>
              <w:t>.</w:t>
            </w:r>
          </w:p>
          <w:p w:rsidR="008B7EE8" w:rsidRDefault="008B7EE8" w:rsidP="008B7EE8">
            <w:pPr>
              <w:shd w:val="clear" w:color="auto" w:fill="FFFFFF"/>
              <w:spacing w:line="240" w:lineRule="auto"/>
              <w:ind w:left="144"/>
              <w:contextualSpacing/>
              <w:rPr>
                <w:rFonts w:ascii="Palatino Linotype" w:hAnsi="Palatino Linotype" w:cs="Arial"/>
                <w:b/>
                <w:sz w:val="20"/>
                <w:szCs w:val="20"/>
                <w:u w:val="single"/>
              </w:rPr>
            </w:pPr>
          </w:p>
          <w:p w:rsidR="008B7EE8" w:rsidRPr="00145B82" w:rsidRDefault="008B7EE8" w:rsidP="008B7EE8">
            <w:pPr>
              <w:shd w:val="clear" w:color="auto" w:fill="FFFFFF"/>
              <w:spacing w:line="240" w:lineRule="auto"/>
              <w:ind w:left="144"/>
              <w:contextualSpacing/>
              <w:rPr>
                <w:rFonts w:ascii="Palatino Linotype" w:hAnsi="Palatino Linotype" w:cs="Arial"/>
                <w:b/>
                <w:sz w:val="20"/>
                <w:szCs w:val="20"/>
                <w:u w:val="single"/>
              </w:rPr>
            </w:pPr>
            <w:bookmarkStart w:id="5" w:name="RGP"/>
            <w:r w:rsidRPr="00145B82">
              <w:rPr>
                <w:rFonts w:ascii="Palatino Linotype" w:hAnsi="Palatino Linotype" w:cs="Arial"/>
                <w:b/>
                <w:sz w:val="20"/>
                <w:szCs w:val="20"/>
                <w:u w:val="single"/>
              </w:rPr>
              <w:t>Research Grants Program</w:t>
            </w:r>
          </w:p>
          <w:bookmarkEnd w:id="5"/>
          <w:p w:rsidR="008B7EE8" w:rsidRPr="00145B82" w:rsidRDefault="008B7EE8" w:rsidP="008B7EE8">
            <w:pPr>
              <w:shd w:val="clear" w:color="auto" w:fill="FFFFFF"/>
              <w:spacing w:line="240" w:lineRule="auto"/>
              <w:ind w:left="144"/>
              <w:contextualSpacing/>
              <w:rPr>
                <w:rFonts w:ascii="Palatino Linotype" w:hAnsi="Palatino Linotype" w:cs="Arial"/>
                <w:b/>
                <w:i/>
                <w:sz w:val="20"/>
                <w:szCs w:val="20"/>
              </w:rPr>
            </w:pPr>
            <w:r w:rsidRPr="00145B82">
              <w:rPr>
                <w:rFonts w:ascii="Palatino Linotype" w:hAnsi="Palatino Linotype" w:cs="Arial"/>
                <w:b/>
                <w:i/>
                <w:sz w:val="20"/>
                <w:szCs w:val="20"/>
              </w:rPr>
              <w:lastRenderedPageBreak/>
              <w:t>Early American Industries Association</w:t>
            </w:r>
          </w:p>
          <w:p w:rsidR="008B7EE8" w:rsidRPr="00145B82" w:rsidRDefault="008B7EE8" w:rsidP="008B7EE8">
            <w:pPr>
              <w:shd w:val="clear" w:color="auto" w:fill="FFFFFF"/>
              <w:spacing w:line="240" w:lineRule="auto"/>
              <w:ind w:left="144"/>
              <w:contextualSpacing/>
              <w:rPr>
                <w:rFonts w:ascii="Palatino Linotype" w:hAnsi="Palatino Linotype" w:cs="Arial"/>
                <w:sz w:val="20"/>
                <w:szCs w:val="20"/>
              </w:rPr>
            </w:pPr>
            <w:r w:rsidRPr="00145B82">
              <w:rPr>
                <w:rFonts w:ascii="Palatino Linotype" w:hAnsi="Palatino Linotype" w:cs="Arial"/>
                <w:sz w:val="20"/>
                <w:szCs w:val="20"/>
              </w:rPr>
              <w:t>These grants support research or publication projects relating to the preservation and presentation of early-American historic trades, crafts, and tools, and the interpretation of their impact on our lives.</w:t>
            </w:r>
          </w:p>
          <w:p w:rsidR="008B7EE8" w:rsidRDefault="008B7EE8" w:rsidP="008B7EE8">
            <w:pPr>
              <w:shd w:val="clear" w:color="auto" w:fill="FFFFFF"/>
              <w:spacing w:line="240" w:lineRule="auto"/>
              <w:ind w:left="144"/>
              <w:contextualSpacing/>
              <w:rPr>
                <w:rFonts w:ascii="Palatino Linotype" w:hAnsi="Palatino Linotype" w:cs="Arial"/>
                <w:color w:val="333333"/>
                <w:sz w:val="20"/>
                <w:szCs w:val="20"/>
              </w:rPr>
            </w:pPr>
            <w:r w:rsidRPr="00145B82">
              <w:rPr>
                <w:rFonts w:ascii="Palatino Linotype" w:hAnsi="Palatino Linotype" w:cs="Arial"/>
                <w:sz w:val="20"/>
                <w:szCs w:val="20"/>
              </w:rPr>
              <w:t xml:space="preserve">The deadline for applications is March 15, 2018. For more information visit </w:t>
            </w:r>
            <w:hyperlink r:id="rId37" w:tgtFrame="_blank" w:history="1">
              <w:r>
                <w:rPr>
                  <w:rStyle w:val="Hyperlink"/>
                  <w:rFonts w:ascii="Palatino Linotype" w:hAnsi="Palatino Linotype" w:cs="Arial"/>
                  <w:color w:val="428BCA"/>
                  <w:sz w:val="20"/>
                  <w:szCs w:val="20"/>
                </w:rPr>
                <w:t>eaiainfo.org</w:t>
              </w:r>
            </w:hyperlink>
            <w:r w:rsidRPr="00145B82">
              <w:rPr>
                <w:rFonts w:ascii="Palatino Linotype" w:hAnsi="Palatino Linotype" w:cs="Arial"/>
                <w:color w:val="333333"/>
                <w:sz w:val="20"/>
                <w:szCs w:val="20"/>
              </w:rPr>
              <w:t>.</w:t>
            </w:r>
          </w:p>
          <w:p w:rsidR="008B7EE8" w:rsidRPr="00145B82" w:rsidRDefault="008B7EE8" w:rsidP="008B7EE8">
            <w:pPr>
              <w:shd w:val="clear" w:color="auto" w:fill="FFFFFF"/>
              <w:spacing w:line="240" w:lineRule="auto"/>
              <w:ind w:left="144"/>
              <w:contextualSpacing/>
              <w:rPr>
                <w:rFonts w:ascii="Palatino Linotype" w:hAnsi="Palatino Linotype" w:cs="Arial"/>
                <w:color w:val="333333"/>
                <w:sz w:val="20"/>
                <w:szCs w:val="20"/>
              </w:rPr>
            </w:pPr>
          </w:p>
          <w:p w:rsidR="008B7EE8" w:rsidRPr="00145B82" w:rsidRDefault="008B7EE8" w:rsidP="008B7EE8">
            <w:pPr>
              <w:shd w:val="clear" w:color="auto" w:fill="FFFFFF"/>
              <w:spacing w:line="240" w:lineRule="auto"/>
              <w:ind w:left="144"/>
              <w:contextualSpacing/>
              <w:rPr>
                <w:rFonts w:ascii="Palatino Linotype" w:hAnsi="Palatino Linotype" w:cs="Arial"/>
                <w:b/>
                <w:sz w:val="20"/>
                <w:szCs w:val="20"/>
                <w:u w:val="single"/>
              </w:rPr>
            </w:pPr>
            <w:bookmarkStart w:id="6" w:name="RF"/>
            <w:r w:rsidRPr="00145B82">
              <w:rPr>
                <w:rFonts w:ascii="Palatino Linotype" w:hAnsi="Palatino Linotype" w:cs="Arial"/>
                <w:b/>
                <w:sz w:val="20"/>
                <w:szCs w:val="20"/>
                <w:u w:val="single"/>
              </w:rPr>
              <w:t>Research Fellowships</w:t>
            </w:r>
          </w:p>
          <w:bookmarkEnd w:id="6"/>
          <w:p w:rsidR="008B7EE8" w:rsidRPr="00145B82" w:rsidRDefault="008B7EE8" w:rsidP="008B7EE8">
            <w:pPr>
              <w:shd w:val="clear" w:color="auto" w:fill="FFFFFF"/>
              <w:spacing w:line="240" w:lineRule="auto"/>
              <w:ind w:left="144"/>
              <w:contextualSpacing/>
              <w:rPr>
                <w:rFonts w:ascii="Palatino Linotype" w:hAnsi="Palatino Linotype" w:cs="Arial"/>
                <w:b/>
                <w:i/>
                <w:sz w:val="20"/>
                <w:szCs w:val="20"/>
              </w:rPr>
            </w:pPr>
            <w:r w:rsidRPr="00145B82">
              <w:rPr>
                <w:rFonts w:ascii="Palatino Linotype" w:hAnsi="Palatino Linotype" w:cs="Arial"/>
                <w:b/>
                <w:i/>
                <w:sz w:val="20"/>
                <w:szCs w:val="20"/>
              </w:rPr>
              <w:t>Lyndon Baines Johnson Library and Museum</w:t>
            </w:r>
          </w:p>
          <w:p w:rsidR="008B7EE8" w:rsidRPr="00145B82" w:rsidRDefault="008B7EE8" w:rsidP="008B7EE8">
            <w:pPr>
              <w:shd w:val="clear" w:color="auto" w:fill="FFFFFF"/>
              <w:spacing w:line="240" w:lineRule="auto"/>
              <w:ind w:left="144"/>
              <w:contextualSpacing/>
              <w:rPr>
                <w:rFonts w:ascii="Palatino Linotype" w:hAnsi="Palatino Linotype" w:cs="Arial"/>
                <w:sz w:val="20"/>
                <w:szCs w:val="20"/>
              </w:rPr>
            </w:pPr>
            <w:r w:rsidRPr="00145B82">
              <w:rPr>
                <w:rFonts w:ascii="Palatino Linotype" w:hAnsi="Palatino Linotype" w:cs="Arial"/>
                <w:sz w:val="20"/>
                <w:szCs w:val="20"/>
              </w:rPr>
              <w:t>These grants supports short-term research at the Johnson Library, which houses the papers of LBJ's career. Harry Middleton Fellowship in Presidential Studies offers two fellowships annually to support scholarly work in presidential studies and to honor Middleton’s contributions to the Presidential library system. Moody Research Grants give support to grantees to help defray living, travel and related expenses incurred while conducting research at the LBJ Library during the grant period.</w:t>
            </w:r>
          </w:p>
          <w:p w:rsidR="008B7EE8" w:rsidRDefault="008B7EE8" w:rsidP="008B7EE8">
            <w:pPr>
              <w:shd w:val="clear" w:color="auto" w:fill="FFFFFF"/>
              <w:spacing w:line="240" w:lineRule="auto"/>
              <w:ind w:left="144"/>
              <w:contextualSpacing/>
              <w:rPr>
                <w:rStyle w:val="Hyperlink"/>
                <w:rFonts w:ascii="Palatino Linotype" w:hAnsi="Palatino Linotype" w:cs="Arial"/>
                <w:color w:val="428BCA"/>
                <w:sz w:val="20"/>
                <w:szCs w:val="20"/>
              </w:rPr>
            </w:pPr>
            <w:r w:rsidRPr="00145B82">
              <w:rPr>
                <w:rFonts w:ascii="Palatino Linotype" w:hAnsi="Palatino Linotype" w:cs="Arial"/>
                <w:sz w:val="20"/>
                <w:szCs w:val="20"/>
              </w:rPr>
              <w:t xml:space="preserve">Applications are due March 15, 2018. For more information visit </w:t>
            </w:r>
            <w:hyperlink r:id="rId38" w:tgtFrame="_blank" w:history="1">
              <w:r>
                <w:rPr>
                  <w:rStyle w:val="Hyperlink"/>
                  <w:rFonts w:ascii="Palatino Linotype" w:hAnsi="Palatino Linotype" w:cs="Arial"/>
                  <w:color w:val="428BCA"/>
                  <w:sz w:val="20"/>
                  <w:szCs w:val="20"/>
                </w:rPr>
                <w:t>hlbjlibrary.org</w:t>
              </w:r>
            </w:hyperlink>
            <w:r w:rsidRPr="00145B82">
              <w:rPr>
                <w:rStyle w:val="Hyperlink"/>
                <w:rFonts w:ascii="Palatino Linotype" w:hAnsi="Palatino Linotype" w:cs="Arial"/>
                <w:color w:val="428BCA"/>
                <w:sz w:val="20"/>
                <w:szCs w:val="20"/>
              </w:rPr>
              <w:t>.</w:t>
            </w:r>
          </w:p>
          <w:p w:rsidR="008B7EE8" w:rsidRPr="00145B82" w:rsidRDefault="0030167C" w:rsidP="008B7EE8">
            <w:pPr>
              <w:pStyle w:val="NormalWeb"/>
              <w:shd w:val="clear" w:color="auto" w:fill="FFFFFF"/>
              <w:spacing w:before="0" w:beforeAutospacing="0" w:after="0" w:afterAutospacing="0"/>
              <w:ind w:left="144"/>
              <w:contextualSpacing/>
              <w:textAlignment w:val="baseline"/>
              <w:rPr>
                <w:rFonts w:ascii="Palatino Linotype" w:hAnsi="Palatino Linotype"/>
                <w:b/>
                <w:sz w:val="20"/>
                <w:szCs w:val="20"/>
                <w:u w:val="single"/>
              </w:rPr>
            </w:pPr>
            <w:bookmarkStart w:id="7" w:name="RTGP"/>
            <w:r>
              <w:rPr>
                <w:rFonts w:ascii="Palatino Linotype" w:hAnsi="Palatino Linotype"/>
                <w:b/>
                <w:sz w:val="20"/>
                <w:szCs w:val="20"/>
                <w:u w:val="single"/>
              </w:rPr>
              <w:t>Research Travel G</w:t>
            </w:r>
            <w:r w:rsidR="008B7EE8" w:rsidRPr="00145B82">
              <w:rPr>
                <w:rFonts w:ascii="Palatino Linotype" w:hAnsi="Palatino Linotype"/>
                <w:b/>
                <w:sz w:val="20"/>
                <w:szCs w:val="20"/>
                <w:u w:val="single"/>
              </w:rPr>
              <w:t>rants Program</w:t>
            </w:r>
          </w:p>
          <w:bookmarkEnd w:id="7"/>
          <w:p w:rsidR="008B7EE8" w:rsidRPr="00145B82" w:rsidRDefault="008B7EE8" w:rsidP="008B7EE8">
            <w:pPr>
              <w:pStyle w:val="NormalWeb"/>
              <w:shd w:val="clear" w:color="auto" w:fill="FFFFFF"/>
              <w:spacing w:before="0" w:beforeAutospacing="0" w:after="0" w:afterAutospacing="0"/>
              <w:ind w:left="144"/>
              <w:contextualSpacing/>
              <w:textAlignment w:val="baseline"/>
              <w:rPr>
                <w:rFonts w:ascii="Palatino Linotype" w:hAnsi="Palatino Linotype"/>
                <w:b/>
                <w:i/>
                <w:sz w:val="20"/>
                <w:szCs w:val="20"/>
              </w:rPr>
            </w:pPr>
            <w:r w:rsidRPr="00145B82">
              <w:rPr>
                <w:rFonts w:ascii="Palatino Linotype" w:hAnsi="Palatino Linotype"/>
                <w:b/>
                <w:i/>
                <w:sz w:val="20"/>
                <w:szCs w:val="20"/>
              </w:rPr>
              <w:t>Gerald R. Ford Library and Museum</w:t>
            </w:r>
          </w:p>
          <w:p w:rsidR="008B7EE8" w:rsidRPr="00145B82" w:rsidRDefault="008B7EE8" w:rsidP="008B7EE8">
            <w:pPr>
              <w:shd w:val="clear" w:color="auto" w:fill="FFFFFF"/>
              <w:spacing w:after="0" w:line="240" w:lineRule="auto"/>
              <w:ind w:left="144"/>
              <w:contextualSpacing/>
              <w:rPr>
                <w:rFonts w:ascii="Palatino Linotype" w:hAnsi="Palatino Linotype" w:cs="Arial"/>
                <w:sz w:val="20"/>
                <w:szCs w:val="20"/>
              </w:rPr>
            </w:pPr>
            <w:r w:rsidRPr="00145B82">
              <w:rPr>
                <w:rFonts w:ascii="Palatino Linotype" w:hAnsi="Palatino Linotype" w:cs="Arial"/>
                <w:sz w:val="20"/>
                <w:szCs w:val="20"/>
              </w:rPr>
              <w:t>This grant provides awards for travel and living expenses to use the library's archival materials relating to 1960-70s U.S. domestic and economic policies, foreign affairs and national politics.</w:t>
            </w:r>
          </w:p>
          <w:p w:rsidR="008B7EE8" w:rsidRDefault="008B7EE8" w:rsidP="008B7EE8">
            <w:pPr>
              <w:pStyle w:val="NormalWeb"/>
              <w:shd w:val="clear" w:color="auto" w:fill="FFFFFF"/>
              <w:spacing w:before="0" w:beforeAutospacing="0" w:after="0" w:afterAutospacing="0"/>
              <w:ind w:left="144"/>
              <w:contextualSpacing/>
              <w:textAlignment w:val="baseline"/>
              <w:rPr>
                <w:rStyle w:val="Hyperlink"/>
                <w:rFonts w:ascii="Palatino Linotype" w:hAnsi="Palatino Linotype" w:cs="Arial"/>
                <w:color w:val="428BCA"/>
                <w:sz w:val="20"/>
                <w:szCs w:val="20"/>
              </w:rPr>
            </w:pPr>
            <w:r w:rsidRPr="00145B82">
              <w:rPr>
                <w:rFonts w:ascii="Palatino Linotype" w:hAnsi="Palatino Linotype"/>
                <w:sz w:val="20"/>
                <w:szCs w:val="20"/>
              </w:rPr>
              <w:t xml:space="preserve">Proposals are due by March 15, 2018. For more information visit </w:t>
            </w:r>
            <w:hyperlink r:id="rId39" w:tgtFrame="_blank" w:history="1">
              <w:r>
                <w:rPr>
                  <w:rStyle w:val="Hyperlink"/>
                  <w:rFonts w:ascii="Palatino Linotype" w:hAnsi="Palatino Linotype" w:cs="Arial"/>
                  <w:color w:val="428BCA"/>
                  <w:sz w:val="20"/>
                  <w:szCs w:val="20"/>
                </w:rPr>
                <w:t>fordlibrarymuseum.gov</w:t>
              </w:r>
            </w:hyperlink>
            <w:r w:rsidRPr="00145B82">
              <w:rPr>
                <w:rStyle w:val="Hyperlink"/>
                <w:rFonts w:ascii="Palatino Linotype" w:hAnsi="Palatino Linotype" w:cs="Arial"/>
                <w:color w:val="428BCA"/>
                <w:sz w:val="20"/>
                <w:szCs w:val="20"/>
              </w:rPr>
              <w:t>.</w:t>
            </w:r>
          </w:p>
          <w:p w:rsidR="008B7EE8" w:rsidRDefault="008B7EE8" w:rsidP="008B7EE8">
            <w:pPr>
              <w:pStyle w:val="NormalWeb"/>
              <w:shd w:val="clear" w:color="auto" w:fill="FFFFFF"/>
              <w:spacing w:before="0" w:beforeAutospacing="0" w:after="0" w:afterAutospacing="0"/>
              <w:ind w:left="144"/>
              <w:contextualSpacing/>
              <w:textAlignment w:val="baseline"/>
              <w:rPr>
                <w:rStyle w:val="Hyperlink"/>
                <w:rFonts w:ascii="Palatino Linotype" w:hAnsi="Palatino Linotype" w:cs="Arial"/>
                <w:color w:val="428BCA"/>
                <w:sz w:val="20"/>
                <w:szCs w:val="20"/>
              </w:rPr>
            </w:pPr>
          </w:p>
          <w:p w:rsidR="008B7EE8" w:rsidRPr="00145B82" w:rsidRDefault="008B7EE8" w:rsidP="008B7EE8">
            <w:pPr>
              <w:shd w:val="clear" w:color="auto" w:fill="FFFFFF"/>
              <w:spacing w:after="0" w:line="240" w:lineRule="auto"/>
              <w:ind w:left="144"/>
              <w:contextualSpacing/>
              <w:rPr>
                <w:rFonts w:ascii="Palatino Linotype" w:hAnsi="Palatino Linotype" w:cs="Arial"/>
                <w:b/>
                <w:sz w:val="20"/>
                <w:szCs w:val="20"/>
                <w:u w:val="single"/>
              </w:rPr>
            </w:pPr>
            <w:bookmarkStart w:id="8" w:name="RG"/>
            <w:r w:rsidRPr="00145B82">
              <w:rPr>
                <w:rFonts w:ascii="Palatino Linotype" w:hAnsi="Palatino Linotype" w:cs="Arial"/>
                <w:b/>
                <w:sz w:val="20"/>
                <w:szCs w:val="20"/>
                <w:u w:val="single"/>
              </w:rPr>
              <w:t>Research Grants</w:t>
            </w:r>
          </w:p>
          <w:bookmarkEnd w:id="8"/>
          <w:p w:rsidR="008B7EE8" w:rsidRPr="00145B82" w:rsidRDefault="008B7EE8" w:rsidP="008B7EE8">
            <w:pPr>
              <w:shd w:val="clear" w:color="auto" w:fill="FFFFFF"/>
              <w:spacing w:after="0" w:line="240" w:lineRule="auto"/>
              <w:ind w:left="144"/>
              <w:contextualSpacing/>
              <w:rPr>
                <w:rFonts w:ascii="Palatino Linotype" w:hAnsi="Palatino Linotype" w:cs="Arial"/>
                <w:b/>
                <w:i/>
                <w:sz w:val="20"/>
                <w:szCs w:val="20"/>
              </w:rPr>
            </w:pPr>
            <w:r w:rsidRPr="00145B82">
              <w:rPr>
                <w:rFonts w:ascii="Palatino Linotype" w:hAnsi="Palatino Linotype" w:cs="Arial"/>
                <w:b/>
                <w:i/>
                <w:sz w:val="20"/>
                <w:szCs w:val="20"/>
              </w:rPr>
              <w:t>Human Frontier Science Program</w:t>
            </w:r>
          </w:p>
          <w:p w:rsidR="008B7EE8" w:rsidRPr="00145B82" w:rsidRDefault="008B7EE8" w:rsidP="008B7EE8">
            <w:pPr>
              <w:shd w:val="clear" w:color="auto" w:fill="FFFFFF"/>
              <w:spacing w:after="0" w:line="240" w:lineRule="auto"/>
              <w:ind w:left="144"/>
              <w:contextualSpacing/>
              <w:rPr>
                <w:rFonts w:ascii="Palatino Linotype" w:hAnsi="Palatino Linotype" w:cs="Arial"/>
                <w:sz w:val="20"/>
                <w:szCs w:val="20"/>
              </w:rPr>
            </w:pPr>
            <w:r w:rsidRPr="00145B82">
              <w:rPr>
                <w:rFonts w:ascii="Palatino Linotype" w:hAnsi="Palatino Linotype" w:cs="Arial"/>
                <w:sz w:val="20"/>
                <w:szCs w:val="20"/>
              </w:rPr>
              <w:t>This program supports interdisciplinary, international research on complex mechanisms of living organisms. Research grants provides for teams of scientists from different countries to combine their expertise in approaches to questions that could not be answered by individual laboratories. Areas of interest are brain functions and molecular approaches to biological functions. Applicants must initiate an application (with a 2019 reference number) via the website by 3/19/18. Required letters of intent are due 3/28/18.</w:t>
            </w:r>
          </w:p>
          <w:p w:rsidR="008B7EE8" w:rsidRPr="00145B82" w:rsidRDefault="008B7EE8" w:rsidP="008B7EE8">
            <w:pPr>
              <w:shd w:val="clear" w:color="auto" w:fill="FFFFFF"/>
              <w:spacing w:after="0" w:line="240" w:lineRule="auto"/>
              <w:ind w:left="144"/>
              <w:contextualSpacing/>
              <w:rPr>
                <w:rFonts w:ascii="Palatino Linotype" w:hAnsi="Palatino Linotype" w:cs="Arial"/>
                <w:color w:val="333333"/>
                <w:sz w:val="20"/>
                <w:szCs w:val="20"/>
              </w:rPr>
            </w:pPr>
            <w:r w:rsidRPr="00145B82">
              <w:rPr>
                <w:rFonts w:ascii="Palatino Linotype" w:hAnsi="Palatino Linotype" w:cs="Arial"/>
                <w:sz w:val="20"/>
                <w:szCs w:val="20"/>
              </w:rPr>
              <w:lastRenderedPageBreak/>
              <w:t xml:space="preserve">Proposals must be started via the organization’s website by March 19. A required letter of intent is due March 28, 2018. For more information visit </w:t>
            </w:r>
            <w:hyperlink r:id="rId40" w:history="1">
              <w:r>
                <w:rPr>
                  <w:rStyle w:val="Hyperlink"/>
                  <w:rFonts w:ascii="Palatino Linotype" w:hAnsi="Palatino Linotype" w:cs="Arial"/>
                  <w:sz w:val="20"/>
                  <w:szCs w:val="20"/>
                </w:rPr>
                <w:t>hfsp.org</w:t>
              </w:r>
            </w:hyperlink>
            <w:r w:rsidRPr="00145B82">
              <w:rPr>
                <w:rFonts w:ascii="Palatino Linotype" w:hAnsi="Palatino Linotype" w:cs="Arial"/>
                <w:color w:val="333333"/>
                <w:sz w:val="20"/>
                <w:szCs w:val="20"/>
              </w:rPr>
              <w:t>.</w:t>
            </w:r>
          </w:p>
          <w:p w:rsidR="008B7EE8" w:rsidRPr="00145B82" w:rsidRDefault="008B7EE8" w:rsidP="008B7EE8">
            <w:pPr>
              <w:shd w:val="clear" w:color="auto" w:fill="FFFFFF"/>
              <w:spacing w:line="240" w:lineRule="auto"/>
              <w:ind w:left="144"/>
              <w:contextualSpacing/>
              <w:rPr>
                <w:rFonts w:ascii="Palatino Linotype" w:hAnsi="Palatino Linotype" w:cs="Arial"/>
                <w:color w:val="333333"/>
                <w:sz w:val="20"/>
                <w:szCs w:val="20"/>
              </w:rPr>
            </w:pPr>
          </w:p>
          <w:p w:rsidR="008B7EE8" w:rsidRPr="00145B82" w:rsidRDefault="008B7EE8" w:rsidP="008B7EE8">
            <w:pPr>
              <w:shd w:val="clear" w:color="auto" w:fill="FFFFFF"/>
              <w:spacing w:line="240" w:lineRule="auto"/>
              <w:ind w:left="144"/>
              <w:contextualSpacing/>
              <w:rPr>
                <w:rFonts w:ascii="Palatino Linotype" w:hAnsi="Palatino Linotype" w:cs="Arial"/>
                <w:b/>
                <w:sz w:val="20"/>
                <w:szCs w:val="20"/>
                <w:u w:val="single"/>
              </w:rPr>
            </w:pPr>
            <w:bookmarkStart w:id="9" w:name="PGRP"/>
            <w:r w:rsidRPr="00145B82">
              <w:rPr>
                <w:rFonts w:ascii="Palatino Linotype" w:hAnsi="Palatino Linotype" w:cs="Arial"/>
                <w:b/>
                <w:sz w:val="20"/>
                <w:szCs w:val="20"/>
                <w:u w:val="single"/>
              </w:rPr>
              <w:t>Plant Genome Research Program</w:t>
            </w:r>
          </w:p>
          <w:bookmarkEnd w:id="9"/>
          <w:p w:rsidR="008B7EE8" w:rsidRPr="00145B82" w:rsidRDefault="008B7EE8" w:rsidP="008B7EE8">
            <w:pPr>
              <w:shd w:val="clear" w:color="auto" w:fill="FFFFFF"/>
              <w:spacing w:line="240" w:lineRule="auto"/>
              <w:ind w:left="144"/>
              <w:contextualSpacing/>
              <w:rPr>
                <w:rFonts w:ascii="Palatino Linotype" w:hAnsi="Palatino Linotype" w:cs="Arial"/>
                <w:b/>
                <w:i/>
                <w:sz w:val="20"/>
                <w:szCs w:val="20"/>
              </w:rPr>
            </w:pPr>
            <w:r w:rsidRPr="00145B82">
              <w:rPr>
                <w:rFonts w:ascii="Palatino Linotype" w:hAnsi="Palatino Linotype" w:cs="Arial"/>
                <w:b/>
                <w:i/>
                <w:sz w:val="20"/>
                <w:szCs w:val="20"/>
              </w:rPr>
              <w:t>National Science Foundation (NSF)</w:t>
            </w:r>
          </w:p>
          <w:p w:rsidR="008B7EE8" w:rsidRPr="00145B82" w:rsidRDefault="008B7EE8" w:rsidP="008B7EE8">
            <w:pPr>
              <w:shd w:val="clear" w:color="auto" w:fill="FFFFFF"/>
              <w:spacing w:line="240" w:lineRule="auto"/>
              <w:ind w:left="144"/>
              <w:contextualSpacing/>
              <w:rPr>
                <w:rFonts w:ascii="Palatino Linotype" w:hAnsi="Palatino Linotype" w:cs="Arial"/>
                <w:color w:val="333333"/>
                <w:sz w:val="20"/>
                <w:szCs w:val="20"/>
              </w:rPr>
            </w:pPr>
            <w:r w:rsidRPr="00145B82">
              <w:rPr>
                <w:rFonts w:ascii="Palatino Linotype" w:hAnsi="Palatino Linotype" w:cs="Arial"/>
                <w:sz w:val="20"/>
                <w:szCs w:val="20"/>
              </w:rPr>
              <w:t xml:space="preserve">This program seeks proposals that build on genomics tools and sequence resources to develop conceptually new and different ideas and strategies to address grand challenge questions in plants of economic importance on a genome-wide scale. </w:t>
            </w:r>
            <w:r w:rsidR="00A21F75">
              <w:rPr>
                <w:rFonts w:ascii="Palatino Linotype" w:hAnsi="Palatino Linotype" w:cs="Arial"/>
                <w:sz w:val="20"/>
                <w:szCs w:val="20"/>
              </w:rPr>
              <w:br/>
              <w:t xml:space="preserve">Proposals are currently </w:t>
            </w:r>
            <w:r w:rsidRPr="00145B82">
              <w:rPr>
                <w:rFonts w:ascii="Palatino Linotype" w:hAnsi="Palatino Linotype" w:cs="Arial"/>
                <w:sz w:val="20"/>
                <w:szCs w:val="20"/>
              </w:rPr>
              <w:t xml:space="preserve">accepted at any time. For more information visit </w:t>
            </w:r>
            <w:hyperlink r:id="rId41" w:tgtFrame="_blank" w:history="1">
              <w:r w:rsidRPr="00145B82">
                <w:rPr>
                  <w:rStyle w:val="Hyperlink"/>
                  <w:rFonts w:ascii="Palatino Linotype" w:hAnsi="Palatino Linotype" w:cs="Arial"/>
                  <w:color w:val="428BCA"/>
                  <w:sz w:val="20"/>
                  <w:szCs w:val="20"/>
                </w:rPr>
                <w:t>nsf.gov</w:t>
              </w:r>
            </w:hyperlink>
            <w:r w:rsidRPr="00145B82">
              <w:rPr>
                <w:rStyle w:val="Hyperlink"/>
                <w:rFonts w:ascii="Palatino Linotype" w:hAnsi="Palatino Linotype" w:cs="Arial"/>
                <w:color w:val="428BCA"/>
                <w:sz w:val="20"/>
                <w:szCs w:val="20"/>
              </w:rPr>
              <w:t>.</w:t>
            </w:r>
          </w:p>
          <w:p w:rsidR="008B7EE8" w:rsidRPr="00145B82" w:rsidRDefault="008B7EE8" w:rsidP="008B7EE8">
            <w:pPr>
              <w:shd w:val="clear" w:color="auto" w:fill="FFFFFF"/>
              <w:spacing w:after="0" w:line="240" w:lineRule="auto"/>
              <w:ind w:left="144"/>
              <w:contextualSpacing/>
              <w:rPr>
                <w:rStyle w:val="apple-converted-space"/>
                <w:rFonts w:ascii="Palatino Linotype" w:hAnsi="Palatino Linotype" w:cs="Arial"/>
                <w:b/>
                <w:sz w:val="20"/>
                <w:szCs w:val="20"/>
                <w:u w:val="single"/>
              </w:rPr>
            </w:pPr>
          </w:p>
          <w:p w:rsidR="008B7EE8" w:rsidRPr="00145B82" w:rsidRDefault="008B7EE8" w:rsidP="008B7EE8">
            <w:pPr>
              <w:shd w:val="clear" w:color="auto" w:fill="FFFFFF"/>
              <w:spacing w:after="0" w:line="240" w:lineRule="auto"/>
              <w:ind w:left="144"/>
              <w:contextualSpacing/>
              <w:rPr>
                <w:rStyle w:val="apple-converted-space"/>
                <w:rFonts w:ascii="Palatino Linotype" w:hAnsi="Palatino Linotype" w:cs="Arial"/>
                <w:b/>
                <w:sz w:val="20"/>
                <w:szCs w:val="20"/>
                <w:u w:val="single"/>
              </w:rPr>
            </w:pPr>
            <w:bookmarkStart w:id="10" w:name="SSTEM"/>
            <w:r w:rsidRPr="00145B82">
              <w:rPr>
                <w:rStyle w:val="apple-converted-space"/>
                <w:rFonts w:ascii="Palatino Linotype" w:hAnsi="Palatino Linotype" w:cs="Arial"/>
                <w:b/>
                <w:sz w:val="20"/>
                <w:szCs w:val="20"/>
                <w:u w:val="single"/>
              </w:rPr>
              <w:t>NSF Scholarships in Science, Technology, Engineering, and Mathematics Programs (S-STEM)</w:t>
            </w:r>
          </w:p>
          <w:bookmarkEnd w:id="10"/>
          <w:p w:rsidR="008B7EE8" w:rsidRPr="00145B82" w:rsidRDefault="008B7EE8" w:rsidP="008B7EE8">
            <w:pPr>
              <w:shd w:val="clear" w:color="auto" w:fill="FFFFFF"/>
              <w:spacing w:after="0" w:line="240" w:lineRule="auto"/>
              <w:ind w:left="144"/>
              <w:contextualSpacing/>
              <w:rPr>
                <w:rStyle w:val="apple-converted-space"/>
                <w:rFonts w:ascii="Palatino Linotype" w:hAnsi="Palatino Linotype" w:cs="Arial"/>
                <w:b/>
                <w:i/>
                <w:sz w:val="20"/>
                <w:szCs w:val="20"/>
              </w:rPr>
            </w:pPr>
            <w:r w:rsidRPr="00145B82">
              <w:rPr>
                <w:rStyle w:val="apple-converted-space"/>
                <w:rFonts w:ascii="Palatino Linotype" w:hAnsi="Palatino Linotype" w:cs="Arial"/>
                <w:b/>
                <w:i/>
                <w:sz w:val="20"/>
                <w:szCs w:val="20"/>
              </w:rPr>
              <w:t>National Science Foundation (NSF)</w:t>
            </w:r>
          </w:p>
          <w:p w:rsidR="008B7EE8" w:rsidRDefault="00A21F75" w:rsidP="008B7EE8">
            <w:pPr>
              <w:shd w:val="clear" w:color="auto" w:fill="FFFFFF"/>
              <w:spacing w:after="0" w:line="240" w:lineRule="auto"/>
              <w:ind w:left="144"/>
              <w:contextualSpacing/>
              <w:rPr>
                <w:rFonts w:ascii="Palatino Linotype" w:hAnsi="Palatino Linotype" w:cs="Arial"/>
                <w:sz w:val="20"/>
                <w:szCs w:val="20"/>
                <w:shd w:val="clear" w:color="auto" w:fill="FFFFFF"/>
              </w:rPr>
            </w:pPr>
            <w:r w:rsidRPr="00A21F75">
              <w:rPr>
                <w:rFonts w:ascii="Palatino Linotype" w:hAnsi="Palatino Linotype" w:cs="Arial"/>
                <w:b/>
                <w:sz w:val="20"/>
                <w:szCs w:val="20"/>
                <w:shd w:val="clear" w:color="auto" w:fill="FFFFFF"/>
              </w:rPr>
              <w:t>Limited Submission:</w:t>
            </w:r>
            <w:r>
              <w:rPr>
                <w:rFonts w:ascii="Palatino Linotype" w:hAnsi="Palatino Linotype" w:cs="Arial"/>
                <w:sz w:val="20"/>
                <w:szCs w:val="20"/>
                <w:shd w:val="clear" w:color="auto" w:fill="FFFFFF"/>
              </w:rPr>
              <w:t xml:space="preserve"> </w:t>
            </w:r>
            <w:r w:rsidR="008B7EE8" w:rsidRPr="00145B82">
              <w:rPr>
                <w:rFonts w:ascii="Palatino Linotype" w:hAnsi="Palatino Linotype" w:cs="Arial"/>
                <w:sz w:val="20"/>
                <w:szCs w:val="20"/>
                <w:shd w:val="clear" w:color="auto" w:fill="FFFFFF"/>
              </w:rPr>
              <w:t>The NSF</w:t>
            </w:r>
            <w:r>
              <w:rPr>
                <w:rFonts w:ascii="Palatino Linotype" w:hAnsi="Palatino Linotype" w:cs="Arial"/>
                <w:sz w:val="20"/>
                <w:szCs w:val="20"/>
                <w:shd w:val="clear" w:color="auto" w:fill="FFFFFF"/>
              </w:rPr>
              <w:t xml:space="preserve"> </w:t>
            </w:r>
            <w:r w:rsidR="008B7EE8" w:rsidRPr="00145B82">
              <w:rPr>
                <w:rFonts w:ascii="Palatino Linotype" w:hAnsi="Palatino Linotype" w:cs="Arial"/>
                <w:sz w:val="20"/>
                <w:szCs w:val="20"/>
                <w:shd w:val="clear" w:color="auto" w:fill="FFFFFF"/>
              </w:rPr>
              <w:t>Scholarships in Science, Technology, Engineering, and Mathematics (S-STEM) program addresses the need for a high quality STEM workforce in STEM disciplines supported by the program and for the increased success of low-income academically talented students with demonstrated financial need who are pursuing associate, baccalaureate, or graduate degrees in science, technology, engineering, and mathematics (STEM)</w:t>
            </w:r>
            <w:r w:rsidR="002A5C87">
              <w:rPr>
                <w:rFonts w:ascii="Palatino Linotype" w:hAnsi="Palatino Linotype" w:cs="Arial"/>
                <w:sz w:val="20"/>
                <w:szCs w:val="20"/>
                <w:shd w:val="clear" w:color="auto" w:fill="FFFFFF"/>
              </w:rPr>
              <w:t>.</w:t>
            </w:r>
          </w:p>
          <w:p w:rsidR="008B7EE8" w:rsidRDefault="008B7EE8" w:rsidP="008B7EE8">
            <w:pPr>
              <w:shd w:val="clear" w:color="auto" w:fill="FFFFFF"/>
              <w:spacing w:after="0" w:line="240" w:lineRule="auto"/>
              <w:ind w:left="144"/>
              <w:contextualSpacing/>
              <w:rPr>
                <w:rStyle w:val="Hyperlink"/>
                <w:rFonts w:ascii="Palatino Linotype" w:hAnsi="Palatino Linotype" w:cs="Arial"/>
                <w:color w:val="005979"/>
                <w:sz w:val="20"/>
                <w:szCs w:val="20"/>
              </w:rPr>
            </w:pPr>
            <w:r w:rsidRPr="00145B82">
              <w:rPr>
                <w:rStyle w:val="apple-converted-space"/>
                <w:rFonts w:ascii="Palatino Linotype" w:hAnsi="Palatino Linotype" w:cs="Arial"/>
                <w:sz w:val="20"/>
                <w:szCs w:val="20"/>
              </w:rPr>
              <w:t xml:space="preserve">The deadline for applications is March 30, 2018. For more information visit </w:t>
            </w:r>
            <w:hyperlink r:id="rId42" w:tgtFrame="_blank" w:tooltip="Web page opens in new window" w:history="1">
              <w:r>
                <w:rPr>
                  <w:rStyle w:val="Hyperlink"/>
                  <w:rFonts w:ascii="Palatino Linotype" w:hAnsi="Palatino Linotype" w:cs="Arial"/>
                  <w:color w:val="005979"/>
                  <w:sz w:val="20"/>
                  <w:szCs w:val="20"/>
                </w:rPr>
                <w:t>nsf.gov</w:t>
              </w:r>
            </w:hyperlink>
            <w:r w:rsidR="002A5C87">
              <w:rPr>
                <w:rStyle w:val="Hyperlink"/>
                <w:rFonts w:ascii="Palatino Linotype" w:hAnsi="Palatino Linotype" w:cs="Arial"/>
                <w:color w:val="005979"/>
                <w:sz w:val="20"/>
                <w:szCs w:val="20"/>
              </w:rPr>
              <w:t>.</w:t>
            </w:r>
          </w:p>
          <w:p w:rsidR="00A21F75" w:rsidRPr="00145B82" w:rsidRDefault="00A21F75" w:rsidP="00A21F75">
            <w:pPr>
              <w:shd w:val="clear" w:color="auto" w:fill="FFFFFF"/>
              <w:spacing w:after="0" w:line="240" w:lineRule="auto"/>
              <w:ind w:left="144"/>
              <w:contextualSpacing/>
              <w:rPr>
                <w:rStyle w:val="apple-converted-space"/>
                <w:rFonts w:ascii="Palatino Linotype" w:hAnsi="Palatino Linotype" w:cs="Arial"/>
                <w:sz w:val="20"/>
                <w:szCs w:val="20"/>
              </w:rPr>
            </w:pPr>
            <w:r>
              <w:rPr>
                <w:rFonts w:ascii="Palatino Linotype" w:hAnsi="Palatino Linotype" w:cs="Arial"/>
                <w:b/>
                <w:sz w:val="20"/>
                <w:szCs w:val="20"/>
                <w:shd w:val="clear" w:color="auto" w:fill="FFFFFF"/>
              </w:rPr>
              <w:t>Please contact OSP as soon as possible if interested in applying to this opportunity.</w:t>
            </w:r>
          </w:p>
          <w:p w:rsidR="00A21F75" w:rsidRDefault="00A21F75" w:rsidP="008B7EE8">
            <w:pPr>
              <w:shd w:val="clear" w:color="auto" w:fill="FFFFFF"/>
              <w:spacing w:after="0" w:line="240" w:lineRule="auto"/>
              <w:ind w:left="144"/>
              <w:contextualSpacing/>
              <w:rPr>
                <w:rStyle w:val="Hyperlink"/>
                <w:rFonts w:ascii="Palatino Linotype" w:hAnsi="Palatino Linotype" w:cs="Arial"/>
                <w:color w:val="005979"/>
                <w:sz w:val="20"/>
                <w:szCs w:val="20"/>
              </w:rPr>
            </w:pPr>
          </w:p>
          <w:p w:rsidR="008B7EE8" w:rsidRPr="00145B82" w:rsidRDefault="008B7EE8" w:rsidP="008B7EE8">
            <w:pPr>
              <w:spacing w:line="240" w:lineRule="auto"/>
              <w:ind w:left="144"/>
              <w:contextualSpacing/>
              <w:rPr>
                <w:rFonts w:ascii="Palatino Linotype" w:hAnsi="Palatino Linotype"/>
                <w:b/>
                <w:sz w:val="20"/>
                <w:szCs w:val="20"/>
                <w:u w:val="single"/>
              </w:rPr>
            </w:pPr>
            <w:bookmarkStart w:id="11" w:name="EEG"/>
            <w:r w:rsidRPr="00145B82">
              <w:rPr>
                <w:rFonts w:ascii="Palatino Linotype" w:hAnsi="Palatino Linotype"/>
                <w:b/>
                <w:sz w:val="20"/>
                <w:szCs w:val="20"/>
                <w:u w:val="single"/>
              </w:rPr>
              <w:t xml:space="preserve">Environmental Education (EE) Grants </w:t>
            </w:r>
          </w:p>
          <w:bookmarkEnd w:id="11"/>
          <w:p w:rsidR="008B7EE8" w:rsidRPr="00145B82" w:rsidRDefault="008B7EE8" w:rsidP="008B7EE8">
            <w:pPr>
              <w:spacing w:line="240" w:lineRule="auto"/>
              <w:ind w:left="144"/>
              <w:contextualSpacing/>
              <w:rPr>
                <w:rFonts w:ascii="Palatino Linotype" w:hAnsi="Palatino Linotype"/>
                <w:b/>
                <w:i/>
                <w:sz w:val="20"/>
                <w:szCs w:val="20"/>
              </w:rPr>
            </w:pPr>
            <w:r w:rsidRPr="00145B82">
              <w:rPr>
                <w:rFonts w:ascii="Palatino Linotype" w:hAnsi="Palatino Linotype"/>
                <w:b/>
                <w:i/>
                <w:sz w:val="20"/>
                <w:szCs w:val="20"/>
              </w:rPr>
              <w:t>Environmental Protection Agency (EPA)</w:t>
            </w:r>
          </w:p>
          <w:p w:rsidR="008B7EE8" w:rsidRPr="00145B82" w:rsidRDefault="008B7EE8" w:rsidP="008B7EE8">
            <w:pPr>
              <w:spacing w:line="240" w:lineRule="auto"/>
              <w:ind w:left="144"/>
              <w:contextualSpacing/>
              <w:rPr>
                <w:rFonts w:ascii="Palatino Linotype" w:hAnsi="Palatino Linotype"/>
                <w:sz w:val="20"/>
                <w:szCs w:val="20"/>
              </w:rPr>
            </w:pPr>
            <w:r w:rsidRPr="00145B82">
              <w:rPr>
                <w:rFonts w:ascii="Palatino Linotype" w:hAnsi="Palatino Linotype"/>
                <w:sz w:val="20"/>
                <w:szCs w:val="20"/>
              </w:rPr>
              <w:t>For this program the EPA seeks grant proposals from eligible applicants to support environmental education projects that promote environmental awareness and stewardship and help provide people with the skills to take responsible actions to protect the environment. This grant program provides financial support for projects that design, demonstrate, and/or disseminate environmental education practices, methods, or techniques.</w:t>
            </w:r>
          </w:p>
          <w:p w:rsidR="00FC794B" w:rsidRDefault="008B7EE8" w:rsidP="008B7EE8">
            <w:pPr>
              <w:spacing w:line="240" w:lineRule="auto"/>
              <w:ind w:left="144"/>
              <w:contextualSpacing/>
              <w:rPr>
                <w:rFonts w:ascii="Palatino Linotype" w:hAnsi="Palatino Linotype"/>
                <w:sz w:val="20"/>
                <w:szCs w:val="20"/>
              </w:rPr>
            </w:pPr>
            <w:r w:rsidRPr="00145B82">
              <w:rPr>
                <w:rFonts w:ascii="Palatino Linotype" w:hAnsi="Palatino Linotype"/>
                <w:sz w:val="20"/>
                <w:szCs w:val="20"/>
              </w:rPr>
              <w:t xml:space="preserve">Proposals are due March 15, 2018. For more information visit </w:t>
            </w:r>
            <w:hyperlink r:id="rId43" w:history="1">
              <w:r>
                <w:rPr>
                  <w:rStyle w:val="Hyperlink"/>
                  <w:rFonts w:ascii="Palatino Linotype" w:hAnsi="Palatino Linotype"/>
                  <w:sz w:val="20"/>
                  <w:szCs w:val="20"/>
                </w:rPr>
                <w:t>epa.gov</w:t>
              </w:r>
            </w:hyperlink>
            <w:r w:rsidRPr="00145B82">
              <w:rPr>
                <w:rFonts w:ascii="Palatino Linotype" w:hAnsi="Palatino Linotype"/>
                <w:sz w:val="20"/>
                <w:szCs w:val="20"/>
              </w:rPr>
              <w:t>.</w:t>
            </w:r>
          </w:p>
          <w:p w:rsidR="000A0D6A" w:rsidRDefault="000A0D6A" w:rsidP="008B7EE8">
            <w:pPr>
              <w:spacing w:line="240" w:lineRule="auto"/>
              <w:ind w:left="144"/>
              <w:contextualSpacing/>
              <w:rPr>
                <w:rFonts w:ascii="Palatino Linotype" w:hAnsi="Palatino Linotype"/>
                <w:sz w:val="20"/>
                <w:szCs w:val="20"/>
              </w:rPr>
            </w:pPr>
          </w:p>
          <w:p w:rsidR="000A0D6A" w:rsidRPr="000A0D6A" w:rsidRDefault="000A0D6A" w:rsidP="000A0D6A">
            <w:pPr>
              <w:spacing w:line="240" w:lineRule="auto"/>
              <w:ind w:left="144"/>
              <w:contextualSpacing/>
              <w:rPr>
                <w:rFonts w:ascii="Palatino Linotype" w:hAnsi="Palatino Linotype"/>
                <w:b/>
                <w:sz w:val="20"/>
                <w:szCs w:val="20"/>
                <w:u w:val="single"/>
              </w:rPr>
            </w:pPr>
            <w:bookmarkStart w:id="12" w:name="RRI"/>
            <w:r w:rsidRPr="000A0D6A">
              <w:rPr>
                <w:rFonts w:ascii="Palatino Linotype" w:hAnsi="Palatino Linotype"/>
                <w:b/>
                <w:sz w:val="20"/>
                <w:szCs w:val="20"/>
                <w:u w:val="single"/>
              </w:rPr>
              <w:t>Research on Research Integrity</w:t>
            </w:r>
          </w:p>
          <w:bookmarkEnd w:id="12"/>
          <w:p w:rsidR="000A0D6A" w:rsidRPr="000A0D6A" w:rsidRDefault="000A0D6A" w:rsidP="000A0D6A">
            <w:pPr>
              <w:spacing w:line="240" w:lineRule="auto"/>
              <w:ind w:left="144"/>
              <w:contextualSpacing/>
              <w:rPr>
                <w:rFonts w:ascii="Palatino Linotype" w:hAnsi="Palatino Linotype"/>
                <w:b/>
                <w:i/>
                <w:sz w:val="20"/>
                <w:szCs w:val="20"/>
              </w:rPr>
            </w:pPr>
            <w:r w:rsidRPr="000A0D6A">
              <w:rPr>
                <w:rFonts w:ascii="Palatino Linotype" w:hAnsi="Palatino Linotype"/>
                <w:b/>
                <w:i/>
                <w:sz w:val="20"/>
                <w:szCs w:val="20"/>
              </w:rPr>
              <w:t>U.S. Department of Health and Human Services</w:t>
            </w:r>
          </w:p>
          <w:p w:rsidR="000A0D6A" w:rsidRPr="000A0D6A" w:rsidRDefault="000A0D6A" w:rsidP="000A0D6A">
            <w:pPr>
              <w:spacing w:line="240" w:lineRule="auto"/>
              <w:ind w:left="144"/>
              <w:contextualSpacing/>
              <w:rPr>
                <w:rFonts w:ascii="Palatino Linotype" w:hAnsi="Palatino Linotype"/>
                <w:sz w:val="20"/>
                <w:szCs w:val="20"/>
              </w:rPr>
            </w:pPr>
            <w:r w:rsidRPr="000A0D6A">
              <w:rPr>
                <w:rFonts w:ascii="Palatino Linotype" w:hAnsi="Palatino Linotype"/>
                <w:sz w:val="20"/>
                <w:szCs w:val="20"/>
              </w:rPr>
              <w:t xml:space="preserve">This program supports </w:t>
            </w:r>
            <w:r w:rsidRPr="000A0D6A">
              <w:rPr>
                <w:rFonts w:ascii="Palatino Linotype" w:hAnsi="Palatino Linotype" w:cs="Arial"/>
                <w:sz w:val="20"/>
                <w:szCs w:val="20"/>
              </w:rPr>
              <w:t>research on research integrity in areas that have been inadequately explored, such as evaluating the effectiveness of education and training in the responsible conduct of research (RCR); discovering mechanisms that institutions can effectively employ to foster RCR and discourage misconduct; and building on knowledge of the factors affecting a researcher’s behavior.</w:t>
            </w:r>
          </w:p>
          <w:p w:rsidR="000A0D6A" w:rsidRDefault="000A0D6A" w:rsidP="000A0D6A">
            <w:pPr>
              <w:spacing w:line="240" w:lineRule="auto"/>
              <w:ind w:left="144"/>
              <w:contextualSpacing/>
              <w:rPr>
                <w:rStyle w:val="Hyperlink"/>
                <w:rFonts w:ascii="Palatino Linotype" w:hAnsi="Palatino Linotype"/>
                <w:sz w:val="20"/>
                <w:szCs w:val="20"/>
              </w:rPr>
            </w:pPr>
            <w:r w:rsidRPr="000A0D6A">
              <w:rPr>
                <w:rFonts w:ascii="Palatino Linotype" w:hAnsi="Palatino Linotype"/>
                <w:sz w:val="20"/>
                <w:szCs w:val="20"/>
              </w:rPr>
              <w:t xml:space="preserve">The deadline for proposals is March 23, 2018. For more information visit </w:t>
            </w:r>
            <w:hyperlink r:id="rId44" w:history="1">
              <w:r>
                <w:rPr>
                  <w:rStyle w:val="Hyperlink"/>
                  <w:rFonts w:ascii="Palatino Linotype" w:hAnsi="Palatino Linotype"/>
                  <w:sz w:val="20"/>
                  <w:szCs w:val="20"/>
                </w:rPr>
                <w:t>grantsol</w:t>
              </w:r>
              <w:r>
                <w:rPr>
                  <w:rStyle w:val="Hyperlink"/>
                  <w:rFonts w:ascii="Palatino Linotype" w:hAnsi="Palatino Linotype"/>
                  <w:sz w:val="20"/>
                  <w:szCs w:val="20"/>
                </w:rPr>
                <w:t>u</w:t>
              </w:r>
              <w:r>
                <w:rPr>
                  <w:rStyle w:val="Hyperlink"/>
                  <w:rFonts w:ascii="Palatino Linotype" w:hAnsi="Palatino Linotype"/>
                  <w:sz w:val="20"/>
                  <w:szCs w:val="20"/>
                </w:rPr>
                <w:t>tions.gov</w:t>
              </w:r>
            </w:hyperlink>
            <w:r w:rsidR="00A21F75">
              <w:rPr>
                <w:rStyle w:val="Hyperlink"/>
                <w:rFonts w:ascii="Palatino Linotype" w:hAnsi="Palatino Linotype"/>
                <w:sz w:val="20"/>
                <w:szCs w:val="20"/>
              </w:rPr>
              <w:t>.</w:t>
            </w:r>
          </w:p>
          <w:p w:rsidR="00A21F75" w:rsidRPr="00D86A21" w:rsidRDefault="00A21F75" w:rsidP="000A0D6A">
            <w:pPr>
              <w:spacing w:line="240" w:lineRule="auto"/>
              <w:ind w:left="144"/>
              <w:contextualSpacing/>
              <w:rPr>
                <w:rFonts w:ascii="Palatino Linotype" w:hAnsi="Palatino Linotype"/>
                <w:sz w:val="20"/>
                <w:szCs w:val="20"/>
              </w:rPr>
            </w:pPr>
          </w:p>
        </w:tc>
      </w:tr>
      <w:tr w:rsidR="00FC794B" w:rsidRPr="00752727" w:rsidTr="00A21F75">
        <w:tblPrEx>
          <w:tblBorders>
            <w:insideH w:val="none" w:sz="0" w:space="0" w:color="auto"/>
          </w:tblBorders>
          <w:tblCellMar>
            <w:left w:w="108" w:type="dxa"/>
            <w:right w:w="108" w:type="dxa"/>
          </w:tblCellMar>
        </w:tblPrEx>
        <w:trPr>
          <w:trHeight w:val="70"/>
        </w:trPr>
        <w:tc>
          <w:tcPr>
            <w:tcW w:w="10615" w:type="dxa"/>
            <w:gridSpan w:val="9"/>
            <w:tcBorders>
              <w:bottom w:val="nil"/>
            </w:tcBorders>
            <w:shd w:val="clear" w:color="auto" w:fill="ECE7ED"/>
          </w:tcPr>
          <w:p w:rsidR="00FC794B" w:rsidRPr="00C8658E" w:rsidRDefault="001400D9" w:rsidP="00C428BD">
            <w:pPr>
              <w:spacing w:before="240" w:after="240" w:line="240" w:lineRule="auto"/>
              <w:jc w:val="center"/>
              <w:rPr>
                <w:rFonts w:ascii="Palatino Linotype" w:hAnsi="Palatino Linotype" w:cs="Arial"/>
                <w:b/>
                <w:sz w:val="20"/>
                <w:szCs w:val="20"/>
                <w:u w:val="single"/>
                <w:bdr w:val="none" w:sz="0" w:space="0" w:color="auto" w:frame="1"/>
              </w:rPr>
            </w:pPr>
            <w:r>
              <w:rPr>
                <w:rFonts w:ascii="Palatino Linotype" w:hAnsi="Palatino Linotype" w:cs="Arial"/>
                <w:b/>
                <w:sz w:val="20"/>
                <w:szCs w:val="20"/>
                <w:u w:val="single"/>
                <w:bdr w:val="none" w:sz="0" w:space="0" w:color="auto" w:frame="1"/>
              </w:rPr>
              <w:lastRenderedPageBreak/>
              <w:t>January</w:t>
            </w:r>
            <w:r w:rsidR="001A6EBF">
              <w:rPr>
                <w:rFonts w:ascii="Palatino Linotype" w:hAnsi="Palatino Linotype" w:cs="Arial"/>
                <w:b/>
                <w:sz w:val="20"/>
                <w:szCs w:val="20"/>
                <w:u w:val="single"/>
                <w:bdr w:val="none" w:sz="0" w:space="0" w:color="auto" w:frame="1"/>
              </w:rPr>
              <w:t xml:space="preserve"> </w:t>
            </w:r>
            <w:r w:rsidR="00FC794B" w:rsidRPr="00C8658E">
              <w:rPr>
                <w:rFonts w:ascii="Palatino Linotype" w:hAnsi="Palatino Linotype" w:cs="Arial"/>
                <w:b/>
                <w:sz w:val="20"/>
                <w:szCs w:val="20"/>
                <w:u w:val="single"/>
                <w:bdr w:val="none" w:sz="0" w:space="0" w:color="auto" w:frame="1"/>
              </w:rPr>
              <w:t>201</w:t>
            </w:r>
            <w:r w:rsidR="00C428BD">
              <w:rPr>
                <w:rFonts w:ascii="Palatino Linotype" w:hAnsi="Palatino Linotype" w:cs="Arial"/>
                <w:b/>
                <w:sz w:val="20"/>
                <w:szCs w:val="20"/>
                <w:u w:val="single"/>
                <w:bdr w:val="none" w:sz="0" w:space="0" w:color="auto" w:frame="1"/>
              </w:rPr>
              <w:t>8</w:t>
            </w:r>
            <w:r w:rsidR="00FC794B" w:rsidRPr="00C8658E">
              <w:rPr>
                <w:rFonts w:ascii="Palatino Linotype" w:hAnsi="Palatino Linotype" w:cs="Arial"/>
                <w:b/>
                <w:sz w:val="20"/>
                <w:szCs w:val="20"/>
                <w:u w:val="single"/>
                <w:bdr w:val="none" w:sz="0" w:space="0" w:color="auto" w:frame="1"/>
              </w:rPr>
              <w:t xml:space="preserve"> </w:t>
            </w:r>
            <w:bookmarkStart w:id="13" w:name="Awards"/>
            <w:r w:rsidR="00FC794B" w:rsidRPr="00C8658E">
              <w:rPr>
                <w:rFonts w:ascii="Palatino Linotype" w:hAnsi="Palatino Linotype" w:cs="Arial"/>
                <w:b/>
                <w:sz w:val="20"/>
                <w:szCs w:val="20"/>
                <w:u w:val="single"/>
                <w:bdr w:val="none" w:sz="0" w:space="0" w:color="auto" w:frame="1"/>
              </w:rPr>
              <w:t>Awards</w:t>
            </w:r>
            <w:bookmarkEnd w:id="13"/>
          </w:p>
        </w:tc>
      </w:tr>
      <w:tr w:rsidR="00FC794B" w:rsidRPr="00752727" w:rsidTr="00A21F75">
        <w:tblPrEx>
          <w:tblBorders>
            <w:insideH w:val="none" w:sz="0" w:space="0" w:color="auto"/>
          </w:tblBorders>
          <w:tblCellMar>
            <w:left w:w="108" w:type="dxa"/>
            <w:right w:w="108" w:type="dxa"/>
          </w:tblCellMar>
        </w:tblPrEx>
        <w:trPr>
          <w:trHeight w:val="1845"/>
        </w:trPr>
        <w:tc>
          <w:tcPr>
            <w:tcW w:w="4855" w:type="dxa"/>
            <w:gridSpan w:val="5"/>
            <w:tcBorders>
              <w:top w:val="nil"/>
              <w:bottom w:val="single" w:sz="4" w:space="0" w:color="auto"/>
              <w:right w:val="nil"/>
            </w:tcBorders>
            <w:shd w:val="clear" w:color="auto" w:fill="ECE7ED"/>
          </w:tcPr>
          <w:p w:rsidR="00FC794B" w:rsidRPr="00486F02" w:rsidRDefault="00C428BD" w:rsidP="00C428BD">
            <w:pPr>
              <w:rPr>
                <w:rFonts w:ascii="Palatino Linotype" w:hAnsi="Palatino Linotype"/>
                <w:sz w:val="20"/>
                <w:szCs w:val="20"/>
              </w:rPr>
            </w:pPr>
            <w:r w:rsidRPr="004D7F17">
              <w:rPr>
                <w:rFonts w:ascii="Palatino Linotype" w:hAnsi="Palatino Linotype"/>
                <w:b/>
                <w:sz w:val="20"/>
                <w:szCs w:val="20"/>
                <w:u w:val="single"/>
              </w:rPr>
              <w:t>Kate Muldoon</w:t>
            </w:r>
            <w:r w:rsidRPr="004D7F17">
              <w:rPr>
                <w:rFonts w:ascii="Palatino Linotype" w:hAnsi="Palatino Linotype"/>
                <w:b/>
                <w:sz w:val="20"/>
                <w:szCs w:val="20"/>
                <w:u w:val="single"/>
              </w:rPr>
              <w:br/>
            </w:r>
            <w:r w:rsidRPr="004D7F17">
              <w:rPr>
                <w:rFonts w:ascii="Palatino Linotype" w:hAnsi="Palatino Linotype"/>
                <w:sz w:val="20"/>
                <w:szCs w:val="20"/>
              </w:rPr>
              <w:t>Cotsakos College of Business</w:t>
            </w:r>
            <w:r w:rsidRPr="004D7F17">
              <w:rPr>
                <w:rFonts w:ascii="Palatino Linotype" w:hAnsi="Palatino Linotype"/>
                <w:sz w:val="20"/>
                <w:szCs w:val="20"/>
              </w:rPr>
              <w:tab/>
            </w:r>
            <w:r w:rsidRPr="004D7F17">
              <w:rPr>
                <w:rFonts w:ascii="Palatino Linotype" w:hAnsi="Palatino Linotype"/>
                <w:sz w:val="20"/>
                <w:szCs w:val="20"/>
              </w:rPr>
              <w:br/>
            </w:r>
            <w:r w:rsidRPr="004D7F17">
              <w:rPr>
                <w:rFonts w:ascii="Palatino Linotype" w:hAnsi="Palatino Linotype"/>
                <w:b/>
                <w:i/>
                <w:sz w:val="20"/>
                <w:szCs w:val="20"/>
              </w:rPr>
              <w:t>NJ Business Action Center through a Subaward from Rutgers, The State University</w:t>
            </w:r>
            <w:r w:rsidRPr="004D7F17">
              <w:rPr>
                <w:rFonts w:ascii="Palatino Linotype" w:hAnsi="Palatino Linotype"/>
                <w:b/>
                <w:i/>
                <w:sz w:val="20"/>
                <w:szCs w:val="20"/>
              </w:rPr>
              <w:tab/>
            </w:r>
            <w:r w:rsidRPr="004D7F17">
              <w:rPr>
                <w:rFonts w:ascii="Palatino Linotype" w:hAnsi="Palatino Linotype"/>
                <w:b/>
                <w:i/>
                <w:sz w:val="20"/>
                <w:szCs w:val="20"/>
              </w:rPr>
              <w:br/>
            </w:r>
            <w:r w:rsidRPr="004D7F17">
              <w:rPr>
                <w:rFonts w:ascii="Palatino Linotype" w:hAnsi="Palatino Linotype"/>
                <w:i/>
                <w:sz w:val="20"/>
                <w:szCs w:val="20"/>
              </w:rPr>
              <w:t>WPU Small Business Development Center, 2017-2018</w:t>
            </w:r>
            <w:r w:rsidRPr="004D7F17">
              <w:rPr>
                <w:rFonts w:ascii="Palatino Linotype" w:hAnsi="Palatino Linotype"/>
                <w:sz w:val="20"/>
                <w:szCs w:val="20"/>
              </w:rPr>
              <w:br/>
              <w:t>$32,000</w:t>
            </w:r>
            <w:r w:rsidRPr="004D7F17">
              <w:rPr>
                <w:rFonts w:ascii="Palatino Linotype" w:hAnsi="Palatino Linotype"/>
                <w:sz w:val="20"/>
                <w:szCs w:val="20"/>
              </w:rPr>
              <w:tab/>
            </w:r>
            <w:r w:rsidRPr="004D7F17">
              <w:rPr>
                <w:rFonts w:ascii="Palatino Linotype" w:hAnsi="Palatino Linotype"/>
                <w:sz w:val="20"/>
                <w:szCs w:val="20"/>
              </w:rPr>
              <w:tab/>
            </w:r>
            <w:r w:rsidRPr="004D7F17">
              <w:rPr>
                <w:rFonts w:ascii="Palatino Linotype" w:hAnsi="Palatino Linotype"/>
                <w:sz w:val="20"/>
                <w:szCs w:val="20"/>
              </w:rPr>
              <w:tab/>
            </w:r>
            <w:r w:rsidRPr="004D7F17">
              <w:rPr>
                <w:rFonts w:ascii="Palatino Linotype" w:hAnsi="Palatino Linotype"/>
                <w:sz w:val="20"/>
                <w:szCs w:val="20"/>
              </w:rPr>
              <w:tab/>
            </w:r>
            <w:r w:rsidRPr="004D7F17">
              <w:rPr>
                <w:rFonts w:ascii="Palatino Linotype" w:hAnsi="Palatino Linotype"/>
                <w:sz w:val="20"/>
                <w:szCs w:val="20"/>
              </w:rPr>
              <w:br/>
            </w:r>
          </w:p>
        </w:tc>
        <w:tc>
          <w:tcPr>
            <w:tcW w:w="5760" w:type="dxa"/>
            <w:gridSpan w:val="4"/>
            <w:tcBorders>
              <w:top w:val="nil"/>
              <w:left w:val="nil"/>
              <w:bottom w:val="single" w:sz="4" w:space="0" w:color="auto"/>
            </w:tcBorders>
            <w:shd w:val="clear" w:color="auto" w:fill="ECE7ED"/>
          </w:tcPr>
          <w:p w:rsidR="00FC794B" w:rsidRPr="00C8658E" w:rsidRDefault="00C428BD" w:rsidP="00C428BD">
            <w:pPr>
              <w:rPr>
                <w:rFonts w:ascii="Palatino Linotype" w:hAnsi="Palatino Linotype"/>
                <w:sz w:val="20"/>
                <w:szCs w:val="20"/>
              </w:rPr>
            </w:pPr>
            <w:r w:rsidRPr="004D7F17">
              <w:rPr>
                <w:rFonts w:ascii="Palatino Linotype" w:hAnsi="Palatino Linotype"/>
                <w:b/>
                <w:sz w:val="20"/>
                <w:szCs w:val="20"/>
                <w:u w:val="single"/>
              </w:rPr>
              <w:t>Glen Sherman</w:t>
            </w:r>
            <w:r w:rsidRPr="004D7F17">
              <w:rPr>
                <w:rFonts w:ascii="Palatino Linotype" w:hAnsi="Palatino Linotype"/>
                <w:b/>
                <w:sz w:val="20"/>
                <w:szCs w:val="20"/>
                <w:u w:val="single"/>
              </w:rPr>
              <w:br/>
              <w:t>Sherrine Schuldt</w:t>
            </w:r>
            <w:r w:rsidRPr="004D7F17">
              <w:rPr>
                <w:rFonts w:ascii="Palatino Linotype" w:hAnsi="Palatino Linotype"/>
                <w:b/>
                <w:sz w:val="20"/>
                <w:szCs w:val="20"/>
                <w:u w:val="single"/>
              </w:rPr>
              <w:br/>
              <w:t>William Kernan</w:t>
            </w:r>
            <w:r w:rsidRPr="004D7F17">
              <w:rPr>
                <w:rFonts w:ascii="Palatino Linotype" w:hAnsi="Palatino Linotype"/>
                <w:b/>
                <w:sz w:val="20"/>
                <w:szCs w:val="20"/>
                <w:u w:val="single"/>
              </w:rPr>
              <w:br/>
            </w:r>
            <w:r w:rsidRPr="004D7F17">
              <w:rPr>
                <w:rFonts w:ascii="Palatino Linotype" w:hAnsi="Palatino Linotype"/>
                <w:sz w:val="20"/>
                <w:szCs w:val="20"/>
              </w:rPr>
              <w:t>Student Development</w:t>
            </w:r>
            <w:r w:rsidRPr="004D7F17">
              <w:rPr>
                <w:rFonts w:ascii="Palatino Linotype" w:hAnsi="Palatino Linotype"/>
                <w:sz w:val="20"/>
                <w:szCs w:val="20"/>
              </w:rPr>
              <w:tab/>
            </w:r>
            <w:r w:rsidRPr="004D7F17">
              <w:rPr>
                <w:rFonts w:ascii="Palatino Linotype" w:hAnsi="Palatino Linotype"/>
                <w:sz w:val="20"/>
                <w:szCs w:val="20"/>
              </w:rPr>
              <w:br/>
            </w:r>
            <w:r w:rsidRPr="004D7F17">
              <w:rPr>
                <w:rFonts w:ascii="Palatino Linotype" w:hAnsi="Palatino Linotype"/>
                <w:b/>
                <w:i/>
                <w:sz w:val="20"/>
                <w:szCs w:val="20"/>
              </w:rPr>
              <w:t>NJ Department of Mental</w:t>
            </w:r>
            <w:r>
              <w:rPr>
                <w:rFonts w:ascii="Palatino Linotype" w:hAnsi="Palatino Linotype"/>
                <w:b/>
                <w:i/>
                <w:sz w:val="20"/>
                <w:szCs w:val="20"/>
              </w:rPr>
              <w:t xml:space="preserve"> Health and Addiction Services</w:t>
            </w:r>
            <w:r>
              <w:rPr>
                <w:rFonts w:ascii="Palatino Linotype" w:hAnsi="Palatino Linotype"/>
                <w:b/>
                <w:i/>
                <w:sz w:val="20"/>
                <w:szCs w:val="20"/>
              </w:rPr>
              <w:br/>
            </w:r>
            <w:r w:rsidRPr="004D7F17">
              <w:rPr>
                <w:rFonts w:ascii="Palatino Linotype" w:hAnsi="Palatino Linotype"/>
                <w:i/>
                <w:sz w:val="20"/>
                <w:szCs w:val="20"/>
              </w:rPr>
              <w:t xml:space="preserve">Strategic Prevention Framework Partnership for Success (SPF-PFS) </w:t>
            </w:r>
            <w:r w:rsidRPr="004D7F17">
              <w:rPr>
                <w:rFonts w:ascii="Palatino Linotype" w:hAnsi="Palatino Linotype"/>
                <w:i/>
                <w:sz w:val="20"/>
                <w:szCs w:val="20"/>
              </w:rPr>
              <w:br/>
            </w:r>
            <w:r w:rsidRPr="004D7F17">
              <w:rPr>
                <w:rFonts w:ascii="Palatino Linotype" w:hAnsi="Palatino Linotype"/>
                <w:sz w:val="20"/>
                <w:szCs w:val="20"/>
              </w:rPr>
              <w:t>$96,288</w:t>
            </w:r>
          </w:p>
        </w:tc>
      </w:tr>
      <w:tr w:rsidR="00FC794B" w:rsidRPr="00752727" w:rsidTr="00A21F75">
        <w:tblPrEx>
          <w:tblBorders>
            <w:insideH w:val="none" w:sz="0" w:space="0" w:color="auto"/>
            <w:insideV w:val="none" w:sz="0" w:space="0" w:color="auto"/>
          </w:tblBorders>
          <w:tblCellMar>
            <w:left w:w="108" w:type="dxa"/>
            <w:right w:w="108" w:type="dxa"/>
          </w:tblCellMar>
        </w:tblPrEx>
        <w:tc>
          <w:tcPr>
            <w:tcW w:w="10615" w:type="dxa"/>
            <w:gridSpan w:val="9"/>
            <w:shd w:val="clear" w:color="auto" w:fill="ECE7ED"/>
          </w:tcPr>
          <w:p w:rsidR="00FC794B" w:rsidRPr="001A046E" w:rsidRDefault="001400D9" w:rsidP="00C428BD">
            <w:pPr>
              <w:spacing w:before="240" w:after="240" w:line="240" w:lineRule="auto"/>
              <w:jc w:val="center"/>
              <w:rPr>
                <w:rFonts w:ascii="Palatino Linotype" w:hAnsi="Palatino Linotype"/>
                <w:sz w:val="20"/>
                <w:szCs w:val="20"/>
              </w:rPr>
            </w:pPr>
            <w:r>
              <w:rPr>
                <w:rFonts w:ascii="Palatino Linotype" w:hAnsi="Palatino Linotype" w:cs="Arial"/>
                <w:b/>
                <w:sz w:val="20"/>
                <w:szCs w:val="20"/>
                <w:u w:val="single"/>
                <w:bdr w:val="none" w:sz="0" w:space="0" w:color="auto" w:frame="1"/>
              </w:rPr>
              <w:t>January</w:t>
            </w:r>
            <w:r w:rsidR="001A6EBF">
              <w:rPr>
                <w:rFonts w:ascii="Palatino Linotype" w:hAnsi="Palatino Linotype" w:cs="Arial"/>
                <w:b/>
                <w:sz w:val="20"/>
                <w:szCs w:val="20"/>
                <w:u w:val="single"/>
                <w:bdr w:val="none" w:sz="0" w:space="0" w:color="auto" w:frame="1"/>
              </w:rPr>
              <w:t xml:space="preserve"> </w:t>
            </w:r>
            <w:r w:rsidR="00FC794B">
              <w:rPr>
                <w:rFonts w:ascii="Palatino Linotype" w:hAnsi="Palatino Linotype" w:cs="Arial"/>
                <w:b/>
                <w:sz w:val="20"/>
                <w:szCs w:val="20"/>
                <w:u w:val="single"/>
                <w:bdr w:val="none" w:sz="0" w:space="0" w:color="auto" w:frame="1"/>
              </w:rPr>
              <w:t>201</w:t>
            </w:r>
            <w:r w:rsidR="00C428BD">
              <w:rPr>
                <w:rFonts w:ascii="Palatino Linotype" w:hAnsi="Palatino Linotype" w:cs="Arial"/>
                <w:b/>
                <w:sz w:val="20"/>
                <w:szCs w:val="20"/>
                <w:u w:val="single"/>
                <w:bdr w:val="none" w:sz="0" w:space="0" w:color="auto" w:frame="1"/>
              </w:rPr>
              <w:t>8</w:t>
            </w:r>
            <w:r w:rsidR="00FC794B">
              <w:rPr>
                <w:rFonts w:ascii="Palatino Linotype" w:hAnsi="Palatino Linotype" w:cs="Arial"/>
                <w:b/>
                <w:sz w:val="20"/>
                <w:szCs w:val="20"/>
                <w:u w:val="single"/>
                <w:bdr w:val="none" w:sz="0" w:space="0" w:color="auto" w:frame="1"/>
              </w:rPr>
              <w:t xml:space="preserve"> </w:t>
            </w:r>
            <w:r w:rsidR="00FC794B" w:rsidRPr="005F0B23">
              <w:rPr>
                <w:rFonts w:ascii="Palatino Linotype" w:hAnsi="Palatino Linotype" w:cs="Arial"/>
                <w:b/>
                <w:sz w:val="20"/>
                <w:szCs w:val="20"/>
                <w:u w:val="single"/>
                <w:bdr w:val="none" w:sz="0" w:space="0" w:color="auto" w:frame="1"/>
              </w:rPr>
              <w:t>Proposals</w:t>
            </w:r>
          </w:p>
        </w:tc>
      </w:tr>
      <w:tr w:rsidR="00FC794B" w:rsidRPr="00752727" w:rsidTr="00A21F75">
        <w:tblPrEx>
          <w:tblBorders>
            <w:insideH w:val="none" w:sz="0" w:space="0" w:color="auto"/>
            <w:insideV w:val="none" w:sz="0" w:space="0" w:color="auto"/>
          </w:tblBorders>
          <w:tblCellMar>
            <w:left w:w="108" w:type="dxa"/>
            <w:right w:w="108" w:type="dxa"/>
          </w:tblCellMar>
        </w:tblPrEx>
        <w:trPr>
          <w:trHeight w:val="2070"/>
        </w:trPr>
        <w:tc>
          <w:tcPr>
            <w:tcW w:w="4855" w:type="dxa"/>
            <w:gridSpan w:val="5"/>
            <w:shd w:val="clear" w:color="auto" w:fill="ECE7ED"/>
          </w:tcPr>
          <w:p w:rsidR="00C428BD" w:rsidRPr="004D7F17" w:rsidRDefault="00C428BD" w:rsidP="00C428BD">
            <w:pPr>
              <w:rPr>
                <w:rFonts w:ascii="Palatino Linotype" w:hAnsi="Palatino Linotype"/>
                <w:sz w:val="20"/>
                <w:szCs w:val="20"/>
              </w:rPr>
            </w:pPr>
            <w:r w:rsidRPr="004D7F17">
              <w:rPr>
                <w:rFonts w:ascii="Palatino Linotype" w:hAnsi="Palatino Linotype"/>
                <w:b/>
                <w:sz w:val="20"/>
                <w:szCs w:val="20"/>
                <w:u w:val="single"/>
              </w:rPr>
              <w:t>Jonathan Foley</w:t>
            </w:r>
            <w:r w:rsidRPr="004D7F17">
              <w:rPr>
                <w:rFonts w:ascii="Palatino Linotype" w:hAnsi="Palatino Linotype"/>
                <w:b/>
                <w:sz w:val="20"/>
                <w:szCs w:val="20"/>
                <w:u w:val="single"/>
              </w:rPr>
              <w:br/>
            </w:r>
            <w:r w:rsidRPr="004D7F17">
              <w:rPr>
                <w:rFonts w:ascii="Palatino Linotype" w:hAnsi="Palatino Linotype"/>
                <w:sz w:val="20"/>
                <w:szCs w:val="20"/>
              </w:rPr>
              <w:t>College of Science and Health</w:t>
            </w:r>
            <w:r w:rsidRPr="004D7F17">
              <w:rPr>
                <w:rFonts w:ascii="Palatino Linotype" w:hAnsi="Palatino Linotype"/>
                <w:sz w:val="20"/>
                <w:szCs w:val="20"/>
              </w:rPr>
              <w:tab/>
            </w:r>
            <w:r w:rsidRPr="004D7F17">
              <w:rPr>
                <w:rFonts w:ascii="Palatino Linotype" w:hAnsi="Palatino Linotype"/>
                <w:sz w:val="20"/>
                <w:szCs w:val="20"/>
              </w:rPr>
              <w:br/>
            </w:r>
            <w:r w:rsidRPr="004D7F17">
              <w:rPr>
                <w:rFonts w:ascii="Palatino Linotype" w:hAnsi="Palatino Linotype"/>
                <w:b/>
                <w:i/>
                <w:sz w:val="20"/>
                <w:szCs w:val="20"/>
              </w:rPr>
              <w:t>Department of Energy through a subaward with Argonne National Laboratory</w:t>
            </w:r>
            <w:r w:rsidRPr="004D7F17">
              <w:rPr>
                <w:rFonts w:ascii="Palatino Linotype" w:hAnsi="Palatino Linotype"/>
                <w:b/>
                <w:i/>
                <w:sz w:val="20"/>
                <w:szCs w:val="20"/>
              </w:rPr>
              <w:tab/>
            </w:r>
            <w:r w:rsidRPr="004D7F17">
              <w:rPr>
                <w:rFonts w:ascii="Palatino Linotype" w:hAnsi="Palatino Linotype"/>
                <w:b/>
                <w:i/>
                <w:sz w:val="20"/>
                <w:szCs w:val="20"/>
              </w:rPr>
              <w:tab/>
            </w:r>
            <w:r w:rsidRPr="004D7F17">
              <w:rPr>
                <w:rFonts w:ascii="Palatino Linotype" w:hAnsi="Palatino Linotype"/>
                <w:b/>
                <w:i/>
                <w:sz w:val="20"/>
                <w:szCs w:val="20"/>
              </w:rPr>
              <w:br/>
            </w:r>
            <w:r w:rsidRPr="004D7F17">
              <w:rPr>
                <w:rFonts w:ascii="Palatino Linotype" w:hAnsi="Palatino Linotype"/>
                <w:i/>
                <w:sz w:val="20"/>
                <w:szCs w:val="20"/>
              </w:rPr>
              <w:t>Critically Coupled Solar Absorber/Emitters</w:t>
            </w:r>
            <w:r w:rsidRPr="004D7F17">
              <w:rPr>
                <w:rFonts w:ascii="Palatino Linotype" w:hAnsi="Palatino Linotype"/>
                <w:sz w:val="20"/>
                <w:szCs w:val="20"/>
              </w:rPr>
              <w:br/>
              <w:t xml:space="preserve">$120,164 </w:t>
            </w:r>
          </w:p>
          <w:p w:rsidR="00FC794B" w:rsidRPr="00486F02" w:rsidRDefault="00C428BD" w:rsidP="00C428BD">
            <w:pPr>
              <w:rPr>
                <w:rFonts w:ascii="Palatino Linotype" w:hAnsi="Palatino Linotype"/>
                <w:sz w:val="20"/>
                <w:szCs w:val="20"/>
              </w:rPr>
            </w:pPr>
            <w:r w:rsidRPr="004D7F17">
              <w:rPr>
                <w:rFonts w:ascii="Palatino Linotype" w:hAnsi="Palatino Linotype"/>
                <w:b/>
                <w:sz w:val="20"/>
                <w:szCs w:val="20"/>
                <w:u w:val="single"/>
              </w:rPr>
              <w:t>Michael Gordon</w:t>
            </w:r>
            <w:r w:rsidRPr="004D7F17">
              <w:rPr>
                <w:rFonts w:ascii="Palatino Linotype" w:hAnsi="Palatino Linotype"/>
                <w:sz w:val="20"/>
                <w:szCs w:val="20"/>
              </w:rPr>
              <w:br/>
              <w:t>College of Humanities and Social Sciences</w:t>
            </w:r>
            <w:r w:rsidRPr="004D7F17">
              <w:rPr>
                <w:rFonts w:ascii="Palatino Linotype" w:hAnsi="Palatino Linotype"/>
                <w:sz w:val="20"/>
                <w:szCs w:val="20"/>
              </w:rPr>
              <w:tab/>
            </w:r>
            <w:r w:rsidRPr="004D7F17">
              <w:rPr>
                <w:rFonts w:ascii="Palatino Linotype" w:hAnsi="Palatino Linotype"/>
                <w:sz w:val="20"/>
                <w:szCs w:val="20"/>
              </w:rPr>
              <w:br/>
            </w:r>
            <w:r w:rsidRPr="004D7F17">
              <w:rPr>
                <w:rFonts w:ascii="Palatino Linotype" w:hAnsi="Palatino Linotype"/>
                <w:b/>
                <w:i/>
                <w:sz w:val="20"/>
                <w:szCs w:val="20"/>
              </w:rPr>
              <w:t>James McKeen Cattell Fund</w:t>
            </w:r>
            <w:r w:rsidRPr="004D7F17">
              <w:rPr>
                <w:rFonts w:ascii="Palatino Linotype" w:hAnsi="Palatino Linotype"/>
                <w:b/>
                <w:i/>
                <w:sz w:val="20"/>
                <w:szCs w:val="20"/>
              </w:rPr>
              <w:tab/>
            </w:r>
            <w:r w:rsidRPr="004D7F17">
              <w:rPr>
                <w:rFonts w:ascii="Palatino Linotype" w:hAnsi="Palatino Linotype"/>
                <w:b/>
                <w:i/>
                <w:sz w:val="20"/>
                <w:szCs w:val="20"/>
              </w:rPr>
              <w:tab/>
            </w:r>
            <w:r w:rsidRPr="004D7F17">
              <w:rPr>
                <w:rFonts w:ascii="Palatino Linotype" w:hAnsi="Palatino Linotype"/>
                <w:b/>
                <w:i/>
                <w:sz w:val="20"/>
                <w:szCs w:val="20"/>
              </w:rPr>
              <w:br/>
            </w:r>
            <w:r w:rsidRPr="004D7F17">
              <w:rPr>
                <w:rFonts w:ascii="Palatino Linotype" w:hAnsi="Palatino Linotype"/>
                <w:i/>
                <w:sz w:val="20"/>
                <w:szCs w:val="20"/>
              </w:rPr>
              <w:t>Innovators of Psychology</w:t>
            </w:r>
            <w:r w:rsidRPr="004D7F17">
              <w:rPr>
                <w:rFonts w:ascii="Palatino Linotype" w:hAnsi="Palatino Linotype"/>
                <w:sz w:val="20"/>
                <w:szCs w:val="20"/>
              </w:rPr>
              <w:tab/>
            </w:r>
            <w:r w:rsidRPr="004D7F17">
              <w:rPr>
                <w:rFonts w:ascii="Palatino Linotype" w:hAnsi="Palatino Linotype"/>
                <w:sz w:val="20"/>
                <w:szCs w:val="20"/>
              </w:rPr>
              <w:br/>
              <w:t>$38,624</w:t>
            </w:r>
          </w:p>
        </w:tc>
        <w:tc>
          <w:tcPr>
            <w:tcW w:w="5760" w:type="dxa"/>
            <w:gridSpan w:val="4"/>
            <w:shd w:val="clear" w:color="auto" w:fill="ECE7ED"/>
          </w:tcPr>
          <w:p w:rsidR="00C428BD" w:rsidRPr="004D7F17" w:rsidRDefault="00C428BD" w:rsidP="00C428BD">
            <w:pPr>
              <w:rPr>
                <w:rFonts w:ascii="Palatino Linotype" w:hAnsi="Palatino Linotype"/>
                <w:sz w:val="20"/>
                <w:szCs w:val="20"/>
              </w:rPr>
            </w:pPr>
            <w:r w:rsidRPr="004D7F17">
              <w:rPr>
                <w:rFonts w:ascii="Palatino Linotype" w:hAnsi="Palatino Linotype"/>
                <w:b/>
                <w:sz w:val="20"/>
                <w:szCs w:val="20"/>
                <w:u w:val="single"/>
              </w:rPr>
              <w:t>Nancy Norris-Bauer</w:t>
            </w:r>
            <w:r w:rsidRPr="004D7F17">
              <w:rPr>
                <w:rFonts w:ascii="Palatino Linotype" w:hAnsi="Palatino Linotype"/>
                <w:b/>
                <w:sz w:val="20"/>
                <w:szCs w:val="20"/>
                <w:u w:val="single"/>
              </w:rPr>
              <w:br/>
            </w:r>
            <w:r w:rsidRPr="004D7F17">
              <w:rPr>
                <w:rFonts w:ascii="Palatino Linotype" w:hAnsi="Palatino Linotype"/>
                <w:sz w:val="20"/>
                <w:szCs w:val="20"/>
              </w:rPr>
              <w:t>College of Education</w:t>
            </w:r>
            <w:r w:rsidRPr="004D7F17">
              <w:rPr>
                <w:rFonts w:ascii="Palatino Linotype" w:hAnsi="Palatino Linotype"/>
                <w:sz w:val="20"/>
                <w:szCs w:val="20"/>
              </w:rPr>
              <w:tab/>
            </w:r>
            <w:r w:rsidRPr="004D7F17">
              <w:rPr>
                <w:rFonts w:ascii="Palatino Linotype" w:hAnsi="Palatino Linotype"/>
                <w:sz w:val="20"/>
                <w:szCs w:val="20"/>
              </w:rPr>
              <w:br/>
            </w:r>
            <w:r w:rsidRPr="004D7F17">
              <w:rPr>
                <w:rFonts w:ascii="Palatino Linotype" w:hAnsi="Palatino Linotype"/>
                <w:b/>
                <w:i/>
                <w:sz w:val="20"/>
                <w:szCs w:val="20"/>
              </w:rPr>
              <w:t>Jersey City Board of Education</w:t>
            </w:r>
            <w:r w:rsidRPr="004D7F17">
              <w:rPr>
                <w:rFonts w:ascii="Palatino Linotype" w:hAnsi="Palatino Linotype"/>
                <w:sz w:val="20"/>
                <w:szCs w:val="20"/>
              </w:rPr>
              <w:br/>
            </w:r>
            <w:r w:rsidRPr="004D7F17">
              <w:rPr>
                <w:rFonts w:ascii="Palatino Linotype" w:hAnsi="Palatino Linotype"/>
                <w:i/>
                <w:sz w:val="20"/>
                <w:szCs w:val="20"/>
              </w:rPr>
              <w:t>English Language Arts Professional Development - St. Nicholas School</w:t>
            </w:r>
            <w:r w:rsidRPr="004D7F17">
              <w:rPr>
                <w:rFonts w:ascii="Palatino Linotype" w:hAnsi="Palatino Linotype"/>
                <w:i/>
                <w:sz w:val="20"/>
                <w:szCs w:val="20"/>
              </w:rPr>
              <w:tab/>
            </w:r>
            <w:r w:rsidRPr="004D7F17">
              <w:rPr>
                <w:rFonts w:ascii="Palatino Linotype" w:hAnsi="Palatino Linotype"/>
                <w:i/>
                <w:sz w:val="20"/>
                <w:szCs w:val="20"/>
              </w:rPr>
              <w:br/>
            </w:r>
            <w:r w:rsidRPr="004D7F17">
              <w:rPr>
                <w:rFonts w:ascii="Palatino Linotype" w:hAnsi="Palatino Linotype"/>
                <w:sz w:val="20"/>
                <w:szCs w:val="20"/>
              </w:rPr>
              <w:t>$10,000</w:t>
            </w:r>
          </w:p>
          <w:p w:rsidR="00FC794B" w:rsidRPr="00486F02" w:rsidRDefault="00C428BD" w:rsidP="00C428BD">
            <w:pPr>
              <w:rPr>
                <w:rFonts w:ascii="Palatino Linotype" w:hAnsi="Palatino Linotype"/>
                <w:sz w:val="20"/>
                <w:szCs w:val="20"/>
              </w:rPr>
            </w:pPr>
            <w:r w:rsidRPr="004D7F17">
              <w:rPr>
                <w:rFonts w:ascii="Palatino Linotype" w:hAnsi="Palatino Linotype"/>
                <w:b/>
                <w:sz w:val="20"/>
                <w:szCs w:val="20"/>
                <w:u w:val="single"/>
              </w:rPr>
              <w:t>Natalie Obrecht</w:t>
            </w:r>
            <w:r w:rsidRPr="004D7F17">
              <w:rPr>
                <w:rFonts w:ascii="Palatino Linotype" w:hAnsi="Palatino Linotype"/>
                <w:sz w:val="20"/>
                <w:szCs w:val="20"/>
              </w:rPr>
              <w:br/>
              <w:t>College of Humanities and Social Sciences</w:t>
            </w:r>
            <w:r w:rsidRPr="004D7F17">
              <w:rPr>
                <w:rFonts w:ascii="Palatino Linotype" w:hAnsi="Palatino Linotype"/>
                <w:sz w:val="20"/>
                <w:szCs w:val="20"/>
              </w:rPr>
              <w:tab/>
            </w:r>
            <w:r w:rsidRPr="004D7F17">
              <w:rPr>
                <w:rFonts w:ascii="Palatino Linotype" w:hAnsi="Palatino Linotype"/>
                <w:sz w:val="20"/>
                <w:szCs w:val="20"/>
              </w:rPr>
              <w:br/>
            </w:r>
            <w:r w:rsidRPr="004D7F17">
              <w:rPr>
                <w:rFonts w:ascii="Palatino Linotype" w:hAnsi="Palatino Linotype"/>
                <w:b/>
                <w:i/>
                <w:sz w:val="20"/>
                <w:szCs w:val="20"/>
              </w:rPr>
              <w:t>National Science Foundation</w:t>
            </w:r>
            <w:r w:rsidRPr="004D7F17">
              <w:rPr>
                <w:rFonts w:ascii="Palatino Linotype" w:hAnsi="Palatino Linotype"/>
                <w:b/>
                <w:i/>
                <w:sz w:val="20"/>
                <w:szCs w:val="20"/>
              </w:rPr>
              <w:tab/>
            </w:r>
            <w:r w:rsidRPr="004D7F17">
              <w:rPr>
                <w:rFonts w:ascii="Palatino Linotype" w:hAnsi="Palatino Linotype"/>
                <w:b/>
                <w:i/>
                <w:sz w:val="20"/>
                <w:szCs w:val="20"/>
              </w:rPr>
              <w:tab/>
            </w:r>
            <w:r w:rsidRPr="004D7F17">
              <w:rPr>
                <w:rFonts w:ascii="Palatino Linotype" w:hAnsi="Palatino Linotype"/>
                <w:b/>
                <w:i/>
                <w:sz w:val="20"/>
                <w:szCs w:val="20"/>
              </w:rPr>
              <w:br/>
            </w:r>
            <w:r w:rsidRPr="004D7F17">
              <w:rPr>
                <w:rFonts w:ascii="Palatino Linotype" w:hAnsi="Palatino Linotype"/>
                <w:i/>
                <w:sz w:val="20"/>
                <w:szCs w:val="20"/>
              </w:rPr>
              <w:t>Collaborative Research RUI: Experimental investigation of the links between numeracy subcomponents and judgment and decision making</w:t>
            </w:r>
            <w:r w:rsidRPr="004D7F17">
              <w:rPr>
                <w:rFonts w:ascii="Palatino Linotype" w:hAnsi="Palatino Linotype"/>
                <w:sz w:val="20"/>
                <w:szCs w:val="20"/>
              </w:rPr>
              <w:tab/>
            </w:r>
            <w:r w:rsidRPr="004D7F17">
              <w:rPr>
                <w:rFonts w:ascii="Palatino Linotype" w:hAnsi="Palatino Linotype"/>
                <w:sz w:val="20"/>
                <w:szCs w:val="20"/>
              </w:rPr>
              <w:br/>
              <w:t>$262,222</w:t>
            </w:r>
          </w:p>
        </w:tc>
      </w:tr>
      <w:tr w:rsidR="00FC794B" w:rsidRPr="00752727" w:rsidTr="0072678C">
        <w:trPr>
          <w:trHeight w:val="1718"/>
        </w:trPr>
        <w:tc>
          <w:tcPr>
            <w:tcW w:w="1434" w:type="dxa"/>
            <w:vAlign w:val="center"/>
          </w:tcPr>
          <w:p w:rsidR="00FC794B" w:rsidRPr="00752727" w:rsidRDefault="00EB27FF" w:rsidP="00FC794B">
            <w:pPr>
              <w:spacing w:after="0" w:line="240" w:lineRule="auto"/>
              <w:jc w:val="center"/>
            </w:pPr>
            <w:hyperlink r:id="rId45" w:history="1">
              <w:r w:rsidR="00FC794B" w:rsidRPr="00752727">
                <w:rPr>
                  <w:color w:val="0000FF"/>
                  <w:sz w:val="24"/>
                  <w:szCs w:val="24"/>
                  <w:u w:val="single"/>
                </w:rPr>
                <w:t>Workshops Calendar</w:t>
              </w:r>
            </w:hyperlink>
          </w:p>
        </w:tc>
        <w:tc>
          <w:tcPr>
            <w:tcW w:w="1567" w:type="dxa"/>
            <w:vAlign w:val="center"/>
          </w:tcPr>
          <w:p w:rsidR="00FC794B" w:rsidRPr="00752727" w:rsidRDefault="00EB27FF" w:rsidP="00FC794B">
            <w:pPr>
              <w:spacing w:after="0" w:line="240" w:lineRule="auto"/>
              <w:jc w:val="center"/>
            </w:pPr>
            <w:hyperlink r:id="rId46" w:history="1">
              <w:r w:rsidR="00FC794B" w:rsidRPr="00752727">
                <w:rPr>
                  <w:color w:val="0000FF"/>
                  <w:sz w:val="24"/>
                  <w:szCs w:val="24"/>
                  <w:u w:val="single"/>
                </w:rPr>
                <w:t>Institutional Review Board</w:t>
              </w:r>
            </w:hyperlink>
          </w:p>
        </w:tc>
        <w:tc>
          <w:tcPr>
            <w:tcW w:w="1602" w:type="dxa"/>
            <w:gridSpan w:val="2"/>
            <w:vAlign w:val="center"/>
          </w:tcPr>
          <w:p w:rsidR="00FC794B" w:rsidRPr="00752727" w:rsidRDefault="00EB27FF" w:rsidP="00FC794B">
            <w:pPr>
              <w:spacing w:after="0" w:line="240" w:lineRule="auto"/>
              <w:jc w:val="center"/>
              <w:rPr>
                <w:color w:val="0000FF"/>
                <w:sz w:val="24"/>
                <w:szCs w:val="24"/>
                <w:u w:val="single"/>
              </w:rPr>
            </w:pPr>
            <w:hyperlink r:id="rId47" w:history="1">
              <w:r w:rsidR="00FC794B" w:rsidRPr="00752727">
                <w:rPr>
                  <w:color w:val="0000FF"/>
                  <w:sz w:val="24"/>
                  <w:szCs w:val="24"/>
                  <w:u w:val="single"/>
                </w:rPr>
                <w:t>Preparing Proposals</w:t>
              </w:r>
            </w:hyperlink>
          </w:p>
        </w:tc>
        <w:tc>
          <w:tcPr>
            <w:tcW w:w="1710" w:type="dxa"/>
            <w:gridSpan w:val="2"/>
            <w:vAlign w:val="center"/>
          </w:tcPr>
          <w:p w:rsidR="00FC794B" w:rsidRPr="00752727" w:rsidRDefault="00EB27FF" w:rsidP="00FC794B">
            <w:pPr>
              <w:spacing w:after="0" w:line="240" w:lineRule="auto"/>
              <w:jc w:val="center"/>
            </w:pPr>
            <w:hyperlink r:id="rId48" w:history="1">
              <w:r w:rsidR="00FC794B" w:rsidRPr="00752727">
                <w:rPr>
                  <w:color w:val="0000FF"/>
                  <w:sz w:val="24"/>
                  <w:szCs w:val="24"/>
                  <w:u w:val="single"/>
                </w:rPr>
                <w:t>Proposal Writing Resources</w:t>
              </w:r>
            </w:hyperlink>
          </w:p>
        </w:tc>
        <w:tc>
          <w:tcPr>
            <w:tcW w:w="1619" w:type="dxa"/>
            <w:vAlign w:val="center"/>
          </w:tcPr>
          <w:p w:rsidR="00FC794B" w:rsidRPr="00752727" w:rsidRDefault="00EB27FF" w:rsidP="00FC794B">
            <w:pPr>
              <w:spacing w:after="0" w:line="240" w:lineRule="auto"/>
              <w:jc w:val="center"/>
            </w:pPr>
            <w:hyperlink r:id="rId49" w:history="1">
              <w:r w:rsidR="00FC794B" w:rsidRPr="00752727">
                <w:rPr>
                  <w:color w:val="0000FF"/>
                  <w:sz w:val="24"/>
                  <w:szCs w:val="24"/>
                  <w:u w:val="single"/>
                </w:rPr>
                <w:t>Recent Awards</w:t>
              </w:r>
            </w:hyperlink>
          </w:p>
        </w:tc>
        <w:tc>
          <w:tcPr>
            <w:tcW w:w="2683" w:type="dxa"/>
            <w:gridSpan w:val="2"/>
          </w:tcPr>
          <w:p w:rsidR="00FC794B" w:rsidRDefault="00FC794B" w:rsidP="00FC794B">
            <w:pPr>
              <w:spacing w:after="0" w:line="240" w:lineRule="auto"/>
              <w:jc w:val="center"/>
              <w:rPr>
                <w:b/>
                <w:bCs/>
                <w:u w:val="single"/>
              </w:rPr>
            </w:pPr>
            <w:r>
              <w:rPr>
                <w:b/>
                <w:bCs/>
                <w:u w:val="single"/>
              </w:rPr>
              <w:t>Office Hours</w:t>
            </w:r>
          </w:p>
          <w:p w:rsidR="00FC794B" w:rsidRDefault="00FC794B" w:rsidP="00FC794B">
            <w:pPr>
              <w:spacing w:after="0" w:line="240" w:lineRule="auto"/>
              <w:rPr>
                <w:b/>
                <w:bCs/>
                <w:u w:val="single"/>
              </w:rPr>
            </w:pPr>
            <w:r>
              <w:rPr>
                <w:b/>
                <w:bCs/>
                <w:u w:val="single"/>
              </w:rPr>
              <w:t>Monday           8:30 – 4:30</w:t>
            </w:r>
          </w:p>
          <w:p w:rsidR="00FC794B" w:rsidRDefault="00FC794B" w:rsidP="00FC794B">
            <w:pPr>
              <w:spacing w:after="0" w:line="240" w:lineRule="auto"/>
              <w:rPr>
                <w:b/>
                <w:bCs/>
                <w:u w:val="single"/>
              </w:rPr>
            </w:pPr>
            <w:r>
              <w:rPr>
                <w:b/>
                <w:bCs/>
                <w:u w:val="single"/>
              </w:rPr>
              <w:t>Tuesday           8:30 – 4:30</w:t>
            </w:r>
          </w:p>
          <w:p w:rsidR="00FC794B" w:rsidRDefault="00FC794B" w:rsidP="00FC794B">
            <w:pPr>
              <w:spacing w:after="0" w:line="240" w:lineRule="auto"/>
              <w:rPr>
                <w:b/>
                <w:bCs/>
                <w:u w:val="single"/>
              </w:rPr>
            </w:pPr>
            <w:r>
              <w:rPr>
                <w:b/>
                <w:bCs/>
                <w:u w:val="single"/>
              </w:rPr>
              <w:t>Wednesday     8:30 – 4:30</w:t>
            </w:r>
          </w:p>
          <w:p w:rsidR="00FC794B" w:rsidRDefault="00FC794B" w:rsidP="00FC794B">
            <w:pPr>
              <w:spacing w:after="0" w:line="240" w:lineRule="auto"/>
              <w:rPr>
                <w:b/>
                <w:bCs/>
                <w:u w:val="single"/>
              </w:rPr>
            </w:pPr>
            <w:r>
              <w:rPr>
                <w:b/>
                <w:bCs/>
                <w:u w:val="single"/>
              </w:rPr>
              <w:t>Thursday          8:30 – 4:30</w:t>
            </w:r>
          </w:p>
          <w:p w:rsidR="00FC794B" w:rsidRPr="00752727" w:rsidRDefault="00FC794B" w:rsidP="00FC794B">
            <w:pPr>
              <w:spacing w:after="0" w:line="240" w:lineRule="auto"/>
              <w:rPr>
                <w:b/>
                <w:bCs/>
                <w:u w:val="single"/>
              </w:rPr>
            </w:pPr>
            <w:r>
              <w:rPr>
                <w:b/>
                <w:bCs/>
                <w:u w:val="single"/>
              </w:rPr>
              <w:t>Friday                8:30 – 4:30</w:t>
            </w:r>
          </w:p>
        </w:tc>
      </w:tr>
    </w:tbl>
    <w:p w:rsidR="00505FC4" w:rsidRDefault="00505FC4" w:rsidP="00505FC4"/>
    <w:p w:rsidR="004A06F4" w:rsidRDefault="004A06F4"/>
    <w:sectPr w:rsidR="004A06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271" w:rsidRDefault="002F7271">
      <w:pPr>
        <w:spacing w:after="0" w:line="240" w:lineRule="auto"/>
      </w:pPr>
      <w:r>
        <w:separator/>
      </w:r>
    </w:p>
  </w:endnote>
  <w:endnote w:type="continuationSeparator" w:id="0">
    <w:p w:rsidR="002F7271" w:rsidRDefault="002F7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271" w:rsidRDefault="002F7271">
      <w:pPr>
        <w:spacing w:after="0" w:line="240" w:lineRule="auto"/>
      </w:pPr>
      <w:r>
        <w:separator/>
      </w:r>
    </w:p>
  </w:footnote>
  <w:footnote w:type="continuationSeparator" w:id="0">
    <w:p w:rsidR="002F7271" w:rsidRDefault="002F72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03596"/>
    <w:multiLevelType w:val="hybridMultilevel"/>
    <w:tmpl w:val="CBAAE38E"/>
    <w:lvl w:ilvl="0" w:tplc="3458985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760678"/>
    <w:multiLevelType w:val="hybridMultilevel"/>
    <w:tmpl w:val="3A68F8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5E1BE9"/>
    <w:multiLevelType w:val="multilevel"/>
    <w:tmpl w:val="DA06D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336D25"/>
    <w:multiLevelType w:val="multilevel"/>
    <w:tmpl w:val="DB7CB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1F53CD"/>
    <w:multiLevelType w:val="multilevel"/>
    <w:tmpl w:val="3B92C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FC4"/>
    <w:rsid w:val="000001E5"/>
    <w:rsid w:val="00016193"/>
    <w:rsid w:val="00027FEC"/>
    <w:rsid w:val="000300C6"/>
    <w:rsid w:val="00036D0F"/>
    <w:rsid w:val="0004191A"/>
    <w:rsid w:val="000428E9"/>
    <w:rsid w:val="00051C63"/>
    <w:rsid w:val="0005336C"/>
    <w:rsid w:val="0005587B"/>
    <w:rsid w:val="00062803"/>
    <w:rsid w:val="000859FA"/>
    <w:rsid w:val="000A0D6A"/>
    <w:rsid w:val="000A3006"/>
    <w:rsid w:val="000A7794"/>
    <w:rsid w:val="000A7B0A"/>
    <w:rsid w:val="000B2A31"/>
    <w:rsid w:val="000C6D4E"/>
    <w:rsid w:val="000C6EF3"/>
    <w:rsid w:val="000C76D5"/>
    <w:rsid w:val="000E01AE"/>
    <w:rsid w:val="000E4E5E"/>
    <w:rsid w:val="000F33FD"/>
    <w:rsid w:val="00105A7A"/>
    <w:rsid w:val="0010677F"/>
    <w:rsid w:val="00110740"/>
    <w:rsid w:val="0012242A"/>
    <w:rsid w:val="001226E3"/>
    <w:rsid w:val="00127C98"/>
    <w:rsid w:val="00127F34"/>
    <w:rsid w:val="001400D9"/>
    <w:rsid w:val="001451D3"/>
    <w:rsid w:val="00153A18"/>
    <w:rsid w:val="0015502E"/>
    <w:rsid w:val="0015764C"/>
    <w:rsid w:val="001611C8"/>
    <w:rsid w:val="00165CC4"/>
    <w:rsid w:val="00171833"/>
    <w:rsid w:val="001A6EBF"/>
    <w:rsid w:val="001C0FD0"/>
    <w:rsid w:val="001C7668"/>
    <w:rsid w:val="001D07BA"/>
    <w:rsid w:val="001D1506"/>
    <w:rsid w:val="001D3554"/>
    <w:rsid w:val="001E2F70"/>
    <w:rsid w:val="0020020B"/>
    <w:rsid w:val="00206741"/>
    <w:rsid w:val="00210CC6"/>
    <w:rsid w:val="00240F68"/>
    <w:rsid w:val="00250293"/>
    <w:rsid w:val="00266B3A"/>
    <w:rsid w:val="002670E8"/>
    <w:rsid w:val="00272CF9"/>
    <w:rsid w:val="0027628E"/>
    <w:rsid w:val="0028099A"/>
    <w:rsid w:val="00283F3E"/>
    <w:rsid w:val="002867C6"/>
    <w:rsid w:val="002A5C87"/>
    <w:rsid w:val="002C31A9"/>
    <w:rsid w:val="002D6079"/>
    <w:rsid w:val="002E2518"/>
    <w:rsid w:val="002E77DE"/>
    <w:rsid w:val="002F7271"/>
    <w:rsid w:val="0030167C"/>
    <w:rsid w:val="00302429"/>
    <w:rsid w:val="00311B8C"/>
    <w:rsid w:val="00333681"/>
    <w:rsid w:val="00340624"/>
    <w:rsid w:val="00345E44"/>
    <w:rsid w:val="00351C16"/>
    <w:rsid w:val="003708F1"/>
    <w:rsid w:val="003B182C"/>
    <w:rsid w:val="003B2099"/>
    <w:rsid w:val="003B4FEB"/>
    <w:rsid w:val="003C2B7D"/>
    <w:rsid w:val="003C3032"/>
    <w:rsid w:val="003E5765"/>
    <w:rsid w:val="003F2DAC"/>
    <w:rsid w:val="003F3E5E"/>
    <w:rsid w:val="00401B5D"/>
    <w:rsid w:val="004054B8"/>
    <w:rsid w:val="004234F7"/>
    <w:rsid w:val="00435014"/>
    <w:rsid w:val="00452317"/>
    <w:rsid w:val="00457E03"/>
    <w:rsid w:val="004677DA"/>
    <w:rsid w:val="0047121E"/>
    <w:rsid w:val="004735BE"/>
    <w:rsid w:val="00474DFF"/>
    <w:rsid w:val="00483C77"/>
    <w:rsid w:val="00486F02"/>
    <w:rsid w:val="00490173"/>
    <w:rsid w:val="00492EC2"/>
    <w:rsid w:val="00493503"/>
    <w:rsid w:val="004A06F4"/>
    <w:rsid w:val="004A445D"/>
    <w:rsid w:val="004A662D"/>
    <w:rsid w:val="004A758A"/>
    <w:rsid w:val="004C10C1"/>
    <w:rsid w:val="004D4E23"/>
    <w:rsid w:val="004F001E"/>
    <w:rsid w:val="004F7F9C"/>
    <w:rsid w:val="00501282"/>
    <w:rsid w:val="00505FC4"/>
    <w:rsid w:val="005072E2"/>
    <w:rsid w:val="00511581"/>
    <w:rsid w:val="005123FC"/>
    <w:rsid w:val="005179B8"/>
    <w:rsid w:val="005222A8"/>
    <w:rsid w:val="005344D4"/>
    <w:rsid w:val="00536248"/>
    <w:rsid w:val="00540D26"/>
    <w:rsid w:val="00540D44"/>
    <w:rsid w:val="00554060"/>
    <w:rsid w:val="00556BEB"/>
    <w:rsid w:val="00574847"/>
    <w:rsid w:val="00575427"/>
    <w:rsid w:val="0058104A"/>
    <w:rsid w:val="0058195B"/>
    <w:rsid w:val="0058311A"/>
    <w:rsid w:val="00590250"/>
    <w:rsid w:val="00591806"/>
    <w:rsid w:val="005922AE"/>
    <w:rsid w:val="005A6B26"/>
    <w:rsid w:val="005B1A4A"/>
    <w:rsid w:val="005B6660"/>
    <w:rsid w:val="005F447C"/>
    <w:rsid w:val="00605BA3"/>
    <w:rsid w:val="006339B3"/>
    <w:rsid w:val="00634682"/>
    <w:rsid w:val="006443BC"/>
    <w:rsid w:val="006557F6"/>
    <w:rsid w:val="006656AB"/>
    <w:rsid w:val="00666C04"/>
    <w:rsid w:val="006840A9"/>
    <w:rsid w:val="006854A1"/>
    <w:rsid w:val="0069117E"/>
    <w:rsid w:val="00693F43"/>
    <w:rsid w:val="006977D0"/>
    <w:rsid w:val="006A028D"/>
    <w:rsid w:val="006A6B28"/>
    <w:rsid w:val="006B096E"/>
    <w:rsid w:val="006B3DA7"/>
    <w:rsid w:val="006B4B96"/>
    <w:rsid w:val="006C6066"/>
    <w:rsid w:val="006E1D7E"/>
    <w:rsid w:val="006F4290"/>
    <w:rsid w:val="006F648E"/>
    <w:rsid w:val="0070406A"/>
    <w:rsid w:val="00704498"/>
    <w:rsid w:val="007077E8"/>
    <w:rsid w:val="0071187A"/>
    <w:rsid w:val="00713C53"/>
    <w:rsid w:val="007259C2"/>
    <w:rsid w:val="0072678C"/>
    <w:rsid w:val="007346FC"/>
    <w:rsid w:val="00734DE4"/>
    <w:rsid w:val="00737B48"/>
    <w:rsid w:val="007411A9"/>
    <w:rsid w:val="007609D0"/>
    <w:rsid w:val="00780410"/>
    <w:rsid w:val="00783626"/>
    <w:rsid w:val="007A6F06"/>
    <w:rsid w:val="007A7561"/>
    <w:rsid w:val="007B4E2B"/>
    <w:rsid w:val="007D00E3"/>
    <w:rsid w:val="007F725D"/>
    <w:rsid w:val="007F73CC"/>
    <w:rsid w:val="007F79D3"/>
    <w:rsid w:val="00804FD9"/>
    <w:rsid w:val="008153D4"/>
    <w:rsid w:val="008201C3"/>
    <w:rsid w:val="00836FF2"/>
    <w:rsid w:val="00842FDB"/>
    <w:rsid w:val="0085359E"/>
    <w:rsid w:val="0086003D"/>
    <w:rsid w:val="0087000D"/>
    <w:rsid w:val="00871F7F"/>
    <w:rsid w:val="00886A78"/>
    <w:rsid w:val="00895458"/>
    <w:rsid w:val="0089711A"/>
    <w:rsid w:val="008A0CD3"/>
    <w:rsid w:val="008B7EE8"/>
    <w:rsid w:val="008C7EEB"/>
    <w:rsid w:val="008D1EC7"/>
    <w:rsid w:val="008E7FCF"/>
    <w:rsid w:val="00900550"/>
    <w:rsid w:val="0090757F"/>
    <w:rsid w:val="00917ADB"/>
    <w:rsid w:val="009235F1"/>
    <w:rsid w:val="00925CF7"/>
    <w:rsid w:val="00930133"/>
    <w:rsid w:val="0093152E"/>
    <w:rsid w:val="00955BA9"/>
    <w:rsid w:val="0096136C"/>
    <w:rsid w:val="00965980"/>
    <w:rsid w:val="00966401"/>
    <w:rsid w:val="00970A31"/>
    <w:rsid w:val="00982427"/>
    <w:rsid w:val="00984DAB"/>
    <w:rsid w:val="009853B6"/>
    <w:rsid w:val="00987DA1"/>
    <w:rsid w:val="009A2941"/>
    <w:rsid w:val="009A5F5D"/>
    <w:rsid w:val="009B7374"/>
    <w:rsid w:val="009C4F1A"/>
    <w:rsid w:val="009D060E"/>
    <w:rsid w:val="009D57BC"/>
    <w:rsid w:val="009E5902"/>
    <w:rsid w:val="009F3FEE"/>
    <w:rsid w:val="00A14682"/>
    <w:rsid w:val="00A1562D"/>
    <w:rsid w:val="00A15A2C"/>
    <w:rsid w:val="00A15DED"/>
    <w:rsid w:val="00A16DBB"/>
    <w:rsid w:val="00A17843"/>
    <w:rsid w:val="00A20F21"/>
    <w:rsid w:val="00A21F75"/>
    <w:rsid w:val="00A26133"/>
    <w:rsid w:val="00A2736D"/>
    <w:rsid w:val="00A33566"/>
    <w:rsid w:val="00A34599"/>
    <w:rsid w:val="00A52C05"/>
    <w:rsid w:val="00A60E80"/>
    <w:rsid w:val="00A60FAE"/>
    <w:rsid w:val="00A64DD1"/>
    <w:rsid w:val="00A657FF"/>
    <w:rsid w:val="00A8436B"/>
    <w:rsid w:val="00A9110C"/>
    <w:rsid w:val="00AD2785"/>
    <w:rsid w:val="00AE4E66"/>
    <w:rsid w:val="00AF2432"/>
    <w:rsid w:val="00B00C6C"/>
    <w:rsid w:val="00B024A3"/>
    <w:rsid w:val="00B02662"/>
    <w:rsid w:val="00B25BF0"/>
    <w:rsid w:val="00B34720"/>
    <w:rsid w:val="00B37373"/>
    <w:rsid w:val="00B527A4"/>
    <w:rsid w:val="00B543AA"/>
    <w:rsid w:val="00B62666"/>
    <w:rsid w:val="00B73049"/>
    <w:rsid w:val="00BB2E5F"/>
    <w:rsid w:val="00BC2523"/>
    <w:rsid w:val="00BC2C5D"/>
    <w:rsid w:val="00BC4AB5"/>
    <w:rsid w:val="00BE1DC3"/>
    <w:rsid w:val="00BE5A21"/>
    <w:rsid w:val="00BE62E2"/>
    <w:rsid w:val="00BE6961"/>
    <w:rsid w:val="00BE716A"/>
    <w:rsid w:val="00BE7715"/>
    <w:rsid w:val="00BF1BCB"/>
    <w:rsid w:val="00BF6F9D"/>
    <w:rsid w:val="00C1147A"/>
    <w:rsid w:val="00C14E48"/>
    <w:rsid w:val="00C17C27"/>
    <w:rsid w:val="00C23D92"/>
    <w:rsid w:val="00C26B10"/>
    <w:rsid w:val="00C32247"/>
    <w:rsid w:val="00C35372"/>
    <w:rsid w:val="00C428BD"/>
    <w:rsid w:val="00C465C5"/>
    <w:rsid w:val="00C50B8A"/>
    <w:rsid w:val="00C517E0"/>
    <w:rsid w:val="00C51977"/>
    <w:rsid w:val="00C54767"/>
    <w:rsid w:val="00C54C6E"/>
    <w:rsid w:val="00C63A6E"/>
    <w:rsid w:val="00C703B3"/>
    <w:rsid w:val="00C721B4"/>
    <w:rsid w:val="00C7241F"/>
    <w:rsid w:val="00C73C1A"/>
    <w:rsid w:val="00C75F0F"/>
    <w:rsid w:val="00C81237"/>
    <w:rsid w:val="00C8368E"/>
    <w:rsid w:val="00C8658E"/>
    <w:rsid w:val="00C93DC0"/>
    <w:rsid w:val="00CA42EF"/>
    <w:rsid w:val="00CA6B50"/>
    <w:rsid w:val="00CB0342"/>
    <w:rsid w:val="00CB4B4E"/>
    <w:rsid w:val="00CC72BF"/>
    <w:rsid w:val="00CC7394"/>
    <w:rsid w:val="00CD150A"/>
    <w:rsid w:val="00CD766C"/>
    <w:rsid w:val="00CE6614"/>
    <w:rsid w:val="00CF42A6"/>
    <w:rsid w:val="00CF4695"/>
    <w:rsid w:val="00D01B4F"/>
    <w:rsid w:val="00D0310C"/>
    <w:rsid w:val="00D05886"/>
    <w:rsid w:val="00D06B48"/>
    <w:rsid w:val="00D07E48"/>
    <w:rsid w:val="00D22EA1"/>
    <w:rsid w:val="00D3045F"/>
    <w:rsid w:val="00D46233"/>
    <w:rsid w:val="00D52AB8"/>
    <w:rsid w:val="00D82D74"/>
    <w:rsid w:val="00D86A21"/>
    <w:rsid w:val="00D928E8"/>
    <w:rsid w:val="00D968FB"/>
    <w:rsid w:val="00DA70A3"/>
    <w:rsid w:val="00DC3809"/>
    <w:rsid w:val="00DE290B"/>
    <w:rsid w:val="00DE6B9A"/>
    <w:rsid w:val="00DE7A02"/>
    <w:rsid w:val="00DF4926"/>
    <w:rsid w:val="00E009AE"/>
    <w:rsid w:val="00E00F7B"/>
    <w:rsid w:val="00E03435"/>
    <w:rsid w:val="00E06FE4"/>
    <w:rsid w:val="00E1048B"/>
    <w:rsid w:val="00E209EB"/>
    <w:rsid w:val="00E328BA"/>
    <w:rsid w:val="00E46A74"/>
    <w:rsid w:val="00E55CB1"/>
    <w:rsid w:val="00E56CC0"/>
    <w:rsid w:val="00E651E5"/>
    <w:rsid w:val="00E67A14"/>
    <w:rsid w:val="00E67BA0"/>
    <w:rsid w:val="00E747AA"/>
    <w:rsid w:val="00E81502"/>
    <w:rsid w:val="00E861A9"/>
    <w:rsid w:val="00E93B58"/>
    <w:rsid w:val="00E97EB5"/>
    <w:rsid w:val="00EA6211"/>
    <w:rsid w:val="00EA7C44"/>
    <w:rsid w:val="00EB27FF"/>
    <w:rsid w:val="00EC3BFD"/>
    <w:rsid w:val="00EC546A"/>
    <w:rsid w:val="00EC6B61"/>
    <w:rsid w:val="00ED4EB2"/>
    <w:rsid w:val="00EE2E95"/>
    <w:rsid w:val="00EF0B70"/>
    <w:rsid w:val="00EF150E"/>
    <w:rsid w:val="00F109E9"/>
    <w:rsid w:val="00F13BF8"/>
    <w:rsid w:val="00F356A6"/>
    <w:rsid w:val="00F54856"/>
    <w:rsid w:val="00F60123"/>
    <w:rsid w:val="00F60846"/>
    <w:rsid w:val="00F63CAB"/>
    <w:rsid w:val="00F92174"/>
    <w:rsid w:val="00F962E6"/>
    <w:rsid w:val="00FA467B"/>
    <w:rsid w:val="00FA4C73"/>
    <w:rsid w:val="00FB3F91"/>
    <w:rsid w:val="00FB4A4E"/>
    <w:rsid w:val="00FC4391"/>
    <w:rsid w:val="00FC6A3C"/>
    <w:rsid w:val="00FC794B"/>
    <w:rsid w:val="00FD6F1C"/>
    <w:rsid w:val="00FE4F4C"/>
    <w:rsid w:val="00FF1637"/>
    <w:rsid w:val="00FF5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CECF73"/>
  <w15:chartTrackingRefBased/>
  <w15:docId w15:val="{1DA5ABEE-9834-4DFF-93BB-A01BD96E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FC4"/>
    <w:pPr>
      <w:spacing w:after="160" w:line="259" w:lineRule="auto"/>
    </w:pPr>
    <w:rPr>
      <w:sz w:val="22"/>
      <w:szCs w:val="22"/>
    </w:rPr>
  </w:style>
  <w:style w:type="paragraph" w:styleId="Heading1">
    <w:name w:val="heading 1"/>
    <w:basedOn w:val="Normal"/>
    <w:link w:val="Heading1Char"/>
    <w:uiPriority w:val="9"/>
    <w:qFormat/>
    <w:rsid w:val="00F356A6"/>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E46A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46A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05FC4"/>
    <w:rPr>
      <w:color w:val="0563C1"/>
      <w:u w:val="single"/>
    </w:rPr>
  </w:style>
  <w:style w:type="character" w:customStyle="1" w:styleId="apple-converted-space">
    <w:name w:val="apple-converted-space"/>
    <w:rsid w:val="00505FC4"/>
  </w:style>
  <w:style w:type="character" w:customStyle="1" w:styleId="details">
    <w:name w:val="details"/>
    <w:rsid w:val="00505FC4"/>
  </w:style>
  <w:style w:type="paragraph" w:styleId="NormalWeb">
    <w:name w:val="Normal (Web)"/>
    <w:basedOn w:val="Normal"/>
    <w:uiPriority w:val="99"/>
    <w:unhideWhenUsed/>
    <w:rsid w:val="00505FC4"/>
    <w:pPr>
      <w:spacing w:before="100" w:beforeAutospacing="1" w:after="100" w:afterAutospacing="1" w:line="240" w:lineRule="auto"/>
    </w:pPr>
    <w:rPr>
      <w:rFonts w:ascii="Times New Roman" w:eastAsia="Times New Roman" w:hAnsi="Times New Roman"/>
      <w:sz w:val="24"/>
      <w:szCs w:val="24"/>
    </w:rPr>
  </w:style>
  <w:style w:type="character" w:customStyle="1" w:styleId="search-custom">
    <w:name w:val="search-custom"/>
    <w:rsid w:val="00505FC4"/>
  </w:style>
  <w:style w:type="character" w:styleId="FollowedHyperlink">
    <w:name w:val="FollowedHyperlink"/>
    <w:uiPriority w:val="99"/>
    <w:semiHidden/>
    <w:unhideWhenUsed/>
    <w:rsid w:val="00E81502"/>
    <w:rPr>
      <w:color w:val="954F72"/>
      <w:u w:val="single"/>
    </w:rPr>
  </w:style>
  <w:style w:type="character" w:styleId="Emphasis">
    <w:name w:val="Emphasis"/>
    <w:uiPriority w:val="20"/>
    <w:qFormat/>
    <w:rsid w:val="007609D0"/>
    <w:rPr>
      <w:i/>
      <w:iCs/>
    </w:rPr>
  </w:style>
  <w:style w:type="character" w:customStyle="1" w:styleId="more">
    <w:name w:val="more"/>
    <w:rsid w:val="007D00E3"/>
  </w:style>
  <w:style w:type="paragraph" w:customStyle="1" w:styleId="default">
    <w:name w:val="default"/>
    <w:basedOn w:val="Normal"/>
    <w:rsid w:val="007D00E3"/>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955BA9"/>
    <w:rPr>
      <w:b/>
      <w:bCs/>
    </w:rPr>
  </w:style>
  <w:style w:type="character" w:customStyle="1" w:styleId="small-label">
    <w:name w:val="small-label"/>
    <w:rsid w:val="00955BA9"/>
  </w:style>
  <w:style w:type="character" w:customStyle="1" w:styleId="fundingsubtitle">
    <w:name w:val="funding_sub_title"/>
    <w:rsid w:val="00955BA9"/>
  </w:style>
  <w:style w:type="character" w:customStyle="1" w:styleId="morenote">
    <w:name w:val="more_note"/>
    <w:rsid w:val="00955BA9"/>
  </w:style>
  <w:style w:type="paragraph" w:styleId="BalloonText">
    <w:name w:val="Balloon Text"/>
    <w:basedOn w:val="Normal"/>
    <w:link w:val="BalloonTextChar"/>
    <w:uiPriority w:val="99"/>
    <w:semiHidden/>
    <w:unhideWhenUsed/>
    <w:rsid w:val="00E861A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861A9"/>
    <w:rPr>
      <w:rFonts w:ascii="Segoe UI" w:hAnsi="Segoe UI" w:cs="Segoe UI"/>
      <w:sz w:val="18"/>
      <w:szCs w:val="18"/>
    </w:rPr>
  </w:style>
  <w:style w:type="character" w:customStyle="1" w:styleId="Heading1Char">
    <w:name w:val="Heading 1 Char"/>
    <w:link w:val="Heading1"/>
    <w:uiPriority w:val="9"/>
    <w:rsid w:val="00F356A6"/>
    <w:rPr>
      <w:rFonts w:ascii="Times New Roman" w:eastAsia="Times New Roman" w:hAnsi="Times New Roman"/>
      <w:b/>
      <w:bCs/>
      <w:kern w:val="36"/>
      <w:sz w:val="48"/>
      <w:szCs w:val="48"/>
    </w:rPr>
  </w:style>
  <w:style w:type="paragraph" w:customStyle="1" w:styleId="duedatefsirst">
    <w:name w:val="due_date_fsirst"/>
    <w:basedOn w:val="Normal"/>
    <w:rsid w:val="00FF5FC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9FA"/>
    <w:pPr>
      <w:ind w:left="720"/>
      <w:contextualSpacing/>
    </w:pPr>
  </w:style>
  <w:style w:type="character" w:customStyle="1" w:styleId="Title1">
    <w:name w:val="Title1"/>
    <w:basedOn w:val="DefaultParagraphFont"/>
    <w:rsid w:val="006C6066"/>
  </w:style>
  <w:style w:type="character" w:customStyle="1" w:styleId="Heading2Char">
    <w:name w:val="Heading 2 Char"/>
    <w:basedOn w:val="DefaultParagraphFont"/>
    <w:link w:val="Heading2"/>
    <w:uiPriority w:val="9"/>
    <w:semiHidden/>
    <w:rsid w:val="00E46A7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46A74"/>
    <w:rPr>
      <w:rFonts w:asciiTheme="majorHAnsi" w:eastAsiaTheme="majorEastAsia" w:hAnsiTheme="majorHAnsi" w:cstheme="majorBidi"/>
      <w:color w:val="1F4D78" w:themeColor="accent1" w:themeShade="7F"/>
      <w:sz w:val="24"/>
      <w:szCs w:val="24"/>
    </w:rPr>
  </w:style>
  <w:style w:type="character" w:customStyle="1" w:styleId="l-labelpretext1">
    <w:name w:val="l-label__pretext1"/>
    <w:basedOn w:val="DefaultParagraphFont"/>
    <w:rsid w:val="00734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3392">
      <w:bodyDiv w:val="1"/>
      <w:marLeft w:val="0"/>
      <w:marRight w:val="0"/>
      <w:marTop w:val="0"/>
      <w:marBottom w:val="0"/>
      <w:divBdr>
        <w:top w:val="none" w:sz="0" w:space="0" w:color="auto"/>
        <w:left w:val="none" w:sz="0" w:space="0" w:color="auto"/>
        <w:bottom w:val="none" w:sz="0" w:space="0" w:color="auto"/>
        <w:right w:val="none" w:sz="0" w:space="0" w:color="auto"/>
      </w:divBdr>
    </w:div>
    <w:div w:id="171840716">
      <w:bodyDiv w:val="1"/>
      <w:marLeft w:val="0"/>
      <w:marRight w:val="0"/>
      <w:marTop w:val="0"/>
      <w:marBottom w:val="0"/>
      <w:divBdr>
        <w:top w:val="none" w:sz="0" w:space="0" w:color="auto"/>
        <w:left w:val="none" w:sz="0" w:space="0" w:color="auto"/>
        <w:bottom w:val="none" w:sz="0" w:space="0" w:color="auto"/>
        <w:right w:val="none" w:sz="0" w:space="0" w:color="auto"/>
      </w:divBdr>
    </w:div>
    <w:div w:id="219946913">
      <w:bodyDiv w:val="1"/>
      <w:marLeft w:val="0"/>
      <w:marRight w:val="0"/>
      <w:marTop w:val="0"/>
      <w:marBottom w:val="0"/>
      <w:divBdr>
        <w:top w:val="none" w:sz="0" w:space="0" w:color="auto"/>
        <w:left w:val="none" w:sz="0" w:space="0" w:color="auto"/>
        <w:bottom w:val="none" w:sz="0" w:space="0" w:color="auto"/>
        <w:right w:val="none" w:sz="0" w:space="0" w:color="auto"/>
      </w:divBdr>
    </w:div>
    <w:div w:id="254705534">
      <w:bodyDiv w:val="1"/>
      <w:marLeft w:val="0"/>
      <w:marRight w:val="0"/>
      <w:marTop w:val="0"/>
      <w:marBottom w:val="0"/>
      <w:divBdr>
        <w:top w:val="none" w:sz="0" w:space="0" w:color="auto"/>
        <w:left w:val="none" w:sz="0" w:space="0" w:color="auto"/>
        <w:bottom w:val="none" w:sz="0" w:space="0" w:color="auto"/>
        <w:right w:val="none" w:sz="0" w:space="0" w:color="auto"/>
      </w:divBdr>
    </w:div>
    <w:div w:id="289479908">
      <w:bodyDiv w:val="1"/>
      <w:marLeft w:val="0"/>
      <w:marRight w:val="0"/>
      <w:marTop w:val="0"/>
      <w:marBottom w:val="0"/>
      <w:divBdr>
        <w:top w:val="none" w:sz="0" w:space="0" w:color="auto"/>
        <w:left w:val="none" w:sz="0" w:space="0" w:color="auto"/>
        <w:bottom w:val="none" w:sz="0" w:space="0" w:color="auto"/>
        <w:right w:val="none" w:sz="0" w:space="0" w:color="auto"/>
      </w:divBdr>
    </w:div>
    <w:div w:id="300429326">
      <w:bodyDiv w:val="1"/>
      <w:marLeft w:val="0"/>
      <w:marRight w:val="0"/>
      <w:marTop w:val="0"/>
      <w:marBottom w:val="0"/>
      <w:divBdr>
        <w:top w:val="none" w:sz="0" w:space="0" w:color="auto"/>
        <w:left w:val="none" w:sz="0" w:space="0" w:color="auto"/>
        <w:bottom w:val="none" w:sz="0" w:space="0" w:color="auto"/>
        <w:right w:val="none" w:sz="0" w:space="0" w:color="auto"/>
      </w:divBdr>
    </w:div>
    <w:div w:id="400837471">
      <w:bodyDiv w:val="1"/>
      <w:marLeft w:val="0"/>
      <w:marRight w:val="0"/>
      <w:marTop w:val="0"/>
      <w:marBottom w:val="0"/>
      <w:divBdr>
        <w:top w:val="none" w:sz="0" w:space="0" w:color="auto"/>
        <w:left w:val="none" w:sz="0" w:space="0" w:color="auto"/>
        <w:bottom w:val="none" w:sz="0" w:space="0" w:color="auto"/>
        <w:right w:val="none" w:sz="0" w:space="0" w:color="auto"/>
      </w:divBdr>
    </w:div>
    <w:div w:id="428894388">
      <w:bodyDiv w:val="1"/>
      <w:marLeft w:val="0"/>
      <w:marRight w:val="0"/>
      <w:marTop w:val="0"/>
      <w:marBottom w:val="0"/>
      <w:divBdr>
        <w:top w:val="none" w:sz="0" w:space="0" w:color="auto"/>
        <w:left w:val="none" w:sz="0" w:space="0" w:color="auto"/>
        <w:bottom w:val="none" w:sz="0" w:space="0" w:color="auto"/>
        <w:right w:val="none" w:sz="0" w:space="0" w:color="auto"/>
      </w:divBdr>
    </w:div>
    <w:div w:id="517349778">
      <w:bodyDiv w:val="1"/>
      <w:marLeft w:val="0"/>
      <w:marRight w:val="0"/>
      <w:marTop w:val="0"/>
      <w:marBottom w:val="0"/>
      <w:divBdr>
        <w:top w:val="none" w:sz="0" w:space="0" w:color="auto"/>
        <w:left w:val="none" w:sz="0" w:space="0" w:color="auto"/>
        <w:bottom w:val="none" w:sz="0" w:space="0" w:color="auto"/>
        <w:right w:val="none" w:sz="0" w:space="0" w:color="auto"/>
      </w:divBdr>
    </w:div>
    <w:div w:id="705525897">
      <w:bodyDiv w:val="1"/>
      <w:marLeft w:val="0"/>
      <w:marRight w:val="0"/>
      <w:marTop w:val="0"/>
      <w:marBottom w:val="0"/>
      <w:divBdr>
        <w:top w:val="none" w:sz="0" w:space="0" w:color="auto"/>
        <w:left w:val="none" w:sz="0" w:space="0" w:color="auto"/>
        <w:bottom w:val="none" w:sz="0" w:space="0" w:color="auto"/>
        <w:right w:val="none" w:sz="0" w:space="0" w:color="auto"/>
      </w:divBdr>
    </w:div>
    <w:div w:id="1041054467">
      <w:bodyDiv w:val="1"/>
      <w:marLeft w:val="0"/>
      <w:marRight w:val="0"/>
      <w:marTop w:val="0"/>
      <w:marBottom w:val="0"/>
      <w:divBdr>
        <w:top w:val="none" w:sz="0" w:space="0" w:color="auto"/>
        <w:left w:val="none" w:sz="0" w:space="0" w:color="auto"/>
        <w:bottom w:val="none" w:sz="0" w:space="0" w:color="auto"/>
        <w:right w:val="none" w:sz="0" w:space="0" w:color="auto"/>
      </w:divBdr>
    </w:div>
    <w:div w:id="1161460320">
      <w:bodyDiv w:val="1"/>
      <w:marLeft w:val="0"/>
      <w:marRight w:val="0"/>
      <w:marTop w:val="0"/>
      <w:marBottom w:val="0"/>
      <w:divBdr>
        <w:top w:val="none" w:sz="0" w:space="0" w:color="auto"/>
        <w:left w:val="none" w:sz="0" w:space="0" w:color="auto"/>
        <w:bottom w:val="none" w:sz="0" w:space="0" w:color="auto"/>
        <w:right w:val="none" w:sz="0" w:space="0" w:color="auto"/>
      </w:divBdr>
    </w:div>
    <w:div w:id="1352026410">
      <w:bodyDiv w:val="1"/>
      <w:marLeft w:val="0"/>
      <w:marRight w:val="0"/>
      <w:marTop w:val="0"/>
      <w:marBottom w:val="0"/>
      <w:divBdr>
        <w:top w:val="none" w:sz="0" w:space="0" w:color="auto"/>
        <w:left w:val="none" w:sz="0" w:space="0" w:color="auto"/>
        <w:bottom w:val="none" w:sz="0" w:space="0" w:color="auto"/>
        <w:right w:val="none" w:sz="0" w:space="0" w:color="auto"/>
      </w:divBdr>
    </w:div>
    <w:div w:id="1451433813">
      <w:bodyDiv w:val="1"/>
      <w:marLeft w:val="0"/>
      <w:marRight w:val="0"/>
      <w:marTop w:val="0"/>
      <w:marBottom w:val="0"/>
      <w:divBdr>
        <w:top w:val="none" w:sz="0" w:space="0" w:color="auto"/>
        <w:left w:val="none" w:sz="0" w:space="0" w:color="auto"/>
        <w:bottom w:val="none" w:sz="0" w:space="0" w:color="auto"/>
        <w:right w:val="none" w:sz="0" w:space="0" w:color="auto"/>
      </w:divBdr>
    </w:div>
    <w:div w:id="1534876803">
      <w:bodyDiv w:val="1"/>
      <w:marLeft w:val="0"/>
      <w:marRight w:val="0"/>
      <w:marTop w:val="0"/>
      <w:marBottom w:val="0"/>
      <w:divBdr>
        <w:top w:val="none" w:sz="0" w:space="0" w:color="auto"/>
        <w:left w:val="none" w:sz="0" w:space="0" w:color="auto"/>
        <w:bottom w:val="none" w:sz="0" w:space="0" w:color="auto"/>
        <w:right w:val="none" w:sz="0" w:space="0" w:color="auto"/>
      </w:divBdr>
    </w:div>
    <w:div w:id="1811557214">
      <w:bodyDiv w:val="1"/>
      <w:marLeft w:val="0"/>
      <w:marRight w:val="0"/>
      <w:marTop w:val="0"/>
      <w:marBottom w:val="0"/>
      <w:divBdr>
        <w:top w:val="none" w:sz="0" w:space="0" w:color="auto"/>
        <w:left w:val="none" w:sz="0" w:space="0" w:color="auto"/>
        <w:bottom w:val="none" w:sz="0" w:space="0" w:color="auto"/>
        <w:right w:val="none" w:sz="0" w:space="0" w:color="auto"/>
      </w:divBdr>
    </w:div>
    <w:div w:id="1976057917">
      <w:bodyDiv w:val="1"/>
      <w:marLeft w:val="0"/>
      <w:marRight w:val="0"/>
      <w:marTop w:val="0"/>
      <w:marBottom w:val="0"/>
      <w:divBdr>
        <w:top w:val="none" w:sz="0" w:space="0" w:color="auto"/>
        <w:left w:val="none" w:sz="0" w:space="0" w:color="auto"/>
        <w:bottom w:val="none" w:sz="0" w:space="0" w:color="auto"/>
        <w:right w:val="none" w:sz="0" w:space="0" w:color="auto"/>
      </w:divBdr>
    </w:div>
    <w:div w:id="2000619649">
      <w:bodyDiv w:val="1"/>
      <w:marLeft w:val="0"/>
      <w:marRight w:val="0"/>
      <w:marTop w:val="0"/>
      <w:marBottom w:val="0"/>
      <w:divBdr>
        <w:top w:val="none" w:sz="0" w:space="0" w:color="auto"/>
        <w:left w:val="none" w:sz="0" w:space="0" w:color="auto"/>
        <w:bottom w:val="none" w:sz="0" w:space="0" w:color="auto"/>
        <w:right w:val="none" w:sz="0" w:space="0" w:color="auto"/>
      </w:divBdr>
    </w:div>
    <w:div w:id="2024428237">
      <w:bodyDiv w:val="1"/>
      <w:marLeft w:val="0"/>
      <w:marRight w:val="0"/>
      <w:marTop w:val="0"/>
      <w:marBottom w:val="0"/>
      <w:divBdr>
        <w:top w:val="none" w:sz="0" w:space="0" w:color="auto"/>
        <w:left w:val="none" w:sz="0" w:space="0" w:color="auto"/>
        <w:bottom w:val="none" w:sz="0" w:space="0" w:color="auto"/>
        <w:right w:val="none" w:sz="0" w:space="0" w:color="auto"/>
      </w:divBdr>
    </w:div>
    <w:div w:id="207010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ur.org/" TargetMode="External"/><Relationship Id="rId18" Type="http://schemas.openxmlformats.org/officeDocument/2006/relationships/hyperlink" Target="https://www.cur.org/conferences_and_events/institutes/proposal_writing_institute/" TargetMode="External"/><Relationship Id="rId26" Type="http://schemas.openxmlformats.org/officeDocument/2006/relationships/image" Target="media/image3.png"/><Relationship Id="rId39" Type="http://schemas.openxmlformats.org/officeDocument/2006/relationships/hyperlink" Target="http://www.fordlibrarymuseum.gov/library/foundationgrants.asp" TargetMode="External"/><Relationship Id="rId3" Type="http://schemas.openxmlformats.org/officeDocument/2006/relationships/styles" Target="styles.xml"/><Relationship Id="rId21" Type="http://schemas.openxmlformats.org/officeDocument/2006/relationships/hyperlink" Target="https://www.cur.org/publications/SPUR/" TargetMode="External"/><Relationship Id="rId34" Type="http://schemas.openxmlformats.org/officeDocument/2006/relationships/hyperlink" Target="https://www.neh.gov/grants/research/awards-faculty-hispanic-serving-institutions" TargetMode="External"/><Relationship Id="rId42" Type="http://schemas.openxmlformats.org/officeDocument/2006/relationships/hyperlink" Target="http://www.nsf.gov/funding/pgm_summ.jsp?pims_id=5257" TargetMode="External"/><Relationship Id="rId47" Type="http://schemas.openxmlformats.org/officeDocument/2006/relationships/hyperlink" Target="http://www.wpunj.edu/osp/preparing-proposals.dot"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https://encrypted-tbn2.gstatic.com/images?q=tbn:ANd9GcRfYiSys7w7rWLaEJ4Ce6wJzswm3rgpQNm1ZfXejVB1H7_FUwTxuVje8RY" TargetMode="External"/><Relationship Id="rId17" Type="http://schemas.openxmlformats.org/officeDocument/2006/relationships/hyperlink" Target="https://www.cur.org/conferences_and_events/institutes/proposal_writing_institute/" TargetMode="External"/><Relationship Id="rId25" Type="http://schemas.openxmlformats.org/officeDocument/2006/relationships/hyperlink" Target="http://www.wpunj.edu/osp/workshops.html" TargetMode="External"/><Relationship Id="rId33" Type="http://schemas.openxmlformats.org/officeDocument/2006/relationships/hyperlink" Target="https://www.neh.gov/grants/preservation/infrastructure-and-capacity-building-challenge-grants" TargetMode="External"/><Relationship Id="rId38" Type="http://schemas.openxmlformats.org/officeDocument/2006/relationships/hyperlink" Target="http://www.lbjlibrary.org/page/foundation/initiatives" TargetMode="External"/><Relationship Id="rId46" Type="http://schemas.openxmlformats.org/officeDocument/2006/relationships/hyperlink" Target="http://www.wpunj.edu/osp/irb/index.dot" TargetMode="External"/><Relationship Id="rId2" Type="http://schemas.openxmlformats.org/officeDocument/2006/relationships/numbering" Target="numbering.xml"/><Relationship Id="rId16" Type="http://schemas.openxmlformats.org/officeDocument/2006/relationships/hyperlink" Target="https://www.cur.org/conferences_and_events/cur_biennial_conference_2018/" TargetMode="External"/><Relationship Id="rId20" Type="http://schemas.openxmlformats.org/officeDocument/2006/relationships/hyperlink" Target="http://members.cur.org/members_online/utilities/emailct.asp?b1821bac5ddcf7e65062f9b0ee7bfac3f238c7f217f9383fefe758e747a4913da9a02e490afe4c7f" TargetMode="External"/><Relationship Id="rId29" Type="http://schemas.openxmlformats.org/officeDocument/2006/relationships/hyperlink" Target="wpunj.edu/osp/explorations/" TargetMode="External"/><Relationship Id="rId41" Type="http://schemas.openxmlformats.org/officeDocument/2006/relationships/hyperlink" Target="http://www.nsf.gov/funding/pgm_summ.jsp?pims_id=53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mailto:petersm@wpunj.edu" TargetMode="External"/><Relationship Id="rId32" Type="http://schemas.openxmlformats.org/officeDocument/2006/relationships/hyperlink" Target="http://www.aascu.org/grc/" TargetMode="External"/><Relationship Id="rId37" Type="http://schemas.openxmlformats.org/officeDocument/2006/relationships/hyperlink" Target="http://eaiainfo.org/research/research-grants/" TargetMode="External"/><Relationship Id="rId40" Type="http://schemas.openxmlformats.org/officeDocument/2006/relationships/hyperlink" Target="http://www.hfsp.org/funding" TargetMode="External"/><Relationship Id="rId45" Type="http://schemas.openxmlformats.org/officeDocument/2006/relationships/hyperlink" Target="http://www.wpunj.edu/osp/workshops.dot" TargetMode="External"/><Relationship Id="rId5" Type="http://schemas.openxmlformats.org/officeDocument/2006/relationships/webSettings" Target="webSettings.xml"/><Relationship Id="rId15" Type="http://schemas.openxmlformats.org/officeDocument/2006/relationships/hyperlink" Target="https://www.cur.org/conferences_and_events/cur_biennial_conference_2018/" TargetMode="External"/><Relationship Id="rId23" Type="http://schemas.openxmlformats.org/officeDocument/2006/relationships/hyperlink" Target="https://www.cur.org/publications/SPUR/" TargetMode="External"/><Relationship Id="rId28" Type="http://schemas.openxmlformats.org/officeDocument/2006/relationships/hyperlink" Target="https://wpunj.qualtrics.com/jfe/form/SV_5BgabH48dvwIREh" TargetMode="External"/><Relationship Id="rId36" Type="http://schemas.openxmlformats.org/officeDocument/2006/relationships/hyperlink" Target="http://www.apa.org/apf/funding/eric-harris.aspx?tab=1" TargetMode="External"/><Relationship Id="rId49" Type="http://schemas.openxmlformats.org/officeDocument/2006/relationships/hyperlink" Target="http://www.wpunj.edu/osp/celebrating-awards.html" TargetMode="External"/><Relationship Id="rId10" Type="http://schemas.openxmlformats.org/officeDocument/2006/relationships/hyperlink" Target="http://www.wpunj.edu/osp/dui/index.html" TargetMode="External"/><Relationship Id="rId19" Type="http://schemas.openxmlformats.org/officeDocument/2006/relationships/hyperlink" Target="https://www.cur.org/conferences_and_events/institutes/transforming_undergraduate_research_culture_and_curricula_turcc/" TargetMode="External"/><Relationship Id="rId31" Type="http://schemas.openxmlformats.org/officeDocument/2006/relationships/hyperlink" Target="http://www.grants.gov/web/grants/home.html" TargetMode="External"/><Relationship Id="rId44" Type="http://schemas.openxmlformats.org/officeDocument/2006/relationships/hyperlink" Target="https://www.grantsolutions.gov/gs/preaward/previewPublicAnnouncement.do?id=60245" TargetMode="External"/><Relationship Id="rId4" Type="http://schemas.openxmlformats.org/officeDocument/2006/relationships/settings" Target="settings.xml"/><Relationship Id="rId9" Type="http://schemas.openxmlformats.org/officeDocument/2006/relationships/hyperlink" Target="mailto:grants@wpunj.edu" TargetMode="External"/><Relationship Id="rId14" Type="http://schemas.openxmlformats.org/officeDocument/2006/relationships/hyperlink" Target="https://www.cur.org/conferences_and_events/student_events/ncur_2018/" TargetMode="External"/><Relationship Id="rId22" Type="http://schemas.openxmlformats.org/officeDocument/2006/relationships/hyperlink" Target="https://www.cur.org/publications/curquarterly/" TargetMode="External"/><Relationship Id="rId27" Type="http://schemas.openxmlformats.org/officeDocument/2006/relationships/image" Target="http://www.wpunj.edu/osp/explorations/ExplorationsLogo.png" TargetMode="External"/><Relationship Id="rId30" Type="http://schemas.openxmlformats.org/officeDocument/2006/relationships/hyperlink" Target="http://www.aascu.org/grc/gs/" TargetMode="External"/><Relationship Id="rId35" Type="http://schemas.openxmlformats.org/officeDocument/2006/relationships/hyperlink" Target="https://www.arts.gov/grants-individuals/creative-writing-fellowships" TargetMode="External"/><Relationship Id="rId43" Type="http://schemas.openxmlformats.org/officeDocument/2006/relationships/hyperlink" Target="https://www.epa.gov/education/environmental-education-ee-grant-solicitation-notice" TargetMode="External"/><Relationship Id="rId48" Type="http://schemas.openxmlformats.org/officeDocument/2006/relationships/hyperlink" Target="http://www.wpunj.edu/osp/narratives-and-budgets.dot" TargetMode="External"/><Relationship Id="rId8" Type="http://schemas.openxmlformats.org/officeDocument/2006/relationships/image" Target="media/image1.emf"/><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10343-4EF5-413A-9E04-A49D14AA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7</Pages>
  <Words>2857</Words>
  <Characters>16286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William Paterson University</Company>
  <LinksUpToDate>false</LinksUpToDate>
  <CharactersWithSpaces>19105</CharactersWithSpaces>
  <SharedDoc>false</SharedDoc>
  <HLinks>
    <vt:vector size="276" baseType="variant">
      <vt:variant>
        <vt:i4>7864358</vt:i4>
      </vt:variant>
      <vt:variant>
        <vt:i4>135</vt:i4>
      </vt:variant>
      <vt:variant>
        <vt:i4>0</vt:i4>
      </vt:variant>
      <vt:variant>
        <vt:i4>5</vt:i4>
      </vt:variant>
      <vt:variant>
        <vt:lpwstr>http://www.wpunj.edu/osp/recent-awards.dot</vt:lpwstr>
      </vt:variant>
      <vt:variant>
        <vt:lpwstr/>
      </vt:variant>
      <vt:variant>
        <vt:i4>7602276</vt:i4>
      </vt:variant>
      <vt:variant>
        <vt:i4>132</vt:i4>
      </vt:variant>
      <vt:variant>
        <vt:i4>0</vt:i4>
      </vt:variant>
      <vt:variant>
        <vt:i4>5</vt:i4>
      </vt:variant>
      <vt:variant>
        <vt:lpwstr>http://www.wpunj.edu/osp/narratives-and-budgets.dot</vt:lpwstr>
      </vt:variant>
      <vt:variant>
        <vt:lpwstr/>
      </vt:variant>
      <vt:variant>
        <vt:i4>4456472</vt:i4>
      </vt:variant>
      <vt:variant>
        <vt:i4>129</vt:i4>
      </vt:variant>
      <vt:variant>
        <vt:i4>0</vt:i4>
      </vt:variant>
      <vt:variant>
        <vt:i4>5</vt:i4>
      </vt:variant>
      <vt:variant>
        <vt:lpwstr>http://www.wpunj.edu/osp/preparing-proposals.dot</vt:lpwstr>
      </vt:variant>
      <vt:variant>
        <vt:lpwstr/>
      </vt:variant>
      <vt:variant>
        <vt:i4>2228320</vt:i4>
      </vt:variant>
      <vt:variant>
        <vt:i4>126</vt:i4>
      </vt:variant>
      <vt:variant>
        <vt:i4>0</vt:i4>
      </vt:variant>
      <vt:variant>
        <vt:i4>5</vt:i4>
      </vt:variant>
      <vt:variant>
        <vt:lpwstr>http://www.wpunj.edu/osp/irb/index.dot</vt:lpwstr>
      </vt:variant>
      <vt:variant>
        <vt:lpwstr/>
      </vt:variant>
      <vt:variant>
        <vt:i4>3538986</vt:i4>
      </vt:variant>
      <vt:variant>
        <vt:i4>123</vt:i4>
      </vt:variant>
      <vt:variant>
        <vt:i4>0</vt:i4>
      </vt:variant>
      <vt:variant>
        <vt:i4>5</vt:i4>
      </vt:variant>
      <vt:variant>
        <vt:lpwstr>http://www.wpunj.edu/osp/workshops.dot</vt:lpwstr>
      </vt:variant>
      <vt:variant>
        <vt:lpwstr/>
      </vt:variant>
      <vt:variant>
        <vt:i4>5898264</vt:i4>
      </vt:variant>
      <vt:variant>
        <vt:i4>120</vt:i4>
      </vt:variant>
      <vt:variant>
        <vt:i4>0</vt:i4>
      </vt:variant>
      <vt:variant>
        <vt:i4>5</vt:i4>
      </vt:variant>
      <vt:variant>
        <vt:lpwstr>https://us.fulbrightonline.org/about/types-of-awards</vt:lpwstr>
      </vt:variant>
      <vt:variant>
        <vt:lpwstr/>
      </vt:variant>
      <vt:variant>
        <vt:i4>1900626</vt:i4>
      </vt:variant>
      <vt:variant>
        <vt:i4>117</vt:i4>
      </vt:variant>
      <vt:variant>
        <vt:i4>0</vt:i4>
      </vt:variant>
      <vt:variant>
        <vt:i4>5</vt:i4>
      </vt:variant>
      <vt:variant>
        <vt:lpwstr>https://us.fulbrightonline.org/about/types-of-grants/critical-language-enhancement-award</vt:lpwstr>
      </vt:variant>
      <vt:variant>
        <vt:lpwstr/>
      </vt:variant>
      <vt:variant>
        <vt:i4>4128878</vt:i4>
      </vt:variant>
      <vt:variant>
        <vt:i4>114</vt:i4>
      </vt:variant>
      <vt:variant>
        <vt:i4>0</vt:i4>
      </vt:variant>
      <vt:variant>
        <vt:i4>5</vt:i4>
      </vt:variant>
      <vt:variant>
        <vt:lpwstr>https://us.fulbrightonline.org/about/types-of-grants/study-research</vt:lpwstr>
      </vt:variant>
      <vt:variant>
        <vt:lpwstr/>
      </vt:variant>
      <vt:variant>
        <vt:i4>1048659</vt:i4>
      </vt:variant>
      <vt:variant>
        <vt:i4>111</vt:i4>
      </vt:variant>
      <vt:variant>
        <vt:i4>0</vt:i4>
      </vt:variant>
      <vt:variant>
        <vt:i4>5</vt:i4>
      </vt:variant>
      <vt:variant>
        <vt:lpwstr>http://www.acs.org/content/acs/en/funding-and-awards/grants/prf/programs.html</vt:lpwstr>
      </vt:variant>
      <vt:variant>
        <vt:lpwstr/>
      </vt:variant>
      <vt:variant>
        <vt:i4>5046357</vt:i4>
      </vt:variant>
      <vt:variant>
        <vt:i4>108</vt:i4>
      </vt:variant>
      <vt:variant>
        <vt:i4>0</vt:i4>
      </vt:variant>
      <vt:variant>
        <vt:i4>5</vt:i4>
      </vt:variant>
      <vt:variant>
        <vt:lpwstr>https://www.arts.gov/grants-organizations/research-art-works</vt:lpwstr>
      </vt:variant>
      <vt:variant>
        <vt:lpwstr/>
      </vt:variant>
      <vt:variant>
        <vt:i4>1900614</vt:i4>
      </vt:variant>
      <vt:variant>
        <vt:i4>105</vt:i4>
      </vt:variant>
      <vt:variant>
        <vt:i4>0</vt:i4>
      </vt:variant>
      <vt:variant>
        <vt:i4>5</vt:i4>
      </vt:variant>
      <vt:variant>
        <vt:lpwstr>https://www.nsf.gov/funding/pgm_summ.jsp?pims_id=5610</vt:lpwstr>
      </vt:variant>
      <vt:variant>
        <vt:lpwstr/>
      </vt:variant>
      <vt:variant>
        <vt:i4>4522085</vt:i4>
      </vt:variant>
      <vt:variant>
        <vt:i4>102</vt:i4>
      </vt:variant>
      <vt:variant>
        <vt:i4>0</vt:i4>
      </vt:variant>
      <vt:variant>
        <vt:i4>5</vt:i4>
      </vt:variant>
      <vt:variant>
        <vt:lpwstr>https://www.nsf.gov/pubs/2017/nsf17585/nsf17585.htm?WT.mc_id=USNSF_25&amp;WT.mc_ev=click</vt:lpwstr>
      </vt:variant>
      <vt:variant>
        <vt:lpwstr/>
      </vt:variant>
      <vt:variant>
        <vt:i4>2097200</vt:i4>
      </vt:variant>
      <vt:variant>
        <vt:i4>99</vt:i4>
      </vt:variant>
      <vt:variant>
        <vt:i4>0</vt:i4>
      </vt:variant>
      <vt:variant>
        <vt:i4>5</vt:i4>
      </vt:variant>
      <vt:variant>
        <vt:lpwstr>http://njch.org/programs/grant/</vt:lpwstr>
      </vt:variant>
      <vt:variant>
        <vt:lpwstr/>
      </vt:variant>
      <vt:variant>
        <vt:i4>3997806</vt:i4>
      </vt:variant>
      <vt:variant>
        <vt:i4>96</vt:i4>
      </vt:variant>
      <vt:variant>
        <vt:i4>0</vt:i4>
      </vt:variant>
      <vt:variant>
        <vt:i4>5</vt:i4>
      </vt:variant>
      <vt:variant>
        <vt:lpwstr>http://teachpsych.org/page-1557800</vt:lpwstr>
      </vt:variant>
      <vt:variant>
        <vt:lpwstr/>
      </vt:variant>
      <vt:variant>
        <vt:i4>8192120</vt:i4>
      </vt:variant>
      <vt:variant>
        <vt:i4>93</vt:i4>
      </vt:variant>
      <vt:variant>
        <vt:i4>0</vt:i4>
      </vt:variant>
      <vt:variant>
        <vt:i4>5</vt:i4>
      </vt:variant>
      <vt:variant>
        <vt:lpwstr>http://teachpsych.org/members/grants/ECPtravel.php</vt:lpwstr>
      </vt:variant>
      <vt:variant>
        <vt:lpwstr/>
      </vt:variant>
      <vt:variant>
        <vt:i4>6750314</vt:i4>
      </vt:variant>
      <vt:variant>
        <vt:i4>90</vt:i4>
      </vt:variant>
      <vt:variant>
        <vt:i4>0</vt:i4>
      </vt:variant>
      <vt:variant>
        <vt:i4>5</vt:i4>
      </vt:variant>
      <vt:variant>
        <vt:lpwstr>http://www.neafoundation.org/for-educators/learning-and-leadership-grants/</vt:lpwstr>
      </vt:variant>
      <vt:variant>
        <vt:lpwstr/>
      </vt:variant>
      <vt:variant>
        <vt:i4>6750307</vt:i4>
      </vt:variant>
      <vt:variant>
        <vt:i4>87</vt:i4>
      </vt:variant>
      <vt:variant>
        <vt:i4>0</vt:i4>
      </vt:variant>
      <vt:variant>
        <vt:i4>5</vt:i4>
      </vt:variant>
      <vt:variant>
        <vt:lpwstr>https://www.neh.gov/grants/research/scholarly-editions-and-translations-grants</vt:lpwstr>
      </vt:variant>
      <vt:variant>
        <vt:lpwstr/>
      </vt:variant>
      <vt:variant>
        <vt:i4>5439513</vt:i4>
      </vt:variant>
      <vt:variant>
        <vt:i4>84</vt:i4>
      </vt:variant>
      <vt:variant>
        <vt:i4>0</vt:i4>
      </vt:variant>
      <vt:variant>
        <vt:i4>5</vt:i4>
      </vt:variant>
      <vt:variant>
        <vt:lpwstr>https://www.neh.gov/grants/education/humanities-connections-implementation-grants</vt:lpwstr>
      </vt:variant>
      <vt:variant>
        <vt:lpwstr/>
      </vt:variant>
      <vt:variant>
        <vt:i4>3866750</vt:i4>
      </vt:variant>
      <vt:variant>
        <vt:i4>81</vt:i4>
      </vt:variant>
      <vt:variant>
        <vt:i4>0</vt:i4>
      </vt:variant>
      <vt:variant>
        <vt:i4>5</vt:i4>
      </vt:variant>
      <vt:variant>
        <vt:lpwstr>https://www.neh.gov/grants/education/humanities-connections-planning-grants</vt:lpwstr>
      </vt:variant>
      <vt:variant>
        <vt:lpwstr/>
      </vt:variant>
      <vt:variant>
        <vt:i4>4194387</vt:i4>
      </vt:variant>
      <vt:variant>
        <vt:i4>78</vt:i4>
      </vt:variant>
      <vt:variant>
        <vt:i4>0</vt:i4>
      </vt:variant>
      <vt:variant>
        <vt:i4>5</vt:i4>
      </vt:variant>
      <vt:variant>
        <vt:lpwstr>http://www.aascu.org/grc/</vt:lpwstr>
      </vt:variant>
      <vt:variant>
        <vt:lpwstr/>
      </vt:variant>
      <vt:variant>
        <vt:i4>2162793</vt:i4>
      </vt:variant>
      <vt:variant>
        <vt:i4>75</vt:i4>
      </vt:variant>
      <vt:variant>
        <vt:i4>0</vt:i4>
      </vt:variant>
      <vt:variant>
        <vt:i4>5</vt:i4>
      </vt:variant>
      <vt:variant>
        <vt:lpwstr>http://www.grants.gov/web/grants/home.html</vt:lpwstr>
      </vt:variant>
      <vt:variant>
        <vt:lpwstr/>
      </vt:variant>
      <vt:variant>
        <vt:i4>524303</vt:i4>
      </vt:variant>
      <vt:variant>
        <vt:i4>72</vt:i4>
      </vt:variant>
      <vt:variant>
        <vt:i4>0</vt:i4>
      </vt:variant>
      <vt:variant>
        <vt:i4>5</vt:i4>
      </vt:variant>
      <vt:variant>
        <vt:lpwstr>http://www.aascu.org/grc/gs/</vt:lpwstr>
      </vt:variant>
      <vt:variant>
        <vt:lpwstr/>
      </vt:variant>
      <vt:variant>
        <vt:i4>4325433</vt:i4>
      </vt:variant>
      <vt:variant>
        <vt:i4>69</vt:i4>
      </vt:variant>
      <vt:variant>
        <vt:i4>0</vt:i4>
      </vt:variant>
      <vt:variant>
        <vt:i4>5</vt:i4>
      </vt:variant>
      <vt:variant>
        <vt:lpwstr>mailto:BravoC4@wpunj.edu</vt:lpwstr>
      </vt:variant>
      <vt:variant>
        <vt:lpwstr/>
      </vt:variant>
      <vt:variant>
        <vt:i4>262184</vt:i4>
      </vt:variant>
      <vt:variant>
        <vt:i4>66</vt:i4>
      </vt:variant>
      <vt:variant>
        <vt:i4>0</vt:i4>
      </vt:variant>
      <vt:variant>
        <vt:i4>5</vt:i4>
      </vt:variant>
      <vt:variant>
        <vt:lpwstr>mailto:grants@wpunj.edu</vt:lpwstr>
      </vt:variant>
      <vt:variant>
        <vt:lpwstr/>
      </vt:variant>
      <vt:variant>
        <vt:i4>1179775</vt:i4>
      </vt:variant>
      <vt:variant>
        <vt:i4>63</vt:i4>
      </vt:variant>
      <vt:variant>
        <vt:i4>0</vt:i4>
      </vt:variant>
      <vt:variant>
        <vt:i4>5</vt:i4>
      </vt:variant>
      <vt:variant>
        <vt:lpwstr>javascript:window['ctl01_TemplateBody_WebPartManager1_gwpciEventProgramDisplay_ciEventProgramDisplay_jsmanager'].DisplayFunction(%22GRCWEB17%22,%22GRCWEB17/GWEBNIH%22,%2241466%22,%22~/AASCU/FunctionDetail%22,%22False%22);</vt:lpwstr>
      </vt:variant>
      <vt:variant>
        <vt:lpwstr/>
      </vt:variant>
      <vt:variant>
        <vt:i4>2359403</vt:i4>
      </vt:variant>
      <vt:variant>
        <vt:i4>60</vt:i4>
      </vt:variant>
      <vt:variant>
        <vt:i4>0</vt:i4>
      </vt:variant>
      <vt:variant>
        <vt:i4>5</vt:i4>
      </vt:variant>
      <vt:variant>
        <vt:lpwstr>http://www.wpunj.edu/osp/funding-opportunities.html</vt:lpwstr>
      </vt:variant>
      <vt:variant>
        <vt:lpwstr/>
      </vt:variant>
      <vt:variant>
        <vt:i4>4325433</vt:i4>
      </vt:variant>
      <vt:variant>
        <vt:i4>57</vt:i4>
      </vt:variant>
      <vt:variant>
        <vt:i4>0</vt:i4>
      </vt:variant>
      <vt:variant>
        <vt:i4>5</vt:i4>
      </vt:variant>
      <vt:variant>
        <vt:lpwstr>mailto:bravoc4@wpunj.edu</vt:lpwstr>
      </vt:variant>
      <vt:variant>
        <vt:lpwstr/>
      </vt:variant>
      <vt:variant>
        <vt:i4>6553703</vt:i4>
      </vt:variant>
      <vt:variant>
        <vt:i4>54</vt:i4>
      </vt:variant>
      <vt:variant>
        <vt:i4>0</vt:i4>
      </vt:variant>
      <vt:variant>
        <vt:i4>5</vt:i4>
      </vt:variant>
      <vt:variant>
        <vt:lpwstr>https://www.nsf.gov/bfa/dias/policy/coa.jsp</vt:lpwstr>
      </vt:variant>
      <vt:variant>
        <vt:lpwstr/>
      </vt:variant>
      <vt:variant>
        <vt:i4>1376355</vt:i4>
      </vt:variant>
      <vt:variant>
        <vt:i4>51</vt:i4>
      </vt:variant>
      <vt:variant>
        <vt:i4>0</vt:i4>
      </vt:variant>
      <vt:variant>
        <vt:i4>5</vt:i4>
      </vt:variant>
      <vt:variant>
        <vt:lpwstr>https://www.nsf.gov/od/broadeningparticipation/bp_outreach.jsp</vt:lpwstr>
      </vt:variant>
      <vt:variant>
        <vt:lpwstr/>
      </vt:variant>
      <vt:variant>
        <vt:i4>5373993</vt:i4>
      </vt:variant>
      <vt:variant>
        <vt:i4>48</vt:i4>
      </vt:variant>
      <vt:variant>
        <vt:i4>0</vt:i4>
      </vt:variant>
      <vt:variant>
        <vt:i4>5</vt:i4>
      </vt:variant>
      <vt:variant>
        <vt:lpwstr>https://www.nsf.gov/bfa/dias/policy/outreach/propprep_spring17.pdf</vt:lpwstr>
      </vt:variant>
      <vt:variant>
        <vt:lpwstr/>
      </vt:variant>
      <vt:variant>
        <vt:i4>5898316</vt:i4>
      </vt:variant>
      <vt:variant>
        <vt:i4>45</vt:i4>
      </vt:variant>
      <vt:variant>
        <vt:i4>0</vt:i4>
      </vt:variant>
      <vt:variant>
        <vt:i4>5</vt:i4>
      </vt:variant>
      <vt:variant>
        <vt:lpwstr>https://nsfgrantsconferences.com/resource-center/</vt:lpwstr>
      </vt:variant>
      <vt:variant>
        <vt:lpwstr/>
      </vt:variant>
      <vt:variant>
        <vt:i4>3735606</vt:i4>
      </vt:variant>
      <vt:variant>
        <vt:i4>42</vt:i4>
      </vt:variant>
      <vt:variant>
        <vt:i4>0</vt:i4>
      </vt:variant>
      <vt:variant>
        <vt:i4>5</vt:i4>
      </vt:variant>
      <vt:variant>
        <vt:lpwstr>https://www.nsf.gov/bfa/dias/policy/newsletter.jsp</vt:lpwstr>
      </vt:variant>
      <vt:variant>
        <vt:lpwstr/>
      </vt:variant>
      <vt:variant>
        <vt:i4>7733348</vt:i4>
      </vt:variant>
      <vt:variant>
        <vt:i4>39</vt:i4>
      </vt:variant>
      <vt:variant>
        <vt:i4>0</vt:i4>
      </vt:variant>
      <vt:variant>
        <vt:i4>5</vt:i4>
      </vt:variant>
      <vt:variant>
        <vt:lpwstr/>
      </vt:variant>
      <vt:variant>
        <vt:lpwstr>awards</vt:lpwstr>
      </vt:variant>
      <vt:variant>
        <vt:i4>1441823</vt:i4>
      </vt:variant>
      <vt:variant>
        <vt:i4>36</vt:i4>
      </vt:variant>
      <vt:variant>
        <vt:i4>0</vt:i4>
      </vt:variant>
      <vt:variant>
        <vt:i4>5</vt:i4>
      </vt:variant>
      <vt:variant>
        <vt:lpwstr/>
      </vt:variant>
      <vt:variant>
        <vt:lpwstr>fulbright</vt:lpwstr>
      </vt:variant>
      <vt:variant>
        <vt:i4>1376278</vt:i4>
      </vt:variant>
      <vt:variant>
        <vt:i4>33</vt:i4>
      </vt:variant>
      <vt:variant>
        <vt:i4>0</vt:i4>
      </vt:variant>
      <vt:variant>
        <vt:i4>5</vt:i4>
      </vt:variant>
      <vt:variant>
        <vt:lpwstr/>
      </vt:variant>
      <vt:variant>
        <vt:lpwstr>prfgp</vt:lpwstr>
      </vt:variant>
      <vt:variant>
        <vt:i4>6619246</vt:i4>
      </vt:variant>
      <vt:variant>
        <vt:i4>30</vt:i4>
      </vt:variant>
      <vt:variant>
        <vt:i4>0</vt:i4>
      </vt:variant>
      <vt:variant>
        <vt:i4>5</vt:i4>
      </vt:variant>
      <vt:variant>
        <vt:lpwstr/>
      </vt:variant>
      <vt:variant>
        <vt:lpwstr>nea</vt:lpwstr>
      </vt:variant>
      <vt:variant>
        <vt:i4>6750313</vt:i4>
      </vt:variant>
      <vt:variant>
        <vt:i4>27</vt:i4>
      </vt:variant>
      <vt:variant>
        <vt:i4>0</vt:i4>
      </vt:variant>
      <vt:variant>
        <vt:i4>5</vt:i4>
      </vt:variant>
      <vt:variant>
        <vt:lpwstr/>
      </vt:variant>
      <vt:variant>
        <vt:lpwstr>ige</vt:lpwstr>
      </vt:variant>
      <vt:variant>
        <vt:i4>6750313</vt:i4>
      </vt:variant>
      <vt:variant>
        <vt:i4>24</vt:i4>
      </vt:variant>
      <vt:variant>
        <vt:i4>0</vt:i4>
      </vt:variant>
      <vt:variant>
        <vt:i4>5</vt:i4>
      </vt:variant>
      <vt:variant>
        <vt:lpwstr/>
      </vt:variant>
      <vt:variant>
        <vt:lpwstr>ige</vt:lpwstr>
      </vt:variant>
      <vt:variant>
        <vt:i4>131085</vt:i4>
      </vt:variant>
      <vt:variant>
        <vt:i4>21</vt:i4>
      </vt:variant>
      <vt:variant>
        <vt:i4>0</vt:i4>
      </vt:variant>
      <vt:variant>
        <vt:i4>5</vt:i4>
      </vt:variant>
      <vt:variant>
        <vt:lpwstr/>
      </vt:variant>
      <vt:variant>
        <vt:lpwstr>njch</vt:lpwstr>
      </vt:variant>
      <vt:variant>
        <vt:i4>196615</vt:i4>
      </vt:variant>
      <vt:variant>
        <vt:i4>18</vt:i4>
      </vt:variant>
      <vt:variant>
        <vt:i4>0</vt:i4>
      </vt:variant>
      <vt:variant>
        <vt:i4>5</vt:i4>
      </vt:variant>
      <vt:variant>
        <vt:lpwstr/>
      </vt:variant>
      <vt:variant>
        <vt:lpwstr>sotl</vt:lpwstr>
      </vt:variant>
      <vt:variant>
        <vt:i4>7602291</vt:i4>
      </vt:variant>
      <vt:variant>
        <vt:i4>15</vt:i4>
      </vt:variant>
      <vt:variant>
        <vt:i4>0</vt:i4>
      </vt:variant>
      <vt:variant>
        <vt:i4>5</vt:i4>
      </vt:variant>
      <vt:variant>
        <vt:lpwstr/>
      </vt:variant>
      <vt:variant>
        <vt:lpwstr>stp</vt:lpwstr>
      </vt:variant>
      <vt:variant>
        <vt:i4>7471231</vt:i4>
      </vt:variant>
      <vt:variant>
        <vt:i4>12</vt:i4>
      </vt:variant>
      <vt:variant>
        <vt:i4>0</vt:i4>
      </vt:variant>
      <vt:variant>
        <vt:i4>5</vt:i4>
      </vt:variant>
      <vt:variant>
        <vt:lpwstr/>
      </vt:variant>
      <vt:variant>
        <vt:lpwstr>learningleadership</vt:lpwstr>
      </vt:variant>
      <vt:variant>
        <vt:i4>65541</vt:i4>
      </vt:variant>
      <vt:variant>
        <vt:i4>9</vt:i4>
      </vt:variant>
      <vt:variant>
        <vt:i4>0</vt:i4>
      </vt:variant>
      <vt:variant>
        <vt:i4>5</vt:i4>
      </vt:variant>
      <vt:variant>
        <vt:lpwstr/>
      </vt:variant>
      <vt:variant>
        <vt:lpwstr>scholarly</vt:lpwstr>
      </vt:variant>
      <vt:variant>
        <vt:i4>6619251</vt:i4>
      </vt:variant>
      <vt:variant>
        <vt:i4>6</vt:i4>
      </vt:variant>
      <vt:variant>
        <vt:i4>0</vt:i4>
      </vt:variant>
      <vt:variant>
        <vt:i4>5</vt:i4>
      </vt:variant>
      <vt:variant>
        <vt:lpwstr/>
      </vt:variant>
      <vt:variant>
        <vt:lpwstr>connections</vt:lpwstr>
      </vt:variant>
      <vt:variant>
        <vt:i4>3211388</vt:i4>
      </vt:variant>
      <vt:variant>
        <vt:i4>3</vt:i4>
      </vt:variant>
      <vt:variant>
        <vt:i4>0</vt:i4>
      </vt:variant>
      <vt:variant>
        <vt:i4>5</vt:i4>
      </vt:variant>
      <vt:variant>
        <vt:lpwstr>http://www.wpunj.edu/osp/dui/index.html</vt:lpwstr>
      </vt:variant>
      <vt:variant>
        <vt:lpwstr/>
      </vt:variant>
      <vt:variant>
        <vt:i4>262184</vt:i4>
      </vt:variant>
      <vt:variant>
        <vt:i4>0</vt:i4>
      </vt:variant>
      <vt:variant>
        <vt:i4>0</vt:i4>
      </vt:variant>
      <vt:variant>
        <vt:i4>5</vt:i4>
      </vt:variant>
      <vt:variant>
        <vt:lpwstr>mailto:grants@wpunj.edu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GRANTS</dc:creator>
  <cp:keywords/>
  <dc:description/>
  <cp:lastModifiedBy>Bravo, Christine</cp:lastModifiedBy>
  <cp:revision>15</cp:revision>
  <cp:lastPrinted>2018-02-09T15:22:00Z</cp:lastPrinted>
  <dcterms:created xsi:type="dcterms:W3CDTF">2018-02-06T16:58:00Z</dcterms:created>
  <dcterms:modified xsi:type="dcterms:W3CDTF">2018-02-09T17:52:00Z</dcterms:modified>
</cp:coreProperties>
</file>