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1" w:rsidRPr="00740927" w:rsidRDefault="00691330" w:rsidP="00EA6481">
      <w:pP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CE640AD" wp14:editId="084C0F9B">
                <wp:simplePos x="0" y="0"/>
                <wp:positionH relativeFrom="column">
                  <wp:posOffset>-439947</wp:posOffset>
                </wp:positionH>
                <wp:positionV relativeFrom="paragraph">
                  <wp:posOffset>-810883</wp:posOffset>
                </wp:positionV>
                <wp:extent cx="6718635" cy="1397288"/>
                <wp:effectExtent l="0" t="0" r="635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635" cy="1397288"/>
                        </a:xfrm>
                        <a:prstGeom prst="rect">
                          <a:avLst/>
                        </a:prstGeom>
                        <a:gradFill flip="none" rotWithShape="1">
                          <a:gsLst>
                            <a:gs pos="55000">
                              <a:srgbClr val="FBD4B4"/>
                            </a:gs>
                            <a:gs pos="45000">
                              <a:srgbClr val="FBD4B4"/>
                            </a:gs>
                            <a:gs pos="0">
                              <a:srgbClr val="9BBB59"/>
                            </a:gs>
                            <a:gs pos="100000">
                              <a:srgbClr val="9BBB59"/>
                            </a:gs>
                          </a:gsLst>
                          <a:path path="circle">
                            <a:fillToRect l="100000" t="100000"/>
                          </a:path>
                          <a:tileRect r="-100000" b="-100000"/>
                        </a:gradFill>
                        <a:ln w="9525">
                          <a:noFill/>
                          <a:miter lim="800000"/>
                          <a:headEnd/>
                          <a:tailEnd/>
                        </a:ln>
                      </wps:spPr>
                      <wps:txbx>
                        <w:txbxContent>
                          <w:tbl>
                            <w:tblPr>
                              <w:tblW w:w="10452" w:type="dxa"/>
                              <w:tblCellMar>
                                <w:left w:w="0" w:type="dxa"/>
                                <w:right w:w="0" w:type="dxa"/>
                              </w:tblCellMar>
                              <w:tblLook w:val="04A0" w:firstRow="1" w:lastRow="0" w:firstColumn="1" w:lastColumn="0" w:noHBand="0" w:noVBand="1"/>
                            </w:tblPr>
                            <w:tblGrid>
                              <w:gridCol w:w="3484"/>
                              <w:gridCol w:w="3484"/>
                              <w:gridCol w:w="3484"/>
                            </w:tblGrid>
                            <w:tr w:rsidR="001F5234" w:rsidTr="00691330">
                              <w:trPr>
                                <w:trHeight w:val="1618"/>
                              </w:trPr>
                              <w:tc>
                                <w:tcPr>
                                  <w:tcW w:w="348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688818A1" wp14:editId="4825D28C">
                                        <wp:extent cx="1587500" cy="1009015"/>
                                        <wp:effectExtent l="0" t="0" r="0" b="0"/>
                                        <wp:docPr id="5" name="Picture 5"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8"/>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8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proofErr w:type="spellStart"/>
                                  <w:r>
                                    <w:rPr>
                                      <w:b/>
                                      <w:bCs/>
                                      <w:i/>
                                      <w:iCs/>
                                      <w:color w:val="000000"/>
                                      <w:sz w:val="24"/>
                                      <w:szCs w:val="24"/>
                                    </w:rPr>
                                    <w:t>Raubinger</w:t>
                                  </w:r>
                                  <w:proofErr w:type="spellEnd"/>
                                  <w:r>
                                    <w:rPr>
                                      <w:b/>
                                      <w:bCs/>
                                      <w:i/>
                                      <w:iCs/>
                                      <w:color w:val="000000"/>
                                      <w:sz w:val="24"/>
                                      <w:szCs w:val="24"/>
                                    </w:rPr>
                                    <w:t xml:space="preserve"> Hall 309</w:t>
                                  </w:r>
                                </w:p>
                                <w:p w:rsidR="001F5234" w:rsidRDefault="001F5234">
                                  <w:pPr>
                                    <w:jc w:val="center"/>
                                    <w:rPr>
                                      <w:b/>
                                      <w:bCs/>
                                      <w:i/>
                                      <w:iCs/>
                                      <w:color w:val="000000"/>
                                      <w:sz w:val="24"/>
                                      <w:szCs w:val="24"/>
                                    </w:rPr>
                                  </w:pPr>
                                  <w:r>
                                    <w:rPr>
                                      <w:b/>
                                      <w:bCs/>
                                      <w:i/>
                                      <w:iCs/>
                                      <w:color w:val="000000"/>
                                      <w:sz w:val="24"/>
                                      <w:szCs w:val="24"/>
                                    </w:rPr>
                                    <w:t>973-720-2852</w:t>
                                  </w:r>
                                </w:p>
                                <w:p w:rsidR="001F5234" w:rsidRDefault="002F763E">
                                  <w:pPr>
                                    <w:jc w:val="center"/>
                                    <w:rPr>
                                      <w:b/>
                                      <w:bCs/>
                                      <w:i/>
                                      <w:iCs/>
                                      <w:color w:val="3378CB"/>
                                      <w:sz w:val="24"/>
                                      <w:szCs w:val="24"/>
                                    </w:rPr>
                                  </w:pPr>
                                  <w:hyperlink r:id="rId9" w:history="1">
                                    <w:r w:rsidR="001F5234">
                                      <w:rPr>
                                        <w:rStyle w:val="Hyperlink"/>
                                        <w:b/>
                                        <w:bCs/>
                                        <w:i/>
                                        <w:iCs/>
                                        <w:sz w:val="24"/>
                                        <w:szCs w:val="24"/>
                                      </w:rPr>
                                      <w:t>grants@wpunj.edu</w:t>
                                    </w:r>
                                  </w:hyperlink>
                                </w:p>
                                <w:p w:rsidR="001F5234" w:rsidRDefault="002F763E">
                                  <w:pPr>
                                    <w:jc w:val="center"/>
                                    <w:rPr>
                                      <w:b/>
                                      <w:bCs/>
                                      <w:i/>
                                      <w:iCs/>
                                      <w:color w:val="3378CB"/>
                                    </w:rPr>
                                  </w:pPr>
                                  <w:hyperlink r:id="rId10"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84" w:type="dxa"/>
                                  <w:tcMar>
                                    <w:top w:w="0" w:type="dxa"/>
                                    <w:left w:w="108" w:type="dxa"/>
                                    <w:bottom w:w="0" w:type="dxa"/>
                                    <w:right w:w="108" w:type="dxa"/>
                                  </w:tcMar>
                                  <w:hideMark/>
                                </w:tcPr>
                                <w:p w:rsidR="001F5234" w:rsidRDefault="00E336F7">
                                  <w:pPr>
                                    <w:jc w:val="right"/>
                                    <w:rPr>
                                      <w:rFonts w:eastAsiaTheme="minorHAnsi"/>
                                      <w:b/>
                                      <w:bCs/>
                                      <w:i/>
                                      <w:iCs/>
                                      <w:color w:val="3378CB"/>
                                    </w:rPr>
                                  </w:pPr>
                                  <w:r>
                                    <w:rPr>
                                      <w:noProof/>
                                      <w:sz w:val="20"/>
                                      <w:szCs w:val="20"/>
                                    </w:rPr>
                                    <w:drawing>
                                      <wp:inline distT="0" distB="0" distL="0" distR="0" wp14:anchorId="31DA76CC" wp14:editId="250C34AC">
                                        <wp:extent cx="1035050" cy="1224915"/>
                                        <wp:effectExtent l="0" t="0" r="0" b="0"/>
                                        <wp:docPr id="6" name="Picture 6" descr="C:\Users\grants\AppData\Local\Microsoft\Windows\Temporary Internet Files\Content.IE5\QIZQP0RA\MC900285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nts\AppData\Local\Microsoft\Windows\Temporary Internet Files\Content.IE5\QIZQP0RA\MC900285788[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0" cy="1224915"/>
                                                </a:xfrm>
                                                <a:prstGeom prst="rect">
                                                  <a:avLst/>
                                                </a:prstGeom>
                                                <a:noFill/>
                                                <a:ln>
                                                  <a:noFill/>
                                                </a:ln>
                                              </pic:spPr>
                                            </pic:pic>
                                          </a:graphicData>
                                        </a:graphic>
                                      </wp:inline>
                                    </w:drawing>
                                  </w:r>
                                </w:p>
                              </w:tc>
                            </w:tr>
                          </w:tbl>
                          <w:p w:rsidR="001F5234" w:rsidRDefault="001F5234" w:rsidP="001F5234">
                            <w:pPr>
                              <w:jc w:val="center"/>
                              <w:rPr>
                                <w:rFonts w:eastAsiaTheme="minorHAnsi" w:cstheme="minorBidi"/>
                                <w:b/>
                                <w:bCs/>
                                <w:i/>
                                <w:iCs/>
                                <w:color w:val="3378C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65pt;margin-top:-63.85pt;width:529.05pt;height:1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pznAIAAGwFAAAOAAAAZHJzL2Uyb0RvYy54bWysVE1v2zAMvQ/YfxB0b22ncZoYdYqmXYcB&#10;3QfWDjszsmwLkyVNUuJkv36U7KTB2suGXQRKIp/Ix0ddXe86SbbcOqFVSbPzlBKumK6Eakr67en+&#10;bE6J86AqkFrxku65o9fLt2+uelPwiW61rLglCKJc0ZuStt6bIkkca3kH7lwbrvCy1rYDj1vbJJWF&#10;HtE7mUzSdJb02lbGasadw9O74ZIuI35dc+Y/17XjnsiSYm4+rjau67AmyysoGgumFWxMA/4hiw6E&#10;wkePUHfggWyseAHVCWa107U/Z7pLdF0LxmMNWE2W/lHNYwuGx1qQHGeONLn/B8s+bb9YIirsXUaJ&#10;gg579MR3nqz0jswCPb1xBXo9GvTzOzxG11iqMw+a/XBE6dsWVMNvrNV9y6HC9LIQmZyEDjgugKz7&#10;j7rCZ2DjdQTa1bYL3CEbBNGxTftja0IqDA9nl9l8dpFTwvAuu1hcTubz+AYUh3BjnX/PdUeCUVKL&#10;vY/wsH1wPqQDxcFl7FR1L6QktRQoPIXypMRq/134NhJ/qLNxGB8jHDEai8vzNE0HCmyzvpWWbAHl&#10;db+6m66mY1KNO42Y/nXEK/iL1WqVL17FzzCh11J6EYIcHMsx4FsSlpIyYZkMSoOiRkqe9FckL4zM&#10;CBzmZjRHIjEseHshefTFkTo7OONgHezBG+crUh0ipCJ9SRf5JI/PKR16gG5QdMLjVyBFV9L5UE88&#10;Dop6p6poexBysLEQqUaJBVUN+vK79Q4dg+7Wutqj2LChUVH4RaHRavuLkh7HvaTu5wYstlx+UNjT&#10;RTadhv8hbqb55QQ39vRmfXoDiiFUST0lg3nrcYchG2NF0wa2xupuUOS1iPJ7zmrMG0c6qnL8fsKf&#10;cbqPXs+f5PI3AAAA//8DAFBLAwQUAAYACAAAACEAfrO/N+EAAAALAQAADwAAAGRycy9kb3ducmV2&#10;LnhtbEyPQU+DQBCF7yb+h82YeGuXQmwBWRo1aWJ6ILX24m3LjkBkZwm7tPjvHU96ey/z5c17xXa2&#10;vbjg6DtHClbLCARS7UxHjYLT+26RgvBBk9G9I1TwjR625e1NoXPjrvSGl2NoBIeQz7WCNoQhl9LX&#10;LVrtl25A4tunG60ObMdGmlFfOdz2Mo6itbS6I/7Q6gFfWqy/jpNVUJ2wNvvX6uFjnU3PMjlU+12C&#10;St3fzU+PIALO4Q+G3/pcHUrudHYTGS96BYt1ljDKYhVvNiAYydKU15xZxAnIspD/N5Q/AAAA//8D&#10;AFBLAQItABQABgAIAAAAIQC2gziS/gAAAOEBAAATAAAAAAAAAAAAAAAAAAAAAABbQ29udGVudF9U&#10;eXBlc10ueG1sUEsBAi0AFAAGAAgAAAAhADj9If/WAAAAlAEAAAsAAAAAAAAAAAAAAAAALwEAAF9y&#10;ZWxzLy5yZWxzUEsBAi0AFAAGAAgAAAAhANJ5+nOcAgAAbAUAAA4AAAAAAAAAAAAAAAAALgIAAGRy&#10;cy9lMm9Eb2MueG1sUEsBAi0AFAAGAAgAAAAhAH6zvzfhAAAACwEAAA8AAAAAAAAAAAAAAAAA9gQA&#10;AGRycy9kb3ducmV2LnhtbFBLBQYAAAAABAAEAPMAAAAEBgAAAAA=&#10;" fillcolor="#9bbb59" stroked="f">
                <v:fill color2="#9bbb59" rotate="t" focusposition="1,1" focussize="" colors="0 #9bbb59;29491f #fbd4b4;36045f #fbd4b4;1 #9bbb59" focus="100%" type="gradientRadial"/>
                <v:textbox>
                  <w:txbxContent>
                    <w:tbl>
                      <w:tblPr>
                        <w:tblW w:w="10452" w:type="dxa"/>
                        <w:tblCellMar>
                          <w:left w:w="0" w:type="dxa"/>
                          <w:right w:w="0" w:type="dxa"/>
                        </w:tblCellMar>
                        <w:tblLook w:val="04A0" w:firstRow="1" w:lastRow="0" w:firstColumn="1" w:lastColumn="0" w:noHBand="0" w:noVBand="1"/>
                      </w:tblPr>
                      <w:tblGrid>
                        <w:gridCol w:w="3484"/>
                        <w:gridCol w:w="3484"/>
                        <w:gridCol w:w="3484"/>
                      </w:tblGrid>
                      <w:tr w:rsidR="001F5234" w:rsidTr="00691330">
                        <w:trPr>
                          <w:trHeight w:val="1618"/>
                        </w:trPr>
                        <w:tc>
                          <w:tcPr>
                            <w:tcW w:w="348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688818A1" wp14:editId="4825D28C">
                                  <wp:extent cx="1587500" cy="1009015"/>
                                  <wp:effectExtent l="0" t="0" r="0" b="0"/>
                                  <wp:docPr id="5" name="Picture 5"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8"/>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8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proofErr w:type="spellStart"/>
                            <w:r>
                              <w:rPr>
                                <w:b/>
                                <w:bCs/>
                                <w:i/>
                                <w:iCs/>
                                <w:color w:val="000000"/>
                                <w:sz w:val="24"/>
                                <w:szCs w:val="24"/>
                              </w:rPr>
                              <w:t>Raubinger</w:t>
                            </w:r>
                            <w:proofErr w:type="spellEnd"/>
                            <w:r>
                              <w:rPr>
                                <w:b/>
                                <w:bCs/>
                                <w:i/>
                                <w:iCs/>
                                <w:color w:val="000000"/>
                                <w:sz w:val="24"/>
                                <w:szCs w:val="24"/>
                              </w:rPr>
                              <w:t xml:space="preserve"> Hall 309</w:t>
                            </w:r>
                          </w:p>
                          <w:p w:rsidR="001F5234" w:rsidRDefault="001F5234">
                            <w:pPr>
                              <w:jc w:val="center"/>
                              <w:rPr>
                                <w:b/>
                                <w:bCs/>
                                <w:i/>
                                <w:iCs/>
                                <w:color w:val="000000"/>
                                <w:sz w:val="24"/>
                                <w:szCs w:val="24"/>
                              </w:rPr>
                            </w:pPr>
                            <w:r>
                              <w:rPr>
                                <w:b/>
                                <w:bCs/>
                                <w:i/>
                                <w:iCs/>
                                <w:color w:val="000000"/>
                                <w:sz w:val="24"/>
                                <w:szCs w:val="24"/>
                              </w:rPr>
                              <w:t>973-720-2852</w:t>
                            </w:r>
                          </w:p>
                          <w:p w:rsidR="001F5234" w:rsidRDefault="002F763E">
                            <w:pPr>
                              <w:jc w:val="center"/>
                              <w:rPr>
                                <w:b/>
                                <w:bCs/>
                                <w:i/>
                                <w:iCs/>
                                <w:color w:val="3378CB"/>
                                <w:sz w:val="24"/>
                                <w:szCs w:val="24"/>
                              </w:rPr>
                            </w:pPr>
                            <w:hyperlink r:id="rId12" w:history="1">
                              <w:r w:rsidR="001F5234">
                                <w:rPr>
                                  <w:rStyle w:val="Hyperlink"/>
                                  <w:b/>
                                  <w:bCs/>
                                  <w:i/>
                                  <w:iCs/>
                                  <w:sz w:val="24"/>
                                  <w:szCs w:val="24"/>
                                </w:rPr>
                                <w:t>grants@wpunj.edu</w:t>
                              </w:r>
                            </w:hyperlink>
                          </w:p>
                          <w:p w:rsidR="001F5234" w:rsidRDefault="002F763E">
                            <w:pPr>
                              <w:jc w:val="center"/>
                              <w:rPr>
                                <w:b/>
                                <w:bCs/>
                                <w:i/>
                                <w:iCs/>
                                <w:color w:val="3378CB"/>
                              </w:rPr>
                            </w:pPr>
                            <w:hyperlink r:id="rId13"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84" w:type="dxa"/>
                            <w:tcMar>
                              <w:top w:w="0" w:type="dxa"/>
                              <w:left w:w="108" w:type="dxa"/>
                              <w:bottom w:w="0" w:type="dxa"/>
                              <w:right w:w="108" w:type="dxa"/>
                            </w:tcMar>
                            <w:hideMark/>
                          </w:tcPr>
                          <w:p w:rsidR="001F5234" w:rsidRDefault="00E336F7">
                            <w:pPr>
                              <w:jc w:val="right"/>
                              <w:rPr>
                                <w:rFonts w:eastAsiaTheme="minorHAnsi"/>
                                <w:b/>
                                <w:bCs/>
                                <w:i/>
                                <w:iCs/>
                                <w:color w:val="3378CB"/>
                              </w:rPr>
                            </w:pPr>
                            <w:r>
                              <w:rPr>
                                <w:noProof/>
                                <w:sz w:val="20"/>
                                <w:szCs w:val="20"/>
                              </w:rPr>
                              <w:drawing>
                                <wp:inline distT="0" distB="0" distL="0" distR="0" wp14:anchorId="31DA76CC" wp14:editId="250C34AC">
                                  <wp:extent cx="1035050" cy="1224915"/>
                                  <wp:effectExtent l="0" t="0" r="0" b="0"/>
                                  <wp:docPr id="6" name="Picture 6" descr="C:\Users\grants\AppData\Local\Microsoft\Windows\Temporary Internet Files\Content.IE5\QIZQP0RA\MC900285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nts\AppData\Local\Microsoft\Windows\Temporary Internet Files\Content.IE5\QIZQP0RA\MC900285788[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0" cy="1224915"/>
                                          </a:xfrm>
                                          <a:prstGeom prst="rect">
                                            <a:avLst/>
                                          </a:prstGeom>
                                          <a:noFill/>
                                          <a:ln>
                                            <a:noFill/>
                                          </a:ln>
                                        </pic:spPr>
                                      </pic:pic>
                                    </a:graphicData>
                                  </a:graphic>
                                </wp:inline>
                              </w:drawing>
                            </w:r>
                          </w:p>
                        </w:tc>
                      </w:tr>
                    </w:tbl>
                    <w:p w:rsidR="001F5234" w:rsidRDefault="001F5234" w:rsidP="001F5234">
                      <w:pPr>
                        <w:jc w:val="center"/>
                        <w:rPr>
                          <w:rFonts w:eastAsiaTheme="minorHAnsi" w:cstheme="minorBidi"/>
                          <w:b/>
                          <w:bCs/>
                          <w:i/>
                          <w:iCs/>
                          <w:color w:val="3378CB"/>
                        </w:rPr>
                      </w:pPr>
                    </w:p>
                  </w:txbxContent>
                </v:textbox>
              </v:shape>
            </w:pict>
          </mc:Fallback>
        </mc:AlternateContent>
      </w:r>
    </w:p>
    <w:p w:rsidR="00EA6481" w:rsidRPr="00740927" w:rsidRDefault="00EA6481" w:rsidP="00EA6481">
      <w:pPr>
        <w:rPr>
          <w:rFonts w:asciiTheme="minorHAnsi" w:hAnsiTheme="minorHAnsi"/>
        </w:rPr>
      </w:pPr>
    </w:p>
    <w:p w:rsidR="001F5234" w:rsidRDefault="001F5234" w:rsidP="00AB2A06">
      <w:pPr>
        <w:rPr>
          <w:b/>
          <w:sz w:val="28"/>
          <w:szCs w:val="28"/>
          <w:u w:val="single"/>
        </w:rPr>
      </w:pPr>
    </w:p>
    <w:tbl>
      <w:tblPr>
        <w:tblpPr w:leftFromText="180" w:rightFromText="180" w:vertAnchor="text" w:horzAnchor="margin" w:tblpXSpec="center" w:tblpY="223"/>
        <w:tblW w:w="10433" w:type="dxa"/>
        <w:tblCellMar>
          <w:left w:w="0" w:type="dxa"/>
          <w:right w:w="0" w:type="dxa"/>
        </w:tblCellMar>
        <w:tblLook w:val="04A0" w:firstRow="1" w:lastRow="0" w:firstColumn="1" w:lastColumn="0" w:noHBand="0" w:noVBand="1"/>
      </w:tblPr>
      <w:tblGrid>
        <w:gridCol w:w="8028"/>
        <w:gridCol w:w="1272"/>
        <w:gridCol w:w="1133"/>
      </w:tblGrid>
      <w:tr w:rsidR="00B21087" w:rsidTr="00B21087">
        <w:tc>
          <w:tcPr>
            <w:tcW w:w="8028" w:type="dxa"/>
            <w:tcMar>
              <w:top w:w="0" w:type="dxa"/>
              <w:left w:w="108" w:type="dxa"/>
              <w:bottom w:w="0" w:type="dxa"/>
              <w:right w:w="108" w:type="dxa"/>
            </w:tcMar>
          </w:tcPr>
          <w:p w:rsidR="00990BD5" w:rsidRDefault="00990BD5" w:rsidP="00B21087">
            <w:pPr>
              <w:jc w:val="center"/>
            </w:pPr>
          </w:p>
          <w:p w:rsidR="00B21087" w:rsidRDefault="002F763E" w:rsidP="00B21087">
            <w:pPr>
              <w:jc w:val="center"/>
              <w:rPr>
                <w:rFonts w:eastAsiaTheme="minorHAnsi" w:cstheme="minorBidi"/>
              </w:rPr>
            </w:pPr>
            <w:hyperlink r:id="rId14" w:history="1">
              <w:r w:rsidR="00B21087">
                <w:rPr>
                  <w:rStyle w:val="Hyperlink"/>
                  <w:sz w:val="36"/>
                  <w:szCs w:val="36"/>
                </w:rPr>
                <w:t>OSP Dates, Updates and Insights</w:t>
              </w:r>
            </w:hyperlink>
          </w:p>
          <w:p w:rsidR="00B21087" w:rsidRDefault="00B21087" w:rsidP="00B21087">
            <w:pPr>
              <w:ind w:firstLine="360"/>
              <w:jc w:val="center"/>
              <w:rPr>
                <w:rFonts w:ascii="Arial" w:eastAsiaTheme="minorEastAsia" w:hAnsi="Arial" w:cs="Arial"/>
                <w:i/>
                <w:iCs/>
                <w:sz w:val="72"/>
                <w:szCs w:val="72"/>
              </w:rPr>
            </w:pPr>
            <w:r>
              <w:rPr>
                <w:rFonts w:ascii="Arial" w:hAnsi="Arial" w:cs="Arial"/>
                <w:i/>
                <w:iCs/>
                <w:sz w:val="72"/>
                <w:szCs w:val="72"/>
              </w:rPr>
              <w:t>Funding Opportunities</w:t>
            </w:r>
          </w:p>
          <w:p w:rsidR="00B21087" w:rsidRDefault="00390472" w:rsidP="00B21087">
            <w:pPr>
              <w:jc w:val="center"/>
              <w:rPr>
                <w:rFonts w:ascii="Arial" w:hAnsi="Arial" w:cs="Arial"/>
                <w:i/>
                <w:iCs/>
                <w:color w:val="76923C"/>
                <w:sz w:val="36"/>
                <w:szCs w:val="36"/>
              </w:rPr>
            </w:pPr>
            <w:r>
              <w:rPr>
                <w:rFonts w:ascii="Arial" w:hAnsi="Arial" w:cs="Arial"/>
                <w:i/>
                <w:iCs/>
                <w:color w:val="76923C"/>
                <w:sz w:val="36"/>
                <w:szCs w:val="36"/>
              </w:rPr>
              <w:t>February 27</w:t>
            </w:r>
            <w:r w:rsidR="002F5FFB">
              <w:rPr>
                <w:rFonts w:ascii="Arial" w:hAnsi="Arial" w:cs="Arial"/>
                <w:i/>
                <w:iCs/>
                <w:color w:val="76923C"/>
                <w:sz w:val="36"/>
                <w:szCs w:val="36"/>
              </w:rPr>
              <w:t>, 2014</w:t>
            </w:r>
          </w:p>
          <w:p w:rsidR="00B21087" w:rsidRDefault="00B21087" w:rsidP="00B21087">
            <w:pPr>
              <w:rPr>
                <w:rFonts w:eastAsiaTheme="minorHAnsi"/>
              </w:rPr>
            </w:pPr>
          </w:p>
        </w:tc>
        <w:tc>
          <w:tcPr>
            <w:tcW w:w="2405" w:type="dxa"/>
            <w:gridSpan w:val="2"/>
            <w:tcMar>
              <w:top w:w="0" w:type="dxa"/>
              <w:left w:w="108" w:type="dxa"/>
              <w:bottom w:w="0" w:type="dxa"/>
              <w:right w:w="108" w:type="dxa"/>
            </w:tcMar>
          </w:tcPr>
          <w:p w:rsidR="00B21087" w:rsidRDefault="00B21087" w:rsidP="00B21087">
            <w:pPr>
              <w:pStyle w:val="NormalWeb"/>
              <w:shd w:val="clear" w:color="auto" w:fill="F7F8FA"/>
              <w:jc w:val="center"/>
              <w:rPr>
                <w:color w:val="FF0000"/>
              </w:rPr>
            </w:pPr>
            <w:r>
              <w:rPr>
                <w:b/>
                <w:bCs/>
                <w:color w:val="FF0000"/>
              </w:rPr>
              <w:t>Please contact the Office of Sponsored Programs when you begin working on a proposal</w:t>
            </w:r>
          </w:p>
          <w:p w:rsidR="00B21087" w:rsidRDefault="00B21087" w:rsidP="00B21087">
            <w:pPr>
              <w:rPr>
                <w:rFonts w:eastAsiaTheme="minorHAnsi"/>
              </w:rPr>
            </w:pPr>
          </w:p>
        </w:tc>
      </w:tr>
      <w:tr w:rsidR="00B21087" w:rsidRPr="00A1254B" w:rsidTr="00B21087">
        <w:trPr>
          <w:trHeight w:val="353"/>
        </w:trPr>
        <w:tc>
          <w:tcPr>
            <w:tcW w:w="8028" w:type="dxa"/>
            <w:vMerge w:val="restart"/>
            <w:tcMar>
              <w:top w:w="0" w:type="dxa"/>
              <w:left w:w="108" w:type="dxa"/>
              <w:bottom w:w="0" w:type="dxa"/>
              <w:right w:w="108" w:type="dxa"/>
            </w:tcMar>
          </w:tcPr>
          <w:tbl>
            <w:tblPr>
              <w:tblW w:w="0" w:type="auto"/>
              <w:tblCellSpacing w:w="15" w:type="dxa"/>
              <w:shd w:val="clear" w:color="auto" w:fill="F7F8FA"/>
              <w:tblCellMar>
                <w:left w:w="0" w:type="dxa"/>
                <w:right w:w="0" w:type="dxa"/>
              </w:tblCellMar>
              <w:tblLook w:val="04A0" w:firstRow="1" w:lastRow="0" w:firstColumn="1" w:lastColumn="0" w:noHBand="0" w:noVBand="1"/>
            </w:tblPr>
            <w:tblGrid>
              <w:gridCol w:w="66"/>
            </w:tblGrid>
            <w:tr w:rsidR="00B21087" w:rsidTr="007629B2">
              <w:trPr>
                <w:tblCellSpacing w:w="15" w:type="dxa"/>
              </w:trPr>
              <w:tc>
                <w:tcPr>
                  <w:tcW w:w="0" w:type="auto"/>
                  <w:shd w:val="clear" w:color="auto" w:fill="F7F8FA"/>
                  <w:vAlign w:val="center"/>
                  <w:hideMark/>
                </w:tcPr>
                <w:p w:rsidR="00B21087" w:rsidRDefault="00B21087" w:rsidP="00B21087">
                  <w:pPr>
                    <w:framePr w:hSpace="180" w:wrap="around" w:vAnchor="text" w:hAnchor="margin" w:xAlign="center" w:y="223"/>
                  </w:pPr>
                </w:p>
              </w:tc>
            </w:tr>
          </w:tbl>
          <w:p w:rsidR="00B21087" w:rsidRDefault="00B21087" w:rsidP="00B21087">
            <w:pPr>
              <w:jc w:val="center"/>
              <w:rPr>
                <w:rFonts w:eastAsiaTheme="minorHAnsi" w:cstheme="minorBidi"/>
                <w:i/>
                <w:sz w:val="32"/>
                <w:szCs w:val="32"/>
              </w:rPr>
            </w:pPr>
            <w:r>
              <w:rPr>
                <w:i/>
                <w:sz w:val="32"/>
                <w:szCs w:val="32"/>
              </w:rPr>
              <w:t>New funding opportunities are in these disciplines</w:t>
            </w:r>
          </w:p>
          <w:p w:rsidR="00B21087" w:rsidRDefault="002F763E" w:rsidP="00B21087">
            <w:pPr>
              <w:jc w:val="center"/>
              <w:rPr>
                <w:rStyle w:val="Hyperlink"/>
                <w:b/>
                <w:sz w:val="28"/>
                <w:szCs w:val="28"/>
              </w:rPr>
            </w:pPr>
            <w:hyperlink w:anchor="env" w:history="1">
              <w:r w:rsidR="00B21087" w:rsidRPr="003E3818">
                <w:rPr>
                  <w:rStyle w:val="Hyperlink"/>
                  <w:b/>
                  <w:sz w:val="28"/>
                  <w:szCs w:val="28"/>
                </w:rPr>
                <w:t>Environment</w:t>
              </w:r>
            </w:hyperlink>
          </w:p>
          <w:p w:rsidR="00B21087" w:rsidRPr="003E3818" w:rsidRDefault="002F763E" w:rsidP="00B21087">
            <w:pPr>
              <w:jc w:val="center"/>
              <w:rPr>
                <w:rStyle w:val="Hyperlink"/>
              </w:rPr>
            </w:pPr>
            <w:hyperlink w:anchor="fel" w:history="1">
              <w:r w:rsidR="00B21087" w:rsidRPr="00C00DC6">
                <w:rPr>
                  <w:rStyle w:val="Hyperlink"/>
                  <w:b/>
                  <w:sz w:val="28"/>
                  <w:szCs w:val="28"/>
                </w:rPr>
                <w:t>Fellowships and Scholarships</w:t>
              </w:r>
            </w:hyperlink>
          </w:p>
          <w:p w:rsidR="00B21087" w:rsidRDefault="002F763E" w:rsidP="00B21087">
            <w:pPr>
              <w:jc w:val="center"/>
              <w:rPr>
                <w:b/>
                <w:sz w:val="28"/>
                <w:szCs w:val="28"/>
              </w:rPr>
            </w:pPr>
            <w:hyperlink w:anchor="hea" w:history="1">
              <w:r w:rsidR="00B21087">
                <w:rPr>
                  <w:rStyle w:val="Hyperlink"/>
                  <w:b/>
                  <w:sz w:val="28"/>
                  <w:szCs w:val="28"/>
                </w:rPr>
                <w:t>H</w:t>
              </w:r>
              <w:r w:rsidR="00B21087">
                <w:rPr>
                  <w:rStyle w:val="Hyperlink"/>
                  <w:b/>
                  <w:sz w:val="28"/>
                  <w:szCs w:val="28"/>
                </w:rPr>
                <w:t>e</w:t>
              </w:r>
              <w:r w:rsidR="00B21087">
                <w:rPr>
                  <w:rStyle w:val="Hyperlink"/>
                  <w:b/>
                  <w:sz w:val="28"/>
                  <w:szCs w:val="28"/>
                </w:rPr>
                <w:t>alth</w:t>
              </w:r>
            </w:hyperlink>
          </w:p>
          <w:p w:rsidR="00B21087" w:rsidRDefault="002F763E" w:rsidP="00B21087">
            <w:pPr>
              <w:jc w:val="center"/>
              <w:rPr>
                <w:b/>
                <w:sz w:val="28"/>
                <w:szCs w:val="28"/>
              </w:rPr>
            </w:pPr>
            <w:hyperlink w:anchor="hum" w:history="1">
              <w:r w:rsidR="00B21087">
                <w:rPr>
                  <w:rStyle w:val="Hyperlink"/>
                  <w:b/>
                  <w:sz w:val="28"/>
                  <w:szCs w:val="28"/>
                </w:rPr>
                <w:t>Humanities a</w:t>
              </w:r>
              <w:r w:rsidR="00B21087">
                <w:rPr>
                  <w:rStyle w:val="Hyperlink"/>
                  <w:b/>
                  <w:sz w:val="28"/>
                  <w:szCs w:val="28"/>
                </w:rPr>
                <w:t>n</w:t>
              </w:r>
              <w:r w:rsidR="00B21087">
                <w:rPr>
                  <w:rStyle w:val="Hyperlink"/>
                  <w:b/>
                  <w:sz w:val="28"/>
                  <w:szCs w:val="28"/>
                </w:rPr>
                <w:t>d L</w:t>
              </w:r>
              <w:r w:rsidR="00B21087">
                <w:rPr>
                  <w:rStyle w:val="Hyperlink"/>
                  <w:b/>
                  <w:sz w:val="28"/>
                  <w:szCs w:val="28"/>
                </w:rPr>
                <w:t>a</w:t>
              </w:r>
              <w:r w:rsidR="00B21087">
                <w:rPr>
                  <w:rStyle w:val="Hyperlink"/>
                  <w:b/>
                  <w:sz w:val="28"/>
                  <w:szCs w:val="28"/>
                </w:rPr>
                <w:t>nguage</w:t>
              </w:r>
            </w:hyperlink>
          </w:p>
          <w:p w:rsidR="00B21087" w:rsidRDefault="002F763E" w:rsidP="00B21087">
            <w:pPr>
              <w:jc w:val="center"/>
            </w:pPr>
            <w:hyperlink w:anchor="phy" w:history="1">
              <w:r w:rsidR="00B21087">
                <w:rPr>
                  <w:rStyle w:val="Hyperlink"/>
                  <w:b/>
                  <w:sz w:val="28"/>
                  <w:szCs w:val="28"/>
                </w:rPr>
                <w:t>Physical Sciences and M</w:t>
              </w:r>
              <w:r w:rsidR="00B21087">
                <w:rPr>
                  <w:rStyle w:val="Hyperlink"/>
                  <w:b/>
                  <w:sz w:val="28"/>
                  <w:szCs w:val="28"/>
                </w:rPr>
                <w:t>a</w:t>
              </w:r>
              <w:r w:rsidR="00B21087">
                <w:rPr>
                  <w:rStyle w:val="Hyperlink"/>
                  <w:b/>
                  <w:sz w:val="28"/>
                  <w:szCs w:val="28"/>
                </w:rPr>
                <w:t>th</w:t>
              </w:r>
            </w:hyperlink>
          </w:p>
          <w:p w:rsidR="00B21087" w:rsidRDefault="002F763E" w:rsidP="00B21087">
            <w:pPr>
              <w:jc w:val="center"/>
              <w:rPr>
                <w:b/>
                <w:sz w:val="28"/>
                <w:szCs w:val="28"/>
              </w:rPr>
            </w:pPr>
            <w:hyperlink w:anchor="soc" w:history="1">
              <w:r w:rsidR="00B21087">
                <w:rPr>
                  <w:rStyle w:val="Hyperlink"/>
                  <w:b/>
                  <w:sz w:val="28"/>
                  <w:szCs w:val="28"/>
                </w:rPr>
                <w:t>Social Scienc</w:t>
              </w:r>
              <w:r w:rsidR="00B21087">
                <w:rPr>
                  <w:rStyle w:val="Hyperlink"/>
                  <w:b/>
                  <w:sz w:val="28"/>
                  <w:szCs w:val="28"/>
                </w:rPr>
                <w:t>e</w:t>
              </w:r>
              <w:r w:rsidR="00B21087">
                <w:rPr>
                  <w:rStyle w:val="Hyperlink"/>
                  <w:b/>
                  <w:sz w:val="28"/>
                  <w:szCs w:val="28"/>
                </w:rPr>
                <w:t>s</w:t>
              </w:r>
            </w:hyperlink>
          </w:p>
          <w:p w:rsidR="00B21087" w:rsidRPr="00C00DC6" w:rsidRDefault="002F763E" w:rsidP="00B21087">
            <w:pPr>
              <w:jc w:val="center"/>
              <w:rPr>
                <w:rStyle w:val="Hyperlink"/>
                <w:b/>
                <w:sz w:val="28"/>
                <w:szCs w:val="28"/>
              </w:rPr>
            </w:pPr>
            <w:hyperlink w:anchor="wom" w:history="1">
              <w:r w:rsidR="00B21087" w:rsidRPr="00C00DC6">
                <w:rPr>
                  <w:rStyle w:val="Hyperlink"/>
                  <w:b/>
                  <w:sz w:val="28"/>
                  <w:szCs w:val="28"/>
                </w:rPr>
                <w:t>W</w:t>
              </w:r>
              <w:r w:rsidR="00B21087" w:rsidRPr="00C00DC6">
                <w:rPr>
                  <w:rStyle w:val="Hyperlink"/>
                  <w:b/>
                  <w:sz w:val="28"/>
                  <w:szCs w:val="28"/>
                </w:rPr>
                <w:t>o</w:t>
              </w:r>
              <w:r w:rsidR="00B21087" w:rsidRPr="00C00DC6">
                <w:rPr>
                  <w:rStyle w:val="Hyperlink"/>
                  <w:b/>
                  <w:sz w:val="28"/>
                  <w:szCs w:val="28"/>
                </w:rPr>
                <w:t>men and Minorities</w:t>
              </w:r>
            </w:hyperlink>
          </w:p>
          <w:p w:rsidR="00B21087" w:rsidRDefault="00B21087" w:rsidP="00B21087">
            <w:pPr>
              <w:jc w:val="center"/>
              <w:rPr>
                <w:rFonts w:eastAsiaTheme="minorHAnsi"/>
              </w:rPr>
            </w:pPr>
          </w:p>
        </w:tc>
        <w:tc>
          <w:tcPr>
            <w:tcW w:w="2405" w:type="dxa"/>
            <w:gridSpan w:val="2"/>
            <w:tcMar>
              <w:top w:w="0" w:type="dxa"/>
              <w:left w:w="108" w:type="dxa"/>
              <w:bottom w:w="0" w:type="dxa"/>
              <w:right w:w="108" w:type="dxa"/>
            </w:tcMar>
          </w:tcPr>
          <w:p w:rsidR="00B21087" w:rsidRDefault="002F763E" w:rsidP="00B21087">
            <w:pPr>
              <w:jc w:val="center"/>
              <w:rPr>
                <w:rStyle w:val="Hyperlink"/>
                <w:sz w:val="24"/>
                <w:szCs w:val="24"/>
              </w:rPr>
            </w:pPr>
            <w:hyperlink r:id="rId15" w:history="1">
              <w:r w:rsidR="00B21087" w:rsidRPr="00A1254B">
                <w:rPr>
                  <w:rStyle w:val="Hyperlink"/>
                  <w:sz w:val="24"/>
                  <w:szCs w:val="24"/>
                </w:rPr>
                <w:t>Workshops Calend</w:t>
              </w:r>
              <w:r w:rsidR="00B21087" w:rsidRPr="00A1254B">
                <w:rPr>
                  <w:rStyle w:val="Hyperlink"/>
                  <w:sz w:val="24"/>
                  <w:szCs w:val="24"/>
                </w:rPr>
                <w:t>a</w:t>
              </w:r>
              <w:r w:rsidR="00B21087" w:rsidRPr="00A1254B">
                <w:rPr>
                  <w:rStyle w:val="Hyperlink"/>
                  <w:sz w:val="24"/>
                  <w:szCs w:val="24"/>
                </w:rPr>
                <w:t>r</w:t>
              </w:r>
            </w:hyperlink>
          </w:p>
          <w:p w:rsidR="00B21087" w:rsidRPr="00A1254B" w:rsidRDefault="00B21087" w:rsidP="00B21087">
            <w:pPr>
              <w:jc w:val="center"/>
              <w:rPr>
                <w:color w:val="0000FF"/>
                <w:sz w:val="24"/>
                <w:szCs w:val="24"/>
                <w:u w:val="single"/>
              </w:rPr>
            </w:pPr>
          </w:p>
        </w:tc>
      </w:tr>
      <w:tr w:rsidR="00B21087" w:rsidTr="00B21087">
        <w:trPr>
          <w:trHeight w:val="528"/>
        </w:trPr>
        <w:tc>
          <w:tcPr>
            <w:tcW w:w="0" w:type="auto"/>
            <w:vMerge/>
            <w:vAlign w:val="center"/>
            <w:hideMark/>
          </w:tcPr>
          <w:p w:rsidR="00B21087" w:rsidRDefault="00B21087" w:rsidP="00B21087">
            <w:pPr>
              <w:rPr>
                <w:rFonts w:eastAsiaTheme="minorHAnsi"/>
              </w:rPr>
            </w:pPr>
          </w:p>
        </w:tc>
        <w:tc>
          <w:tcPr>
            <w:tcW w:w="2405" w:type="dxa"/>
            <w:gridSpan w:val="2"/>
            <w:tcMar>
              <w:top w:w="0" w:type="dxa"/>
              <w:left w:w="108" w:type="dxa"/>
              <w:bottom w:w="0" w:type="dxa"/>
              <w:right w:w="108" w:type="dxa"/>
            </w:tcMar>
          </w:tcPr>
          <w:p w:rsidR="00B21087" w:rsidRDefault="002F763E" w:rsidP="00B21087">
            <w:pPr>
              <w:jc w:val="center"/>
              <w:rPr>
                <w:rFonts w:eastAsiaTheme="minorHAnsi" w:cstheme="minorBidi"/>
                <w:sz w:val="24"/>
                <w:szCs w:val="24"/>
              </w:rPr>
            </w:pPr>
            <w:hyperlink r:id="rId16" w:history="1">
              <w:r w:rsidR="00B21087">
                <w:rPr>
                  <w:rStyle w:val="Hyperlink"/>
                  <w:sz w:val="24"/>
                  <w:szCs w:val="24"/>
                </w:rPr>
                <w:t>Institutional Review Boar</w:t>
              </w:r>
              <w:r w:rsidR="00B21087">
                <w:rPr>
                  <w:rStyle w:val="Hyperlink"/>
                  <w:sz w:val="24"/>
                  <w:szCs w:val="24"/>
                </w:rPr>
                <w:t>d</w:t>
              </w:r>
            </w:hyperlink>
          </w:p>
          <w:p w:rsidR="00B21087" w:rsidRDefault="00B21087" w:rsidP="00B21087">
            <w:pPr>
              <w:jc w:val="center"/>
              <w:rPr>
                <w:rFonts w:eastAsiaTheme="minorHAnsi"/>
              </w:rPr>
            </w:pPr>
          </w:p>
        </w:tc>
      </w:tr>
      <w:tr w:rsidR="00B21087" w:rsidTr="00B21087">
        <w:trPr>
          <w:trHeight w:val="528"/>
        </w:trPr>
        <w:tc>
          <w:tcPr>
            <w:tcW w:w="0" w:type="auto"/>
            <w:vMerge/>
            <w:vAlign w:val="center"/>
            <w:hideMark/>
          </w:tcPr>
          <w:p w:rsidR="00B21087" w:rsidRDefault="00B21087" w:rsidP="00B21087">
            <w:pPr>
              <w:rPr>
                <w:rFonts w:eastAsiaTheme="minorHAnsi"/>
              </w:rPr>
            </w:pPr>
          </w:p>
        </w:tc>
        <w:tc>
          <w:tcPr>
            <w:tcW w:w="2405" w:type="dxa"/>
            <w:gridSpan w:val="2"/>
            <w:tcMar>
              <w:top w:w="0" w:type="dxa"/>
              <w:left w:w="108" w:type="dxa"/>
              <w:bottom w:w="0" w:type="dxa"/>
              <w:right w:w="108" w:type="dxa"/>
            </w:tcMar>
            <w:hideMark/>
          </w:tcPr>
          <w:p w:rsidR="00B21087" w:rsidRDefault="002F763E" w:rsidP="00B21087">
            <w:pPr>
              <w:jc w:val="center"/>
              <w:rPr>
                <w:rFonts w:eastAsiaTheme="minorHAnsi"/>
              </w:rPr>
            </w:pPr>
            <w:hyperlink r:id="rId17" w:history="1">
              <w:r w:rsidR="00B21087">
                <w:rPr>
                  <w:rStyle w:val="Hyperlink"/>
                  <w:sz w:val="24"/>
                  <w:szCs w:val="24"/>
                </w:rPr>
                <w:t>Prepari</w:t>
              </w:r>
              <w:r w:rsidR="00B21087">
                <w:rPr>
                  <w:rStyle w:val="Hyperlink"/>
                  <w:sz w:val="24"/>
                  <w:szCs w:val="24"/>
                </w:rPr>
                <w:t>n</w:t>
              </w:r>
              <w:r w:rsidR="00B21087">
                <w:rPr>
                  <w:rStyle w:val="Hyperlink"/>
                  <w:sz w:val="24"/>
                  <w:szCs w:val="24"/>
                </w:rPr>
                <w:t>g Proposals</w:t>
              </w:r>
            </w:hyperlink>
          </w:p>
        </w:tc>
      </w:tr>
      <w:tr w:rsidR="00B21087" w:rsidTr="00B21087">
        <w:trPr>
          <w:trHeight w:val="528"/>
        </w:trPr>
        <w:tc>
          <w:tcPr>
            <w:tcW w:w="0" w:type="auto"/>
            <w:vMerge/>
            <w:vAlign w:val="center"/>
            <w:hideMark/>
          </w:tcPr>
          <w:p w:rsidR="00B21087" w:rsidRDefault="00B21087" w:rsidP="00B21087">
            <w:pPr>
              <w:rPr>
                <w:rFonts w:eastAsiaTheme="minorHAnsi"/>
              </w:rPr>
            </w:pPr>
          </w:p>
        </w:tc>
        <w:tc>
          <w:tcPr>
            <w:tcW w:w="2405" w:type="dxa"/>
            <w:gridSpan w:val="2"/>
            <w:tcMar>
              <w:top w:w="0" w:type="dxa"/>
              <w:left w:w="108" w:type="dxa"/>
              <w:bottom w:w="0" w:type="dxa"/>
              <w:right w:w="108" w:type="dxa"/>
            </w:tcMar>
          </w:tcPr>
          <w:p w:rsidR="00B21087" w:rsidRDefault="002F763E" w:rsidP="00B21087">
            <w:pPr>
              <w:jc w:val="center"/>
              <w:rPr>
                <w:rFonts w:eastAsiaTheme="minorHAnsi" w:cstheme="minorBidi"/>
                <w:sz w:val="24"/>
                <w:szCs w:val="24"/>
              </w:rPr>
            </w:pPr>
            <w:hyperlink r:id="rId18" w:history="1">
              <w:r w:rsidR="00B21087">
                <w:rPr>
                  <w:rStyle w:val="Hyperlink"/>
                  <w:sz w:val="24"/>
                  <w:szCs w:val="24"/>
                </w:rPr>
                <w:t>Proposal Writing Resou</w:t>
              </w:r>
              <w:r w:rsidR="00B21087">
                <w:rPr>
                  <w:rStyle w:val="Hyperlink"/>
                  <w:sz w:val="24"/>
                  <w:szCs w:val="24"/>
                </w:rPr>
                <w:t>r</w:t>
              </w:r>
              <w:r w:rsidR="00B21087">
                <w:rPr>
                  <w:rStyle w:val="Hyperlink"/>
                  <w:sz w:val="24"/>
                  <w:szCs w:val="24"/>
                </w:rPr>
                <w:t>ces</w:t>
              </w:r>
            </w:hyperlink>
          </w:p>
          <w:p w:rsidR="00B21087" w:rsidRDefault="00B21087" w:rsidP="00B21087">
            <w:pPr>
              <w:jc w:val="center"/>
              <w:rPr>
                <w:rFonts w:eastAsiaTheme="minorHAnsi"/>
              </w:rPr>
            </w:pPr>
          </w:p>
        </w:tc>
      </w:tr>
      <w:tr w:rsidR="00B21087" w:rsidTr="00B21087">
        <w:trPr>
          <w:trHeight w:val="528"/>
        </w:trPr>
        <w:tc>
          <w:tcPr>
            <w:tcW w:w="0" w:type="auto"/>
            <w:vMerge/>
            <w:vAlign w:val="center"/>
            <w:hideMark/>
          </w:tcPr>
          <w:p w:rsidR="00B21087" w:rsidRDefault="00B21087" w:rsidP="00B21087">
            <w:pPr>
              <w:rPr>
                <w:rFonts w:eastAsiaTheme="minorHAnsi"/>
              </w:rPr>
            </w:pPr>
          </w:p>
        </w:tc>
        <w:tc>
          <w:tcPr>
            <w:tcW w:w="2405" w:type="dxa"/>
            <w:gridSpan w:val="2"/>
            <w:tcMar>
              <w:top w:w="0" w:type="dxa"/>
              <w:left w:w="108" w:type="dxa"/>
              <w:bottom w:w="0" w:type="dxa"/>
              <w:right w:w="108" w:type="dxa"/>
            </w:tcMar>
          </w:tcPr>
          <w:p w:rsidR="00B21087" w:rsidRDefault="002F763E" w:rsidP="00B21087">
            <w:pPr>
              <w:jc w:val="center"/>
              <w:rPr>
                <w:rFonts w:eastAsiaTheme="minorHAnsi" w:cstheme="minorBidi"/>
                <w:sz w:val="24"/>
                <w:szCs w:val="24"/>
              </w:rPr>
            </w:pPr>
            <w:hyperlink r:id="rId19" w:history="1">
              <w:r w:rsidR="00B21087">
                <w:rPr>
                  <w:rStyle w:val="Hyperlink"/>
                  <w:sz w:val="24"/>
                  <w:szCs w:val="24"/>
                </w:rPr>
                <w:t xml:space="preserve">Recent </w:t>
              </w:r>
              <w:r w:rsidR="00B21087">
                <w:rPr>
                  <w:rStyle w:val="Hyperlink"/>
                  <w:sz w:val="24"/>
                  <w:szCs w:val="24"/>
                </w:rPr>
                <w:t>A</w:t>
              </w:r>
              <w:r w:rsidR="00B21087">
                <w:rPr>
                  <w:rStyle w:val="Hyperlink"/>
                  <w:sz w:val="24"/>
                  <w:szCs w:val="24"/>
                </w:rPr>
                <w:t>wards</w:t>
              </w:r>
            </w:hyperlink>
          </w:p>
          <w:p w:rsidR="00B21087" w:rsidRDefault="00B21087" w:rsidP="00B21087">
            <w:pPr>
              <w:jc w:val="center"/>
              <w:rPr>
                <w:rFonts w:eastAsiaTheme="minorHAnsi"/>
              </w:rPr>
            </w:pPr>
          </w:p>
        </w:tc>
      </w:tr>
      <w:tr w:rsidR="00B21087" w:rsidTr="00B21087">
        <w:trPr>
          <w:trHeight w:val="528"/>
        </w:trPr>
        <w:tc>
          <w:tcPr>
            <w:tcW w:w="0" w:type="auto"/>
            <w:vMerge/>
            <w:vAlign w:val="center"/>
            <w:hideMark/>
          </w:tcPr>
          <w:p w:rsidR="00B21087" w:rsidRDefault="00B21087" w:rsidP="00B21087">
            <w:pPr>
              <w:rPr>
                <w:rFonts w:eastAsiaTheme="minorHAnsi"/>
              </w:rPr>
            </w:pPr>
          </w:p>
        </w:tc>
        <w:tc>
          <w:tcPr>
            <w:tcW w:w="2405" w:type="dxa"/>
            <w:gridSpan w:val="2"/>
            <w:tcMar>
              <w:top w:w="0" w:type="dxa"/>
              <w:left w:w="108" w:type="dxa"/>
              <w:bottom w:w="0" w:type="dxa"/>
              <w:right w:w="108" w:type="dxa"/>
            </w:tcMar>
          </w:tcPr>
          <w:p w:rsidR="00B21087" w:rsidRDefault="00B21087" w:rsidP="00B21087">
            <w:pPr>
              <w:rPr>
                <w:rFonts w:eastAsiaTheme="minorHAnsi" w:cstheme="minorBidi"/>
                <w:sz w:val="24"/>
                <w:szCs w:val="24"/>
                <w:u w:val="single"/>
              </w:rPr>
            </w:pPr>
          </w:p>
          <w:p w:rsidR="00B21087" w:rsidRDefault="00B21087" w:rsidP="00B21087">
            <w:pPr>
              <w:jc w:val="center"/>
              <w:rPr>
                <w:rFonts w:eastAsiaTheme="minorHAnsi"/>
              </w:rPr>
            </w:pPr>
          </w:p>
        </w:tc>
      </w:tr>
      <w:tr w:rsidR="00B21087" w:rsidTr="00B21087">
        <w:trPr>
          <w:trHeight w:val="238"/>
        </w:trPr>
        <w:tc>
          <w:tcPr>
            <w:tcW w:w="0" w:type="auto"/>
            <w:vMerge/>
            <w:vAlign w:val="center"/>
            <w:hideMark/>
          </w:tcPr>
          <w:p w:rsidR="00B21087" w:rsidRDefault="00B21087" w:rsidP="00B21087">
            <w:pPr>
              <w:rPr>
                <w:rFonts w:eastAsiaTheme="minorHAnsi"/>
              </w:rPr>
            </w:pPr>
          </w:p>
        </w:tc>
        <w:tc>
          <w:tcPr>
            <w:tcW w:w="2405" w:type="dxa"/>
            <w:gridSpan w:val="2"/>
            <w:tcMar>
              <w:top w:w="0" w:type="dxa"/>
              <w:left w:w="108" w:type="dxa"/>
              <w:bottom w:w="0" w:type="dxa"/>
              <w:right w:w="108" w:type="dxa"/>
            </w:tcMar>
            <w:hideMark/>
          </w:tcPr>
          <w:p w:rsidR="00B21087" w:rsidRDefault="00B21087" w:rsidP="00B21087">
            <w:pPr>
              <w:jc w:val="center"/>
              <w:rPr>
                <w:rFonts w:eastAsiaTheme="minorHAnsi"/>
                <w:b/>
                <w:bCs/>
                <w:sz w:val="28"/>
                <w:szCs w:val="28"/>
                <w:u w:val="single"/>
              </w:rPr>
            </w:pPr>
            <w:r>
              <w:rPr>
                <w:b/>
                <w:bCs/>
                <w:sz w:val="28"/>
                <w:szCs w:val="28"/>
                <w:u w:val="single"/>
              </w:rPr>
              <w:t>Office Hours</w:t>
            </w:r>
          </w:p>
        </w:tc>
      </w:tr>
      <w:tr w:rsidR="00B21087" w:rsidTr="00B21087">
        <w:trPr>
          <w:trHeight w:val="237"/>
        </w:trPr>
        <w:tc>
          <w:tcPr>
            <w:tcW w:w="0" w:type="auto"/>
            <w:vMerge/>
            <w:vAlign w:val="center"/>
            <w:hideMark/>
          </w:tcPr>
          <w:p w:rsidR="00B21087" w:rsidRDefault="00B21087" w:rsidP="00B21087">
            <w:pPr>
              <w:rPr>
                <w:rFonts w:eastAsiaTheme="minorHAnsi"/>
              </w:rPr>
            </w:pPr>
          </w:p>
        </w:tc>
        <w:tc>
          <w:tcPr>
            <w:tcW w:w="1272" w:type="dxa"/>
            <w:tcMar>
              <w:top w:w="0" w:type="dxa"/>
              <w:left w:w="108" w:type="dxa"/>
              <w:bottom w:w="0" w:type="dxa"/>
              <w:right w:w="108" w:type="dxa"/>
            </w:tcMar>
            <w:hideMark/>
          </w:tcPr>
          <w:p w:rsidR="00B21087" w:rsidRDefault="00B21087" w:rsidP="00B21087">
            <w:pPr>
              <w:jc w:val="center"/>
              <w:rPr>
                <w:rFonts w:eastAsiaTheme="minorHAnsi"/>
              </w:rPr>
            </w:pPr>
            <w:r>
              <w:rPr>
                <w:sz w:val="20"/>
                <w:szCs w:val="20"/>
              </w:rPr>
              <w:t xml:space="preserve">Monday:        </w:t>
            </w:r>
          </w:p>
        </w:tc>
        <w:tc>
          <w:tcPr>
            <w:tcW w:w="1133" w:type="dxa"/>
            <w:tcMar>
              <w:top w:w="0" w:type="dxa"/>
              <w:left w:w="108" w:type="dxa"/>
              <w:bottom w:w="0" w:type="dxa"/>
              <w:right w:w="108" w:type="dxa"/>
            </w:tcMar>
            <w:hideMark/>
          </w:tcPr>
          <w:p w:rsidR="00B21087" w:rsidRDefault="00B21087" w:rsidP="00B21087">
            <w:pPr>
              <w:jc w:val="center"/>
              <w:rPr>
                <w:rFonts w:eastAsiaTheme="minorHAnsi"/>
                <w:sz w:val="20"/>
                <w:szCs w:val="20"/>
              </w:rPr>
            </w:pPr>
            <w:r>
              <w:rPr>
                <w:sz w:val="20"/>
                <w:szCs w:val="20"/>
              </w:rPr>
              <w:t>8:30-4:30</w:t>
            </w:r>
          </w:p>
        </w:tc>
      </w:tr>
      <w:tr w:rsidR="00B21087" w:rsidTr="00B21087">
        <w:trPr>
          <w:trHeight w:val="237"/>
        </w:trPr>
        <w:tc>
          <w:tcPr>
            <w:tcW w:w="0" w:type="auto"/>
            <w:vMerge/>
            <w:vAlign w:val="center"/>
            <w:hideMark/>
          </w:tcPr>
          <w:p w:rsidR="00B21087" w:rsidRDefault="00B21087" w:rsidP="00B21087">
            <w:pPr>
              <w:rPr>
                <w:rFonts w:eastAsiaTheme="minorHAnsi"/>
              </w:rPr>
            </w:pPr>
          </w:p>
        </w:tc>
        <w:tc>
          <w:tcPr>
            <w:tcW w:w="1272" w:type="dxa"/>
            <w:shd w:val="clear" w:color="auto" w:fill="BFBFBF"/>
            <w:tcMar>
              <w:top w:w="0" w:type="dxa"/>
              <w:left w:w="108" w:type="dxa"/>
              <w:bottom w:w="0" w:type="dxa"/>
              <w:right w:w="108" w:type="dxa"/>
            </w:tcMar>
            <w:hideMark/>
          </w:tcPr>
          <w:p w:rsidR="00B21087" w:rsidRDefault="00B21087" w:rsidP="00B21087">
            <w:pPr>
              <w:jc w:val="center"/>
              <w:rPr>
                <w:rFonts w:eastAsiaTheme="minorHAnsi"/>
              </w:rPr>
            </w:pPr>
            <w:r>
              <w:rPr>
                <w:sz w:val="20"/>
                <w:szCs w:val="20"/>
              </w:rPr>
              <w:t xml:space="preserve">Tuesday:        </w:t>
            </w:r>
          </w:p>
        </w:tc>
        <w:tc>
          <w:tcPr>
            <w:tcW w:w="1133" w:type="dxa"/>
            <w:shd w:val="clear" w:color="auto" w:fill="BFBFBF"/>
            <w:tcMar>
              <w:top w:w="0" w:type="dxa"/>
              <w:left w:w="108" w:type="dxa"/>
              <w:bottom w:w="0" w:type="dxa"/>
              <w:right w:w="108" w:type="dxa"/>
            </w:tcMar>
            <w:hideMark/>
          </w:tcPr>
          <w:p w:rsidR="00B21087" w:rsidRDefault="00B21087" w:rsidP="00B21087">
            <w:pPr>
              <w:jc w:val="center"/>
              <w:rPr>
                <w:rFonts w:eastAsiaTheme="minorHAnsi"/>
                <w:sz w:val="20"/>
                <w:szCs w:val="20"/>
              </w:rPr>
            </w:pPr>
            <w:r>
              <w:rPr>
                <w:sz w:val="20"/>
                <w:szCs w:val="20"/>
              </w:rPr>
              <w:t>8:30-4:30</w:t>
            </w:r>
          </w:p>
        </w:tc>
      </w:tr>
      <w:tr w:rsidR="00B21087" w:rsidTr="00B21087">
        <w:trPr>
          <w:trHeight w:val="237"/>
        </w:trPr>
        <w:tc>
          <w:tcPr>
            <w:tcW w:w="0" w:type="auto"/>
            <w:vMerge/>
            <w:vAlign w:val="center"/>
            <w:hideMark/>
          </w:tcPr>
          <w:p w:rsidR="00B21087" w:rsidRDefault="00B21087" w:rsidP="00B21087">
            <w:pPr>
              <w:rPr>
                <w:rFonts w:eastAsiaTheme="minorHAnsi"/>
              </w:rPr>
            </w:pPr>
          </w:p>
        </w:tc>
        <w:tc>
          <w:tcPr>
            <w:tcW w:w="1272" w:type="dxa"/>
            <w:tcMar>
              <w:top w:w="0" w:type="dxa"/>
              <w:left w:w="108" w:type="dxa"/>
              <w:bottom w:w="0" w:type="dxa"/>
              <w:right w:w="108" w:type="dxa"/>
            </w:tcMar>
            <w:hideMark/>
          </w:tcPr>
          <w:p w:rsidR="00B21087" w:rsidRDefault="00B21087" w:rsidP="00B21087">
            <w:pPr>
              <w:jc w:val="center"/>
              <w:rPr>
                <w:rFonts w:eastAsiaTheme="minorHAnsi"/>
              </w:rPr>
            </w:pPr>
            <w:r>
              <w:rPr>
                <w:sz w:val="20"/>
                <w:szCs w:val="20"/>
              </w:rPr>
              <w:t xml:space="preserve">Wednesday:  </w:t>
            </w:r>
          </w:p>
        </w:tc>
        <w:tc>
          <w:tcPr>
            <w:tcW w:w="1133" w:type="dxa"/>
            <w:tcMar>
              <w:top w:w="0" w:type="dxa"/>
              <w:left w:w="108" w:type="dxa"/>
              <w:bottom w:w="0" w:type="dxa"/>
              <w:right w:w="108" w:type="dxa"/>
            </w:tcMar>
            <w:hideMark/>
          </w:tcPr>
          <w:p w:rsidR="00B21087" w:rsidRDefault="00B21087" w:rsidP="00B21087">
            <w:pPr>
              <w:jc w:val="center"/>
              <w:rPr>
                <w:rFonts w:eastAsiaTheme="minorHAnsi"/>
                <w:sz w:val="20"/>
                <w:szCs w:val="20"/>
              </w:rPr>
            </w:pPr>
            <w:r>
              <w:rPr>
                <w:sz w:val="20"/>
                <w:szCs w:val="20"/>
              </w:rPr>
              <w:t>8:30-4:30</w:t>
            </w:r>
          </w:p>
        </w:tc>
      </w:tr>
      <w:tr w:rsidR="00B21087" w:rsidTr="00B21087">
        <w:trPr>
          <w:trHeight w:val="237"/>
        </w:trPr>
        <w:tc>
          <w:tcPr>
            <w:tcW w:w="0" w:type="auto"/>
            <w:vMerge/>
            <w:vAlign w:val="center"/>
            <w:hideMark/>
          </w:tcPr>
          <w:p w:rsidR="00B21087" w:rsidRDefault="00B21087" w:rsidP="00B21087">
            <w:pPr>
              <w:rPr>
                <w:rFonts w:eastAsiaTheme="minorHAnsi"/>
              </w:rPr>
            </w:pPr>
          </w:p>
        </w:tc>
        <w:tc>
          <w:tcPr>
            <w:tcW w:w="1272" w:type="dxa"/>
            <w:shd w:val="clear" w:color="auto" w:fill="BFBFBF"/>
            <w:tcMar>
              <w:top w:w="0" w:type="dxa"/>
              <w:left w:w="108" w:type="dxa"/>
              <w:bottom w:w="0" w:type="dxa"/>
              <w:right w:w="108" w:type="dxa"/>
            </w:tcMar>
            <w:hideMark/>
          </w:tcPr>
          <w:p w:rsidR="00B21087" w:rsidRDefault="00B21087" w:rsidP="00B21087">
            <w:pPr>
              <w:jc w:val="center"/>
              <w:rPr>
                <w:rFonts w:eastAsiaTheme="minorHAnsi"/>
              </w:rPr>
            </w:pPr>
            <w:r>
              <w:rPr>
                <w:sz w:val="20"/>
                <w:szCs w:val="20"/>
              </w:rPr>
              <w:t xml:space="preserve">Thursday:      </w:t>
            </w:r>
          </w:p>
        </w:tc>
        <w:tc>
          <w:tcPr>
            <w:tcW w:w="1133" w:type="dxa"/>
            <w:shd w:val="clear" w:color="auto" w:fill="BFBFBF"/>
            <w:tcMar>
              <w:top w:w="0" w:type="dxa"/>
              <w:left w:w="108" w:type="dxa"/>
              <w:bottom w:w="0" w:type="dxa"/>
              <w:right w:w="108" w:type="dxa"/>
            </w:tcMar>
            <w:hideMark/>
          </w:tcPr>
          <w:p w:rsidR="00B21087" w:rsidRDefault="00B21087" w:rsidP="00B21087">
            <w:pPr>
              <w:jc w:val="center"/>
              <w:rPr>
                <w:rFonts w:eastAsiaTheme="minorHAnsi"/>
                <w:sz w:val="20"/>
                <w:szCs w:val="20"/>
              </w:rPr>
            </w:pPr>
            <w:r>
              <w:rPr>
                <w:sz w:val="20"/>
                <w:szCs w:val="20"/>
              </w:rPr>
              <w:t>8:30-4:30</w:t>
            </w:r>
          </w:p>
        </w:tc>
      </w:tr>
      <w:tr w:rsidR="00B21087" w:rsidTr="00B21087">
        <w:trPr>
          <w:trHeight w:val="340"/>
        </w:trPr>
        <w:tc>
          <w:tcPr>
            <w:tcW w:w="0" w:type="auto"/>
            <w:vMerge/>
            <w:vAlign w:val="center"/>
            <w:hideMark/>
          </w:tcPr>
          <w:p w:rsidR="00B21087" w:rsidRDefault="00B21087" w:rsidP="00B21087">
            <w:pPr>
              <w:rPr>
                <w:rFonts w:eastAsiaTheme="minorHAnsi"/>
              </w:rPr>
            </w:pPr>
          </w:p>
        </w:tc>
        <w:tc>
          <w:tcPr>
            <w:tcW w:w="1272" w:type="dxa"/>
            <w:tcMar>
              <w:top w:w="0" w:type="dxa"/>
              <w:left w:w="108" w:type="dxa"/>
              <w:bottom w:w="0" w:type="dxa"/>
              <w:right w:w="108" w:type="dxa"/>
            </w:tcMar>
            <w:hideMark/>
          </w:tcPr>
          <w:p w:rsidR="00B21087" w:rsidRDefault="00B21087" w:rsidP="00B21087">
            <w:pPr>
              <w:jc w:val="center"/>
              <w:rPr>
                <w:rFonts w:eastAsiaTheme="minorHAnsi"/>
              </w:rPr>
            </w:pPr>
            <w:r>
              <w:rPr>
                <w:sz w:val="20"/>
                <w:szCs w:val="20"/>
              </w:rPr>
              <w:t xml:space="preserve">Friday:            </w:t>
            </w:r>
          </w:p>
        </w:tc>
        <w:tc>
          <w:tcPr>
            <w:tcW w:w="1133" w:type="dxa"/>
            <w:tcMar>
              <w:top w:w="0" w:type="dxa"/>
              <w:left w:w="108" w:type="dxa"/>
              <w:bottom w:w="0" w:type="dxa"/>
              <w:right w:w="108" w:type="dxa"/>
            </w:tcMar>
            <w:hideMark/>
          </w:tcPr>
          <w:p w:rsidR="00B21087" w:rsidRDefault="00B21087" w:rsidP="00B21087">
            <w:pPr>
              <w:jc w:val="center"/>
              <w:rPr>
                <w:rFonts w:eastAsiaTheme="minorHAnsi"/>
                <w:sz w:val="20"/>
                <w:szCs w:val="20"/>
              </w:rPr>
            </w:pPr>
            <w:r>
              <w:rPr>
                <w:sz w:val="20"/>
                <w:szCs w:val="20"/>
              </w:rPr>
              <w:t>8:30-4:30</w:t>
            </w:r>
          </w:p>
        </w:tc>
      </w:tr>
      <w:tr w:rsidR="00B21087" w:rsidTr="00B21087">
        <w:trPr>
          <w:trHeight w:val="970"/>
        </w:trPr>
        <w:tc>
          <w:tcPr>
            <w:tcW w:w="0" w:type="auto"/>
            <w:vMerge/>
            <w:vAlign w:val="center"/>
            <w:hideMark/>
          </w:tcPr>
          <w:p w:rsidR="00B21087" w:rsidRDefault="00B21087" w:rsidP="00B21087">
            <w:pPr>
              <w:rPr>
                <w:rFonts w:eastAsiaTheme="minorHAnsi"/>
              </w:rPr>
            </w:pPr>
          </w:p>
        </w:tc>
        <w:tc>
          <w:tcPr>
            <w:tcW w:w="2405" w:type="dxa"/>
            <w:gridSpan w:val="2"/>
            <w:tcMar>
              <w:top w:w="0" w:type="dxa"/>
              <w:left w:w="108" w:type="dxa"/>
              <w:bottom w:w="0" w:type="dxa"/>
              <w:right w:w="108" w:type="dxa"/>
            </w:tcMar>
            <w:hideMark/>
          </w:tcPr>
          <w:p w:rsidR="00B21087" w:rsidRDefault="002F763E" w:rsidP="00B21087">
            <w:pPr>
              <w:jc w:val="center"/>
              <w:rPr>
                <w:rFonts w:eastAsiaTheme="minorHAnsi"/>
                <w:sz w:val="20"/>
                <w:szCs w:val="20"/>
              </w:rPr>
            </w:pPr>
            <w:hyperlink r:id="rId20" w:history="1">
              <w:r w:rsidR="00B21087">
                <w:rPr>
                  <w:rStyle w:val="Hyperlink"/>
                  <w:sz w:val="20"/>
                  <w:szCs w:val="20"/>
                </w:rPr>
                <w:t>Click h</w:t>
              </w:r>
              <w:r w:rsidR="00B21087">
                <w:rPr>
                  <w:rStyle w:val="Hyperlink"/>
                  <w:sz w:val="20"/>
                  <w:szCs w:val="20"/>
                </w:rPr>
                <w:t>e</w:t>
              </w:r>
              <w:r w:rsidR="00B21087">
                <w:rPr>
                  <w:rStyle w:val="Hyperlink"/>
                  <w:sz w:val="20"/>
                  <w:szCs w:val="20"/>
                </w:rPr>
                <w:t>re</w:t>
              </w:r>
            </w:hyperlink>
            <w:r w:rsidR="00B21087">
              <w:rPr>
                <w:sz w:val="20"/>
                <w:szCs w:val="20"/>
              </w:rPr>
              <w:t xml:space="preserve"> to search for additional Funding Opportunities</w:t>
            </w:r>
          </w:p>
        </w:tc>
      </w:tr>
    </w:tbl>
    <w:p w:rsidR="001F5234" w:rsidRDefault="001F5234" w:rsidP="00AB2A06">
      <w:pPr>
        <w:rPr>
          <w:b/>
          <w:sz w:val="28"/>
          <w:szCs w:val="28"/>
          <w:u w:val="single"/>
        </w:rPr>
      </w:pPr>
    </w:p>
    <w:p w:rsidR="001F5234" w:rsidRDefault="001F5234" w:rsidP="00AB2A06">
      <w:pPr>
        <w:rPr>
          <w:b/>
          <w:sz w:val="28"/>
          <w:szCs w:val="28"/>
          <w:u w:val="single"/>
        </w:rPr>
      </w:pPr>
    </w:p>
    <w:p w:rsidR="001F5234" w:rsidRDefault="00390472" w:rsidP="00AB2A06">
      <w:pPr>
        <w:rPr>
          <w:b/>
          <w:sz w:val="28"/>
          <w:szCs w:val="28"/>
          <w:u w:val="single"/>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-440690</wp:posOffset>
                </wp:positionH>
                <wp:positionV relativeFrom="paragraph">
                  <wp:posOffset>42545</wp:posOffset>
                </wp:positionV>
                <wp:extent cx="6719570" cy="7237730"/>
                <wp:effectExtent l="0" t="4445"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723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234" w:rsidRDefault="001F5234" w:rsidP="001F5234">
                            <w:pPr>
                              <w:rPr>
                                <w:rFonts w:eastAsiaTheme="minorHAnsi" w:cs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4.7pt;margin-top:3.35pt;width:529.1pt;height:56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kFhgIAABgFAAAOAAAAZHJzL2Uyb0RvYy54bWysVNuO2yAQfa/Uf0C8Z31ZJ46tOKtNtqkq&#10;bS/Sbj+AGByj2kCBxN5W/fcOkKTptpWqqn7AwAyHmTlnWNyMfYcOTBsuRYWTqxgjJmpJudhV+OPj&#10;ZjLHyFgiKOmkYBV+YgbfLF++WAyqZKlsZUeZRgAiTDmoCrfWqjKKTN2ynpgrqZgAYyN1Tyws9S6i&#10;mgyA3ndRGsezaJCaKi1rZgzs3gUjXnr8pmG1fd80hlnUVRhis37Ufty6MVouSLnTRLW8PoZB/iGK&#10;nnABl56h7oglaK/5L1A9r7U0srFXtewj2TS8Zj4HyCaJn2Xz0BLFfC5QHKPOZTL/D7Z+d/igEafA&#10;HZRHkB44emSjRSs5otyVZ1CmBK8HBX52hG1w9akadS/rTwYJuW6J2LFbreXQMkIhvMSdjC6OBhzj&#10;QLbDW0nhGrK30gONje5d7aAaCNAhjqczNS6UGjZneVJMczDVYMvT6zy/9uRFpDwdV9rY10z2yE0q&#10;rIF7D08O98a6cEh5cnG3GdlxuuFd5xd6t113Gh0I6GTjP5/BM7dOOGch3bGAGHYgSrjD2Vy8nvev&#10;RZJm8SotJpvZPJ9km2w6KfJ4PomTYlXM4qzI7jbfXIBJVracUibuuWAnDSbZ33F87IagHq9CNFS4&#10;mKbTwNEfk4z997ske26hJTveV3h+diKlY/aVoJA2KS3hXZhHP4fvqww1OP19VbwOHPVBBHbcjkFx&#10;J3ltJX0CYWgJtAHF8JzApJX6C0YDtGaFzec90Qyj7o0AcRVJloGb9Ytsmqew0JeW7aWFiBqgKmwx&#10;CtO1Df2/V5rvWrgpyFnIWxBkw71UnHJDVEcZQ/v5nI5Phevvy7X3+vGgLb8DAAD//wMAUEsDBBQA&#10;BgAIAAAAIQDQKh2N3gAAAAoBAAAPAAAAZHJzL2Rvd25yZXYueG1sTI/LTsMwEEX3SPyDNUhsUOsU&#10;pc6DOBUggdj28QGTZJpExHYUu0369wwrWI7u0Z1zi91iBnGlyffOatisIxBka9f0ttVwOn6sUhA+&#10;oG1wcJY03MjDrry/KzBv3Gz3dD2EVnCJ9Tlq6EIYcyl93ZFBv3YjWc7ObjIY+Jxa2Uw4c7kZ5HMU&#10;KWmwt/yhw5HeO6q/Dxej4fw1P22zufoMp2Qfqzfsk8rdtH58WF5fQARawh8Mv/qsDiU7Ve5iGy8G&#10;DSuVxYxqUAkIzrM05SkVg5tYbUGWhfw/ofwBAAD//wMAUEsBAi0AFAAGAAgAAAAhALaDOJL+AAAA&#10;4QEAABMAAAAAAAAAAAAAAAAAAAAAAFtDb250ZW50X1R5cGVzXS54bWxQSwECLQAUAAYACAAAACEA&#10;OP0h/9YAAACUAQAACwAAAAAAAAAAAAAAAAAvAQAAX3JlbHMvLnJlbHNQSwECLQAUAAYACAAAACEA&#10;gu6ZBYYCAAAYBQAADgAAAAAAAAAAAAAAAAAuAgAAZHJzL2Uyb0RvYy54bWxQSwECLQAUAAYACAAA&#10;ACEA0Codjd4AAAAKAQAADwAAAAAAAAAAAAAAAADgBAAAZHJzL2Rvd25yZXYueG1sUEsFBgAAAAAE&#10;AAQA8wAAAOsFAAAAAA==&#10;" stroked="f">
                <v:textbox>
                  <w:txbxContent>
                    <w:p w:rsidR="001F5234" w:rsidRDefault="001F5234" w:rsidP="001F5234">
                      <w:pPr>
                        <w:rPr>
                          <w:rFonts w:eastAsiaTheme="minorHAnsi" w:cstheme="minorBidi"/>
                        </w:rPr>
                      </w:pPr>
                    </w:p>
                  </w:txbxContent>
                </v:textbox>
              </v:shape>
            </w:pict>
          </mc:Fallback>
        </mc:AlternateContent>
      </w: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BA1F39" w:rsidRDefault="00BA1F39" w:rsidP="00AB2A06">
      <w:pPr>
        <w:rPr>
          <w:b/>
          <w:sz w:val="28"/>
          <w:szCs w:val="28"/>
          <w:u w:val="single"/>
        </w:rPr>
      </w:pPr>
    </w:p>
    <w:p w:rsidR="002F763E" w:rsidRDefault="002F763E" w:rsidP="00AB2A06">
      <w:pPr>
        <w:pStyle w:val="PlainText"/>
        <w:rPr>
          <w:rFonts w:ascii="Calibri" w:hAnsi="Calibri"/>
          <w:b/>
          <w:sz w:val="28"/>
          <w:szCs w:val="28"/>
          <w:u w:val="single"/>
        </w:rPr>
      </w:pPr>
      <w:bookmarkStart w:id="0" w:name="env"/>
      <w:bookmarkStart w:id="1" w:name="_GoBack"/>
      <w:bookmarkEnd w:id="1"/>
    </w:p>
    <w:p w:rsidR="00AB2A06" w:rsidRDefault="00AB2A06" w:rsidP="00AB2A06">
      <w:pPr>
        <w:pStyle w:val="PlainText"/>
        <w:rPr>
          <w:rFonts w:ascii="Calibri" w:hAnsi="Calibri"/>
          <w:b/>
          <w:sz w:val="28"/>
          <w:szCs w:val="28"/>
          <w:u w:val="single"/>
        </w:rPr>
      </w:pPr>
      <w:r w:rsidRPr="00D3428F">
        <w:rPr>
          <w:rFonts w:ascii="Calibri" w:hAnsi="Calibri"/>
          <w:b/>
          <w:sz w:val="28"/>
          <w:szCs w:val="28"/>
          <w:u w:val="single"/>
        </w:rPr>
        <w:lastRenderedPageBreak/>
        <w:t>Environment</w:t>
      </w:r>
    </w:p>
    <w:p w:rsidR="00E02DE0" w:rsidRPr="00E02DE0" w:rsidRDefault="00E02DE0" w:rsidP="00AB2A06">
      <w:pPr>
        <w:pStyle w:val="PlainText"/>
        <w:rPr>
          <w:rFonts w:ascii="Calibri" w:hAnsi="Calibri"/>
          <w:b/>
          <w:sz w:val="20"/>
          <w:szCs w:val="20"/>
          <w:u w:val="single"/>
        </w:rPr>
      </w:pPr>
    </w:p>
    <w:bookmarkEnd w:id="0"/>
    <w:p w:rsidR="00E02DE0" w:rsidRPr="00E02DE0" w:rsidRDefault="00E02DE0" w:rsidP="00AB2A06">
      <w:pPr>
        <w:pStyle w:val="PlainText"/>
        <w:pBdr>
          <w:bottom w:val="single" w:sz="6" w:space="1" w:color="auto"/>
        </w:pBdr>
        <w:rPr>
          <w:rFonts w:asciiTheme="minorHAnsi" w:hAnsiTheme="minorHAnsi"/>
          <w:b/>
          <w:sz w:val="22"/>
          <w:szCs w:val="22"/>
        </w:rPr>
      </w:pPr>
      <w:r w:rsidRPr="00E02DE0">
        <w:rPr>
          <w:rFonts w:asciiTheme="minorHAnsi" w:hAnsiTheme="minorHAnsi"/>
          <w:b/>
          <w:sz w:val="22"/>
          <w:szCs w:val="22"/>
        </w:rPr>
        <w:t>Geography and Spatial Sciences Program (GSS)</w:t>
      </w:r>
      <w:r>
        <w:rPr>
          <w:rFonts w:asciiTheme="minorHAnsi" w:hAnsiTheme="minorHAnsi"/>
          <w:b/>
          <w:sz w:val="22"/>
          <w:szCs w:val="22"/>
        </w:rPr>
        <w:t xml:space="preserve">; </w:t>
      </w:r>
      <w:r w:rsidRPr="00E02DE0">
        <w:rPr>
          <w:rFonts w:asciiTheme="minorHAnsi" w:hAnsiTheme="minorHAnsi"/>
          <w:b/>
          <w:sz w:val="22"/>
          <w:szCs w:val="22"/>
        </w:rPr>
        <w:t>National Science Foundation (NSF); Directorate for Social, Behavioral &amp; Economic Sciences (SBES); Division of Behavioral and Cognitive Sciences (BCS)</w:t>
      </w:r>
      <w:r>
        <w:rPr>
          <w:rFonts w:asciiTheme="minorHAnsi" w:hAnsiTheme="minorHAnsi"/>
          <w:b/>
          <w:sz w:val="22"/>
          <w:szCs w:val="22"/>
        </w:rPr>
        <w:t xml:space="preserve">: </w:t>
      </w:r>
      <w:r>
        <w:rPr>
          <w:rFonts w:asciiTheme="minorHAnsi" w:hAnsiTheme="minorHAnsi"/>
          <w:sz w:val="22"/>
          <w:szCs w:val="22"/>
        </w:rPr>
        <w:t>seeks</w:t>
      </w:r>
      <w:r w:rsidRPr="00E02DE0">
        <w:rPr>
          <w:rFonts w:asciiTheme="minorHAnsi" w:hAnsiTheme="minorHAnsi"/>
          <w:sz w:val="22"/>
          <w:szCs w:val="22"/>
        </w:rPr>
        <w:t xml:space="preserve"> proposals that address the nature, causes, and consequences of human activity and natural environmental processes across a range of scales. The program offers the following types of awards: regular research awards; proposals for awards for conferences, workshops, group-travel support, and community-development or community-serving activities; proposals for research coordination network awards; and proposals for r</w:t>
      </w:r>
      <w:r>
        <w:rPr>
          <w:rFonts w:asciiTheme="minorHAnsi" w:hAnsiTheme="minorHAnsi"/>
          <w:sz w:val="22"/>
          <w:szCs w:val="22"/>
        </w:rPr>
        <w:t xml:space="preserve">apid-response research awards. </w:t>
      </w:r>
      <w:r w:rsidRPr="00E02DE0">
        <w:rPr>
          <w:rFonts w:asciiTheme="minorHAnsi" w:hAnsiTheme="minorHAnsi"/>
          <w:sz w:val="22"/>
          <w:szCs w:val="22"/>
        </w:rPr>
        <w:t>Applications are due September 4, 2014</w:t>
      </w:r>
      <w:r>
        <w:rPr>
          <w:rFonts w:asciiTheme="minorHAnsi" w:hAnsiTheme="minorHAnsi"/>
          <w:sz w:val="22"/>
          <w:szCs w:val="22"/>
        </w:rPr>
        <w:t xml:space="preserve">, annually. For more information, visit </w:t>
      </w:r>
      <w:hyperlink r:id="rId21" w:tgtFrame="_blank" w:history="1">
        <w:r w:rsidRPr="00E02DE0">
          <w:rPr>
            <w:rStyle w:val="Hyperlink"/>
            <w:rFonts w:asciiTheme="minorHAnsi" w:hAnsiTheme="minorHAnsi"/>
            <w:sz w:val="22"/>
            <w:szCs w:val="22"/>
          </w:rPr>
          <w:t>Solicit</w:t>
        </w:r>
        <w:r w:rsidRPr="00E02DE0">
          <w:rPr>
            <w:rStyle w:val="Hyperlink"/>
            <w:rFonts w:asciiTheme="minorHAnsi" w:hAnsiTheme="minorHAnsi"/>
            <w:sz w:val="22"/>
            <w:szCs w:val="22"/>
          </w:rPr>
          <w:t>a</w:t>
        </w:r>
        <w:r w:rsidRPr="00E02DE0">
          <w:rPr>
            <w:rStyle w:val="Hyperlink"/>
            <w:rFonts w:asciiTheme="minorHAnsi" w:hAnsiTheme="minorHAnsi"/>
            <w:sz w:val="22"/>
            <w:szCs w:val="22"/>
          </w:rPr>
          <w:t>ti</w:t>
        </w:r>
        <w:r w:rsidRPr="00E02DE0">
          <w:rPr>
            <w:rStyle w:val="Hyperlink"/>
            <w:rFonts w:asciiTheme="minorHAnsi" w:hAnsiTheme="minorHAnsi"/>
            <w:sz w:val="22"/>
            <w:szCs w:val="22"/>
          </w:rPr>
          <w:t>o</w:t>
        </w:r>
        <w:r w:rsidRPr="00E02DE0">
          <w:rPr>
            <w:rStyle w:val="Hyperlink"/>
            <w:rFonts w:asciiTheme="minorHAnsi" w:hAnsiTheme="minorHAnsi"/>
            <w:sz w:val="22"/>
            <w:szCs w:val="22"/>
          </w:rPr>
          <w:t>n</w:t>
        </w:r>
      </w:hyperlink>
      <w:r w:rsidRPr="00E02DE0">
        <w:rPr>
          <w:rFonts w:asciiTheme="minorHAnsi" w:hAnsiTheme="minorHAnsi"/>
          <w:sz w:val="22"/>
          <w:szCs w:val="22"/>
        </w:rPr>
        <w:t xml:space="preserve">, </w:t>
      </w:r>
      <w:hyperlink r:id="rId22" w:tgtFrame="_blank" w:history="1">
        <w:r w:rsidRPr="00E02DE0">
          <w:rPr>
            <w:rStyle w:val="Hyperlink"/>
            <w:rFonts w:asciiTheme="minorHAnsi" w:hAnsiTheme="minorHAnsi"/>
            <w:sz w:val="22"/>
            <w:szCs w:val="22"/>
          </w:rPr>
          <w:t>Grants.g</w:t>
        </w:r>
        <w:r w:rsidRPr="00E02DE0">
          <w:rPr>
            <w:rStyle w:val="Hyperlink"/>
            <w:rFonts w:asciiTheme="minorHAnsi" w:hAnsiTheme="minorHAnsi"/>
            <w:sz w:val="22"/>
            <w:szCs w:val="22"/>
          </w:rPr>
          <w:t>o</w:t>
        </w:r>
        <w:r w:rsidRPr="00E02DE0">
          <w:rPr>
            <w:rStyle w:val="Hyperlink"/>
            <w:rFonts w:asciiTheme="minorHAnsi" w:hAnsiTheme="minorHAnsi"/>
            <w:sz w:val="22"/>
            <w:szCs w:val="22"/>
          </w:rPr>
          <w:t>v</w:t>
        </w:r>
      </w:hyperlink>
      <w:r w:rsidRPr="00E02DE0">
        <w:rPr>
          <w:rFonts w:asciiTheme="minorHAnsi" w:hAnsiTheme="minorHAnsi"/>
          <w:sz w:val="22"/>
          <w:szCs w:val="22"/>
        </w:rPr>
        <w:br/>
      </w:r>
    </w:p>
    <w:p w:rsidR="00AB2A06" w:rsidRPr="006539C0" w:rsidRDefault="00AB2A06" w:rsidP="00AB2A06">
      <w:pPr>
        <w:pStyle w:val="PlainText"/>
        <w:rPr>
          <w:rFonts w:ascii="Calibri" w:hAnsi="Calibri"/>
          <w:b/>
          <w:sz w:val="20"/>
          <w:szCs w:val="20"/>
          <w:u w:val="single"/>
        </w:rPr>
      </w:pPr>
    </w:p>
    <w:p w:rsidR="00AB2A06" w:rsidRPr="00D3428F" w:rsidRDefault="00AB2A06" w:rsidP="00AB2A06">
      <w:pPr>
        <w:pStyle w:val="PlainText"/>
        <w:rPr>
          <w:rFonts w:ascii="Calibri" w:hAnsi="Calibri"/>
          <w:b/>
          <w:sz w:val="28"/>
          <w:szCs w:val="28"/>
          <w:u w:val="single"/>
        </w:rPr>
      </w:pPr>
      <w:bookmarkStart w:id="2" w:name="fel"/>
      <w:r w:rsidRPr="00D3428F">
        <w:rPr>
          <w:rFonts w:ascii="Calibri" w:hAnsi="Calibri"/>
          <w:b/>
          <w:sz w:val="28"/>
          <w:szCs w:val="28"/>
          <w:u w:val="single"/>
        </w:rPr>
        <w:t>Fellowships and Scholarships</w:t>
      </w:r>
    </w:p>
    <w:bookmarkEnd w:id="2"/>
    <w:p w:rsidR="00AB2A06" w:rsidRDefault="00AB2A06" w:rsidP="00D6301E">
      <w:pPr>
        <w:pStyle w:val="PlainText"/>
        <w:pBdr>
          <w:bottom w:val="single" w:sz="6" w:space="0" w:color="auto"/>
        </w:pBdr>
        <w:rPr>
          <w:rFonts w:ascii="Calibri" w:hAnsi="Calibri"/>
          <w:sz w:val="20"/>
          <w:szCs w:val="20"/>
        </w:rPr>
      </w:pPr>
    </w:p>
    <w:p w:rsidR="00D6301E" w:rsidRPr="00D6301E" w:rsidRDefault="00D6301E" w:rsidP="00D6301E">
      <w:pPr>
        <w:pStyle w:val="PlainText"/>
        <w:pBdr>
          <w:bottom w:val="single" w:sz="6" w:space="0" w:color="auto"/>
        </w:pBdr>
        <w:rPr>
          <w:rFonts w:ascii="Calibri" w:hAnsi="Calibri"/>
          <w:bCs/>
          <w:sz w:val="22"/>
          <w:szCs w:val="22"/>
        </w:rPr>
      </w:pPr>
      <w:r w:rsidRPr="00D6301E">
        <w:rPr>
          <w:rFonts w:ascii="Calibri" w:hAnsi="Calibri"/>
          <w:b/>
          <w:bCs/>
          <w:sz w:val="22"/>
          <w:szCs w:val="22"/>
        </w:rPr>
        <w:t>The Applied Social Issues Internship</w:t>
      </w:r>
      <w:r>
        <w:rPr>
          <w:rFonts w:ascii="Calibri" w:hAnsi="Calibri"/>
          <w:b/>
          <w:bCs/>
          <w:sz w:val="22"/>
          <w:szCs w:val="22"/>
        </w:rPr>
        <w:t xml:space="preserve">; </w:t>
      </w:r>
      <w:r w:rsidRPr="00D6301E">
        <w:rPr>
          <w:rFonts w:ascii="Calibri" w:hAnsi="Calibri"/>
          <w:b/>
          <w:bCs/>
          <w:sz w:val="22"/>
          <w:szCs w:val="22"/>
        </w:rPr>
        <w:t>Society for the Psychological Study of Social Issues</w:t>
      </w:r>
      <w:r>
        <w:rPr>
          <w:rFonts w:ascii="Calibri" w:hAnsi="Calibri"/>
          <w:b/>
          <w:bCs/>
          <w:sz w:val="22"/>
          <w:szCs w:val="22"/>
        </w:rPr>
        <w:t xml:space="preserve">: </w:t>
      </w:r>
      <w:r>
        <w:rPr>
          <w:rFonts w:ascii="Calibri" w:hAnsi="Calibri"/>
          <w:bCs/>
          <w:sz w:val="22"/>
          <w:szCs w:val="22"/>
        </w:rPr>
        <w:t xml:space="preserve">supports </w:t>
      </w:r>
      <w:r w:rsidRPr="00D6301E">
        <w:rPr>
          <w:rFonts w:ascii="Calibri" w:hAnsi="Calibri"/>
          <w:bCs/>
          <w:sz w:val="22"/>
          <w:szCs w:val="22"/>
        </w:rPr>
        <w:t>research that is conducted in cooperation with a community or government organization, public interest group or other not-for-profit entity that will benefit directly from the project.</w:t>
      </w:r>
      <w:r>
        <w:rPr>
          <w:rFonts w:ascii="Calibri" w:hAnsi="Calibri"/>
          <w:bCs/>
          <w:sz w:val="22"/>
          <w:szCs w:val="22"/>
        </w:rPr>
        <w:t xml:space="preserve"> </w:t>
      </w:r>
      <w:r w:rsidRPr="00D6301E">
        <w:rPr>
          <w:rFonts w:ascii="Calibri" w:hAnsi="Calibri"/>
          <w:bCs/>
          <w:sz w:val="22"/>
          <w:szCs w:val="22"/>
        </w:rPr>
        <w:t>Undergraduate seniors (rising seniors included), graduate students, and first-year post doctorates in psychology, applied social science, and related disciplines are eligible to apply. Applicant must be a SPSSI member.</w:t>
      </w:r>
      <w:r>
        <w:rPr>
          <w:rFonts w:ascii="Calibri" w:hAnsi="Calibri"/>
          <w:bCs/>
          <w:sz w:val="22"/>
          <w:szCs w:val="22"/>
        </w:rPr>
        <w:t xml:space="preserve"> Applications are due April 25, 2014. For more information, visit </w:t>
      </w:r>
      <w:hyperlink r:id="rId23" w:history="1">
        <w:r w:rsidRPr="00D6301E">
          <w:rPr>
            <w:rStyle w:val="Hyperlink"/>
            <w:rFonts w:ascii="Calibri" w:hAnsi="Calibri"/>
            <w:bCs/>
            <w:sz w:val="22"/>
            <w:szCs w:val="22"/>
          </w:rPr>
          <w:t>spssi</w:t>
        </w:r>
        <w:r w:rsidRPr="00D6301E">
          <w:rPr>
            <w:rStyle w:val="Hyperlink"/>
            <w:rFonts w:ascii="Calibri" w:hAnsi="Calibri"/>
            <w:bCs/>
            <w:sz w:val="22"/>
            <w:szCs w:val="22"/>
          </w:rPr>
          <w:t>.</w:t>
        </w:r>
        <w:r w:rsidRPr="00D6301E">
          <w:rPr>
            <w:rStyle w:val="Hyperlink"/>
            <w:rFonts w:ascii="Calibri" w:hAnsi="Calibri"/>
            <w:bCs/>
            <w:sz w:val="22"/>
            <w:szCs w:val="22"/>
          </w:rPr>
          <w:t>org</w:t>
        </w:r>
      </w:hyperlink>
    </w:p>
    <w:p w:rsidR="00D6301E" w:rsidRPr="00D6301E" w:rsidRDefault="00D6301E" w:rsidP="00D6301E">
      <w:pPr>
        <w:pStyle w:val="PlainText"/>
        <w:pBdr>
          <w:bottom w:val="single" w:sz="6" w:space="0" w:color="auto"/>
        </w:pBdr>
        <w:rPr>
          <w:rFonts w:ascii="Calibri" w:hAnsi="Calibri"/>
          <w:b/>
          <w:sz w:val="20"/>
          <w:szCs w:val="20"/>
        </w:rPr>
      </w:pPr>
    </w:p>
    <w:p w:rsidR="00AB2A06" w:rsidRDefault="00AB2A06" w:rsidP="00AB2A06">
      <w:pPr>
        <w:pStyle w:val="PlainText"/>
        <w:rPr>
          <w:rFonts w:ascii="Calibri" w:hAnsi="Calibri" w:cs="Times New Roman"/>
          <w:sz w:val="20"/>
          <w:szCs w:val="20"/>
          <w:u w:val="single"/>
        </w:rPr>
      </w:pPr>
    </w:p>
    <w:p w:rsidR="00472756" w:rsidRDefault="00472756" w:rsidP="00073005">
      <w:pPr>
        <w:pStyle w:val="PlainText"/>
        <w:rPr>
          <w:rFonts w:ascii="Calibri" w:hAnsi="Calibri" w:cs="Times New Roman"/>
          <w:b/>
          <w:sz w:val="22"/>
          <w:szCs w:val="22"/>
        </w:rPr>
      </w:pPr>
      <w:r>
        <w:rPr>
          <w:rFonts w:ascii="Calibri" w:hAnsi="Calibri" w:cs="Times New Roman"/>
          <w:b/>
          <w:sz w:val="22"/>
          <w:szCs w:val="22"/>
        </w:rPr>
        <w:t>Fellowships; National Endowment for the Humanities:</w:t>
      </w:r>
      <w:r w:rsidR="00073005">
        <w:rPr>
          <w:rFonts w:ascii="Calibri" w:hAnsi="Calibri" w:cs="Times New Roman"/>
          <w:b/>
          <w:sz w:val="22"/>
          <w:szCs w:val="22"/>
        </w:rPr>
        <w:t xml:space="preserve"> </w:t>
      </w:r>
      <w:r w:rsidR="00073005" w:rsidRPr="00073005">
        <w:rPr>
          <w:rFonts w:ascii="Calibri" w:hAnsi="Calibri" w:cs="Times New Roman"/>
          <w:sz w:val="22"/>
          <w:szCs w:val="22"/>
        </w:rPr>
        <w:t>support individuals pursuing advanced research that is of value to humanities scholars, general audiences, or both. Recipients usually produce articles, monographs, books, digital materials, archaeological site reports, translations, editions, or other scholarly resources in the humanities. Projects may be at any stage of development</w:t>
      </w:r>
      <w:r w:rsidR="00911BF3">
        <w:rPr>
          <w:rFonts w:ascii="Calibri" w:hAnsi="Calibri" w:cs="Times New Roman"/>
          <w:sz w:val="22"/>
          <w:szCs w:val="22"/>
        </w:rPr>
        <w:t xml:space="preserve">. Proposals are due May 1, 2014. For more information, visit </w:t>
      </w:r>
      <w:hyperlink r:id="rId24" w:history="1">
        <w:r w:rsidR="00911BF3" w:rsidRPr="00911BF3">
          <w:rPr>
            <w:rStyle w:val="Hyperlink"/>
            <w:rFonts w:ascii="Calibri" w:hAnsi="Calibri" w:cs="Times New Roman"/>
            <w:sz w:val="22"/>
            <w:szCs w:val="22"/>
          </w:rPr>
          <w:t>NEH</w:t>
        </w:r>
        <w:r w:rsidR="00911BF3" w:rsidRPr="00911BF3">
          <w:rPr>
            <w:rStyle w:val="Hyperlink"/>
            <w:rFonts w:ascii="Calibri" w:hAnsi="Calibri" w:cs="Times New Roman"/>
            <w:sz w:val="22"/>
            <w:szCs w:val="22"/>
          </w:rPr>
          <w:t>.</w:t>
        </w:r>
        <w:r w:rsidR="00911BF3" w:rsidRPr="00911BF3">
          <w:rPr>
            <w:rStyle w:val="Hyperlink"/>
            <w:rFonts w:ascii="Calibri" w:hAnsi="Calibri" w:cs="Times New Roman"/>
            <w:sz w:val="22"/>
            <w:szCs w:val="22"/>
          </w:rPr>
          <w:t>g</w:t>
        </w:r>
        <w:r w:rsidR="00911BF3" w:rsidRPr="00911BF3">
          <w:rPr>
            <w:rStyle w:val="Hyperlink"/>
            <w:rFonts w:ascii="Calibri" w:hAnsi="Calibri" w:cs="Times New Roman"/>
            <w:sz w:val="22"/>
            <w:szCs w:val="22"/>
          </w:rPr>
          <w:t>o</w:t>
        </w:r>
        <w:r w:rsidR="00911BF3" w:rsidRPr="00911BF3">
          <w:rPr>
            <w:rStyle w:val="Hyperlink"/>
            <w:rFonts w:ascii="Calibri" w:hAnsi="Calibri" w:cs="Times New Roman"/>
            <w:sz w:val="22"/>
            <w:szCs w:val="22"/>
          </w:rPr>
          <w:t>v</w:t>
        </w:r>
      </w:hyperlink>
    </w:p>
    <w:p w:rsidR="00472756" w:rsidRPr="00472756" w:rsidRDefault="00472756" w:rsidP="00AB2A06">
      <w:pPr>
        <w:pStyle w:val="PlainText"/>
        <w:pBdr>
          <w:bottom w:val="single" w:sz="6" w:space="1" w:color="auto"/>
        </w:pBdr>
        <w:rPr>
          <w:rFonts w:ascii="Calibri" w:hAnsi="Calibri" w:cs="Times New Roman"/>
          <w:b/>
          <w:sz w:val="20"/>
          <w:szCs w:val="20"/>
        </w:rPr>
      </w:pPr>
    </w:p>
    <w:p w:rsidR="00472756" w:rsidRPr="006B1849" w:rsidRDefault="00472756" w:rsidP="00AB2A06">
      <w:pPr>
        <w:pStyle w:val="PlainText"/>
        <w:rPr>
          <w:rFonts w:ascii="Calibri" w:hAnsi="Calibri" w:cs="Times New Roman"/>
          <w:sz w:val="22"/>
          <w:szCs w:val="22"/>
        </w:rPr>
      </w:pPr>
    </w:p>
    <w:p w:rsidR="006B1849" w:rsidRDefault="006B1849" w:rsidP="006B1849">
      <w:pPr>
        <w:pStyle w:val="NormalWeb"/>
        <w:pBdr>
          <w:bottom w:val="single" w:sz="6" w:space="1" w:color="auto"/>
        </w:pBdr>
        <w:spacing w:before="0" w:after="0" w:line="240" w:lineRule="auto"/>
        <w:rPr>
          <w:rFonts w:ascii="Calibri" w:hAnsi="Calibri"/>
          <w:sz w:val="22"/>
          <w:szCs w:val="22"/>
        </w:rPr>
      </w:pPr>
      <w:r w:rsidRPr="006B1849">
        <w:rPr>
          <w:rFonts w:ascii="Calibri" w:eastAsia="Calibri" w:hAnsi="Calibri" w:cs="Times New Roman"/>
          <w:b/>
          <w:color w:val="auto"/>
          <w:sz w:val="22"/>
          <w:szCs w:val="22"/>
        </w:rPr>
        <w:t>Congressional Internships and Scholarships; Congressional Hispanic Caucus Institute (CHCI):</w:t>
      </w:r>
      <w:r w:rsidRPr="006B1849">
        <w:rPr>
          <w:rFonts w:ascii="Calibri" w:eastAsia="Calibri" w:hAnsi="Calibri" w:cs="Times New Roman"/>
          <w:color w:val="auto"/>
          <w:sz w:val="22"/>
          <w:szCs w:val="22"/>
        </w:rPr>
        <w:t xml:space="preserve"> seeks current Hispanic undergraduate students and recent college graduates to provide them with the opportunity to explore their interests in public policy while living in DC. </w:t>
      </w:r>
      <w:r>
        <w:rPr>
          <w:rFonts w:ascii="Calibri" w:eastAsia="Calibri" w:hAnsi="Calibri" w:cs="Times New Roman"/>
          <w:color w:val="auto"/>
          <w:sz w:val="22"/>
          <w:szCs w:val="22"/>
        </w:rPr>
        <w:t xml:space="preserve">Applications for </w:t>
      </w:r>
      <w:r w:rsidRPr="006B1849">
        <w:rPr>
          <w:rFonts w:ascii="Calibri" w:eastAsia="Calibri" w:hAnsi="Calibri" w:cs="Times New Roman"/>
          <w:color w:val="auto"/>
          <w:sz w:val="22"/>
          <w:szCs w:val="22"/>
        </w:rPr>
        <w:t xml:space="preserve">Congressional Internships </w:t>
      </w:r>
      <w:r>
        <w:rPr>
          <w:rFonts w:ascii="Calibri" w:eastAsia="Calibri" w:hAnsi="Calibri" w:cs="Times New Roman"/>
          <w:color w:val="auto"/>
          <w:sz w:val="22"/>
          <w:szCs w:val="22"/>
        </w:rPr>
        <w:t xml:space="preserve">are due April </w:t>
      </w:r>
      <w:r w:rsidRPr="006B1849">
        <w:rPr>
          <w:rFonts w:ascii="Calibri" w:eastAsia="Calibri" w:hAnsi="Calibri" w:cs="Times New Roman"/>
          <w:color w:val="auto"/>
          <w:sz w:val="22"/>
          <w:szCs w:val="22"/>
        </w:rPr>
        <w:t>25</w:t>
      </w:r>
      <w:r>
        <w:rPr>
          <w:rFonts w:ascii="Calibri" w:eastAsia="Calibri" w:hAnsi="Calibri" w:cs="Times New Roman"/>
          <w:color w:val="auto"/>
          <w:sz w:val="22"/>
          <w:szCs w:val="22"/>
        </w:rPr>
        <w:t>, 20</w:t>
      </w:r>
      <w:r w:rsidRPr="006B1849">
        <w:rPr>
          <w:rFonts w:ascii="Calibri" w:eastAsia="Calibri" w:hAnsi="Calibri" w:cs="Times New Roman"/>
          <w:color w:val="auto"/>
          <w:sz w:val="22"/>
          <w:szCs w:val="22"/>
        </w:rPr>
        <w:t xml:space="preserve">14. Participants receive a stipend, transportation, health benefits, and/or housing. </w:t>
      </w:r>
      <w:r w:rsidR="007F3085" w:rsidRPr="006B1849">
        <w:rPr>
          <w:rFonts w:ascii="Calibri" w:eastAsia="Calibri" w:hAnsi="Calibri" w:cs="Times New Roman"/>
          <w:color w:val="auto"/>
          <w:sz w:val="22"/>
          <w:szCs w:val="22"/>
        </w:rPr>
        <w:t>CHCI's scholarship program</w:t>
      </w:r>
      <w:r w:rsidR="007F3085">
        <w:rPr>
          <w:rFonts w:ascii="Calibri" w:eastAsia="Calibri" w:hAnsi="Calibri" w:cs="Times New Roman"/>
          <w:color w:val="auto"/>
          <w:sz w:val="22"/>
          <w:szCs w:val="22"/>
        </w:rPr>
        <w:t xml:space="preserve"> supports </w:t>
      </w:r>
      <w:r w:rsidR="007F3085">
        <w:rPr>
          <w:rFonts w:ascii="Calibri" w:hAnsi="Calibri"/>
          <w:sz w:val="22"/>
          <w:szCs w:val="22"/>
        </w:rPr>
        <w:t>Hispanic students who have a history of performing public service-oriented activities in their communities; applications</w:t>
      </w:r>
      <w:r w:rsidR="007F3085" w:rsidRPr="006B1849">
        <w:rPr>
          <w:rFonts w:ascii="Calibri" w:eastAsia="Calibri" w:hAnsi="Calibri" w:cs="Times New Roman"/>
          <w:color w:val="auto"/>
          <w:sz w:val="22"/>
          <w:szCs w:val="22"/>
        </w:rPr>
        <w:t xml:space="preserve"> </w:t>
      </w:r>
      <w:r w:rsidR="007F3085">
        <w:rPr>
          <w:rFonts w:ascii="Calibri" w:eastAsia="Calibri" w:hAnsi="Calibri" w:cs="Times New Roman"/>
          <w:color w:val="auto"/>
          <w:sz w:val="22"/>
          <w:szCs w:val="22"/>
        </w:rPr>
        <w:t>are due April 16, 2014</w:t>
      </w:r>
      <w:r w:rsidRPr="006B1849">
        <w:rPr>
          <w:rFonts w:ascii="Calibri" w:eastAsia="Calibri" w:hAnsi="Calibri" w:cs="Times New Roman"/>
          <w:color w:val="auto"/>
          <w:sz w:val="22"/>
          <w:szCs w:val="22"/>
        </w:rPr>
        <w:t xml:space="preserve">. For more information, visit </w:t>
      </w:r>
      <w:hyperlink r:id="rId25" w:history="1">
        <w:r>
          <w:rPr>
            <w:rStyle w:val="Hyperlink"/>
            <w:rFonts w:ascii="Calibri" w:hAnsi="Calibri"/>
            <w:sz w:val="22"/>
            <w:szCs w:val="22"/>
          </w:rPr>
          <w:t>http://www.chci.org/</w:t>
        </w:r>
      </w:hyperlink>
      <w:r>
        <w:rPr>
          <w:rFonts w:ascii="Calibri" w:hAnsi="Calibri"/>
          <w:sz w:val="22"/>
          <w:szCs w:val="22"/>
        </w:rPr>
        <w:t xml:space="preserve"> </w:t>
      </w:r>
    </w:p>
    <w:p w:rsidR="006B1849" w:rsidRDefault="006B1849" w:rsidP="006B1849">
      <w:pPr>
        <w:pStyle w:val="NormalWeb"/>
        <w:pBdr>
          <w:bottom w:val="single" w:sz="6" w:space="1" w:color="auto"/>
        </w:pBdr>
        <w:spacing w:before="0" w:after="0"/>
        <w:rPr>
          <w:rFonts w:ascii="Calibri" w:hAnsi="Calibri"/>
          <w:sz w:val="22"/>
          <w:szCs w:val="22"/>
        </w:rPr>
      </w:pPr>
    </w:p>
    <w:p w:rsidR="006B1849" w:rsidRPr="006539C0" w:rsidRDefault="006B1849" w:rsidP="00AB2A06">
      <w:pPr>
        <w:pStyle w:val="PlainText"/>
        <w:rPr>
          <w:rFonts w:ascii="Calibri" w:hAnsi="Calibri" w:cs="Times New Roman"/>
          <w:sz w:val="20"/>
          <w:szCs w:val="20"/>
          <w:u w:val="single"/>
        </w:rPr>
      </w:pPr>
    </w:p>
    <w:p w:rsidR="00AB2A06" w:rsidRPr="00D3428F" w:rsidRDefault="00AB2A06" w:rsidP="00AB2A06">
      <w:pPr>
        <w:pStyle w:val="PlainText"/>
        <w:rPr>
          <w:rFonts w:ascii="Calibri" w:hAnsi="Calibri" w:cs="Times New Roman"/>
          <w:b/>
          <w:sz w:val="28"/>
          <w:szCs w:val="28"/>
          <w:u w:val="single"/>
        </w:rPr>
      </w:pPr>
      <w:bookmarkStart w:id="3" w:name="hea"/>
      <w:bookmarkEnd w:id="3"/>
      <w:r w:rsidRPr="00D3428F">
        <w:rPr>
          <w:rFonts w:ascii="Calibri" w:hAnsi="Calibri" w:cs="Times New Roman"/>
          <w:b/>
          <w:sz w:val="28"/>
          <w:szCs w:val="28"/>
          <w:u w:val="single"/>
        </w:rPr>
        <w:t>Health</w:t>
      </w:r>
    </w:p>
    <w:p w:rsidR="00C13D87" w:rsidRDefault="00C13D87" w:rsidP="00C13D87">
      <w:pPr>
        <w:pStyle w:val="PlainText"/>
        <w:rPr>
          <w:rFonts w:ascii="Calibri" w:hAnsi="Calibri"/>
          <w:sz w:val="20"/>
          <w:szCs w:val="20"/>
        </w:rPr>
      </w:pPr>
    </w:p>
    <w:p w:rsidR="00C13D87" w:rsidRDefault="00867ACC" w:rsidP="00C13D87">
      <w:pPr>
        <w:pStyle w:val="PlainText"/>
        <w:rPr>
          <w:rStyle w:val="Hyperlink"/>
          <w:rFonts w:ascii="Calibri" w:hAnsi="Calibri"/>
          <w:sz w:val="22"/>
          <w:szCs w:val="22"/>
        </w:rPr>
      </w:pPr>
      <w:r>
        <w:rPr>
          <w:rFonts w:ascii="Calibri" w:hAnsi="Calibri"/>
          <w:b/>
          <w:sz w:val="22"/>
          <w:szCs w:val="22"/>
        </w:rPr>
        <w:t xml:space="preserve">Grant Programs for the 2014-2015 Fiscal Year; New Jersey Department of Health: </w:t>
      </w:r>
      <w:r>
        <w:rPr>
          <w:rFonts w:ascii="Calibri" w:hAnsi="Calibri"/>
          <w:sz w:val="22"/>
          <w:szCs w:val="22"/>
        </w:rPr>
        <w:t xml:space="preserve">The New Jersey Department of Health has released the Directory of Grant Programs for the 2014-2015 fiscal </w:t>
      </w:r>
      <w:proofErr w:type="gramStart"/>
      <w:r>
        <w:rPr>
          <w:rFonts w:ascii="Calibri" w:hAnsi="Calibri"/>
          <w:sz w:val="22"/>
          <w:szCs w:val="22"/>
        </w:rPr>
        <w:t>year</w:t>
      </w:r>
      <w:proofErr w:type="gramEnd"/>
      <w:r>
        <w:rPr>
          <w:rFonts w:ascii="Calibri" w:hAnsi="Calibri"/>
          <w:sz w:val="22"/>
          <w:szCs w:val="22"/>
        </w:rPr>
        <w:t xml:space="preserve">. To view the directory, visit </w:t>
      </w:r>
      <w:hyperlink r:id="rId26" w:history="1">
        <w:r w:rsidRPr="001E7F7B">
          <w:rPr>
            <w:rStyle w:val="Hyperlink"/>
            <w:rFonts w:ascii="Calibri" w:hAnsi="Calibri"/>
            <w:sz w:val="22"/>
            <w:szCs w:val="22"/>
          </w:rPr>
          <w:t>http://www.state.nj.us/health/grants/directory/grants15/grant15.pdf</w:t>
        </w:r>
      </w:hyperlink>
    </w:p>
    <w:p w:rsidR="00C13D87" w:rsidRPr="00C13D87" w:rsidRDefault="00C13D87" w:rsidP="00C13D87">
      <w:pPr>
        <w:pStyle w:val="PlainText"/>
        <w:ind w:left="720"/>
        <w:rPr>
          <w:rFonts w:ascii="Calibri" w:hAnsi="Calibri"/>
          <w:sz w:val="22"/>
          <w:szCs w:val="22"/>
        </w:rPr>
      </w:pPr>
    </w:p>
    <w:p w:rsidR="00C91A3A" w:rsidRPr="00C13D87" w:rsidRDefault="00731333" w:rsidP="00C13D87">
      <w:pPr>
        <w:pStyle w:val="PlainText"/>
        <w:ind w:left="720"/>
        <w:rPr>
          <w:rFonts w:ascii="Calibri" w:hAnsi="Calibri"/>
          <w:sz w:val="22"/>
          <w:szCs w:val="22"/>
        </w:rPr>
      </w:pPr>
      <w:r w:rsidRPr="00DF1D82">
        <w:rPr>
          <w:rFonts w:asciiTheme="minorHAnsi" w:hAnsiTheme="minorHAnsi"/>
          <w:b/>
          <w:sz w:val="22"/>
          <w:szCs w:val="22"/>
        </w:rPr>
        <w:t xml:space="preserve">Individual Research Grant; New Jersey Commission on Brain Injury Research: </w:t>
      </w:r>
      <w:r>
        <w:rPr>
          <w:rFonts w:asciiTheme="minorHAnsi" w:hAnsiTheme="minorHAnsi"/>
          <w:sz w:val="22"/>
          <w:szCs w:val="22"/>
        </w:rPr>
        <w:t>supports research that accomplishes the following goals:</w:t>
      </w:r>
      <w:r w:rsidRPr="00DF1D82">
        <w:rPr>
          <w:rFonts w:asciiTheme="minorHAnsi" w:hAnsiTheme="minorHAnsi"/>
          <w:sz w:val="22"/>
          <w:szCs w:val="22"/>
        </w:rPr>
        <w:t xml:space="preserve"> (1) to encourage investigators to undertake research on neural protection, repair and regeneration after traumatic brain injury; (2) to </w:t>
      </w:r>
      <w:r w:rsidRPr="00DF1D82">
        <w:rPr>
          <w:rFonts w:asciiTheme="minorHAnsi" w:hAnsiTheme="minorHAnsi"/>
          <w:sz w:val="22"/>
          <w:szCs w:val="22"/>
        </w:rPr>
        <w:lastRenderedPageBreak/>
        <w:t xml:space="preserve">encourage individuals to undertake research on the effectiveness of clinical interventions for traumatic brain injury; and (3) to enable researchers with novel scientific and clinical ideas to test them and develop pilot data needed to develop </w:t>
      </w:r>
      <w:r>
        <w:rPr>
          <w:rFonts w:asciiTheme="minorHAnsi" w:hAnsiTheme="minorHAnsi"/>
          <w:sz w:val="22"/>
          <w:szCs w:val="22"/>
        </w:rPr>
        <w:t xml:space="preserve">a programmatic area of research </w:t>
      </w:r>
      <w:r w:rsidRPr="00DF1D82">
        <w:rPr>
          <w:rFonts w:asciiTheme="minorHAnsi" w:hAnsiTheme="minorHAnsi"/>
          <w:sz w:val="22"/>
          <w:szCs w:val="22"/>
        </w:rPr>
        <w:t xml:space="preserve">that can be supported by additional funding from the National Institutes of Health, and other funding sources. </w:t>
      </w:r>
      <w:r>
        <w:rPr>
          <w:rFonts w:asciiTheme="minorHAnsi" w:hAnsiTheme="minorHAnsi"/>
          <w:sz w:val="22"/>
          <w:szCs w:val="22"/>
        </w:rPr>
        <w:t xml:space="preserve">Letters of intent are due approximately August 1, 2014 with applications due October 3, 2014. </w:t>
      </w:r>
      <w:r w:rsidRPr="00DF1D82">
        <w:rPr>
          <w:rFonts w:asciiTheme="minorHAnsi" w:hAnsiTheme="minorHAnsi"/>
          <w:sz w:val="22"/>
          <w:szCs w:val="22"/>
        </w:rPr>
        <w:t xml:space="preserve">For more information, visit </w:t>
      </w:r>
      <w:hyperlink r:id="rId27" w:history="1">
        <w:proofErr w:type="spellStart"/>
        <w:r w:rsidRPr="00DF1D82">
          <w:rPr>
            <w:rStyle w:val="Hyperlink"/>
            <w:rFonts w:asciiTheme="minorHAnsi" w:hAnsiTheme="minorHAnsi"/>
            <w:sz w:val="22"/>
            <w:szCs w:val="22"/>
          </w:rPr>
          <w:t>nj.state.us</w:t>
        </w:r>
      </w:hyperlink>
      <w:proofErr w:type="spellEnd"/>
    </w:p>
    <w:p w:rsidR="00C91A3A" w:rsidRDefault="00C91A3A" w:rsidP="00C13D87">
      <w:pPr>
        <w:pStyle w:val="PlainText"/>
        <w:ind w:left="720"/>
        <w:rPr>
          <w:rFonts w:ascii="Calibri" w:hAnsi="Calibri"/>
          <w:sz w:val="22"/>
          <w:szCs w:val="22"/>
        </w:rPr>
      </w:pPr>
    </w:p>
    <w:p w:rsidR="00C91A3A" w:rsidRDefault="00731333" w:rsidP="00C13D87">
      <w:pPr>
        <w:pStyle w:val="PlainText"/>
        <w:ind w:left="720"/>
        <w:rPr>
          <w:rFonts w:ascii="Calibri" w:hAnsi="Calibri"/>
          <w:sz w:val="22"/>
          <w:szCs w:val="22"/>
        </w:rPr>
      </w:pPr>
      <w:r>
        <w:rPr>
          <w:rFonts w:asciiTheme="minorHAnsi" w:hAnsiTheme="minorHAnsi"/>
          <w:b/>
          <w:sz w:val="22"/>
          <w:szCs w:val="22"/>
        </w:rPr>
        <w:t>Pilot</w:t>
      </w:r>
      <w:r w:rsidRPr="00DF1D82">
        <w:rPr>
          <w:rFonts w:asciiTheme="minorHAnsi" w:hAnsiTheme="minorHAnsi"/>
          <w:b/>
          <w:sz w:val="22"/>
          <w:szCs w:val="22"/>
        </w:rPr>
        <w:t xml:space="preserve"> Research Grant; New Jersey Commission on Brain Injury Research: </w:t>
      </w:r>
      <w:r>
        <w:rPr>
          <w:rFonts w:asciiTheme="minorHAnsi" w:hAnsiTheme="minorHAnsi"/>
          <w:sz w:val="22"/>
          <w:szCs w:val="22"/>
        </w:rPr>
        <w:t>supports research that accomplishes the following goals:</w:t>
      </w:r>
      <w:r w:rsidRPr="00DF1D82">
        <w:rPr>
          <w:rFonts w:asciiTheme="minorHAnsi" w:hAnsiTheme="minorHAnsi"/>
          <w:sz w:val="22"/>
          <w:szCs w:val="22"/>
        </w:rPr>
        <w:t xml:space="preserve"> (1) to encourage investigators to undertake research on neural protection, repair and regeneration after traumatic brain injury; (2) to encourage individuals to undertake research on the effectiveness of clinical interventions for traumatic brain injury; and (3) to enable researchers with novel scientific and clinical ideas to test them and develop pilot data needed to develop </w:t>
      </w:r>
      <w:r>
        <w:rPr>
          <w:rFonts w:asciiTheme="minorHAnsi" w:hAnsiTheme="minorHAnsi"/>
          <w:sz w:val="22"/>
          <w:szCs w:val="22"/>
        </w:rPr>
        <w:t xml:space="preserve">a programmatic area of research </w:t>
      </w:r>
      <w:r w:rsidRPr="00DF1D82">
        <w:rPr>
          <w:rFonts w:asciiTheme="minorHAnsi" w:hAnsiTheme="minorHAnsi"/>
          <w:sz w:val="22"/>
          <w:szCs w:val="22"/>
        </w:rPr>
        <w:t xml:space="preserve">that can be supported by additional funding from the National Institutes of Health, and other funding sources. </w:t>
      </w:r>
      <w:r>
        <w:rPr>
          <w:rFonts w:asciiTheme="minorHAnsi" w:hAnsiTheme="minorHAnsi"/>
          <w:sz w:val="22"/>
          <w:szCs w:val="22"/>
        </w:rPr>
        <w:t xml:space="preserve">Letters of intent are due approximately August 1, 2014 with applications due October 3, 2014. </w:t>
      </w:r>
      <w:r w:rsidRPr="00DF1D82">
        <w:rPr>
          <w:rFonts w:asciiTheme="minorHAnsi" w:hAnsiTheme="minorHAnsi"/>
          <w:sz w:val="22"/>
          <w:szCs w:val="22"/>
        </w:rPr>
        <w:t xml:space="preserve">For more information, visit </w:t>
      </w:r>
      <w:hyperlink r:id="rId28" w:history="1">
        <w:proofErr w:type="spellStart"/>
        <w:r w:rsidRPr="00DF1D82">
          <w:rPr>
            <w:rStyle w:val="Hyperlink"/>
            <w:rFonts w:asciiTheme="minorHAnsi" w:hAnsiTheme="minorHAnsi"/>
            <w:sz w:val="22"/>
            <w:szCs w:val="22"/>
          </w:rPr>
          <w:t>nj.state</w:t>
        </w:r>
        <w:r w:rsidRPr="00DF1D82">
          <w:rPr>
            <w:rStyle w:val="Hyperlink"/>
            <w:rFonts w:asciiTheme="minorHAnsi" w:hAnsiTheme="minorHAnsi"/>
            <w:sz w:val="22"/>
            <w:szCs w:val="22"/>
          </w:rPr>
          <w:t>.</w:t>
        </w:r>
        <w:r w:rsidRPr="00DF1D82">
          <w:rPr>
            <w:rStyle w:val="Hyperlink"/>
            <w:rFonts w:asciiTheme="minorHAnsi" w:hAnsiTheme="minorHAnsi"/>
            <w:sz w:val="22"/>
            <w:szCs w:val="22"/>
          </w:rPr>
          <w:t>us</w:t>
        </w:r>
      </w:hyperlink>
      <w:proofErr w:type="spellEnd"/>
    </w:p>
    <w:p w:rsidR="00C91A3A" w:rsidRDefault="00C91A3A" w:rsidP="00C13D87">
      <w:pPr>
        <w:pStyle w:val="PlainText"/>
        <w:ind w:left="720"/>
        <w:rPr>
          <w:rFonts w:ascii="Calibri" w:hAnsi="Calibri"/>
          <w:sz w:val="22"/>
          <w:szCs w:val="22"/>
        </w:rPr>
      </w:pPr>
    </w:p>
    <w:p w:rsidR="00C91A3A" w:rsidRDefault="000A6B64" w:rsidP="00C13D87">
      <w:pPr>
        <w:pStyle w:val="PlainText"/>
        <w:ind w:left="720"/>
        <w:rPr>
          <w:rFonts w:ascii="Calibri" w:hAnsi="Calibri"/>
          <w:sz w:val="22"/>
          <w:szCs w:val="22"/>
        </w:rPr>
      </w:pPr>
      <w:r>
        <w:rPr>
          <w:rFonts w:asciiTheme="minorHAnsi" w:hAnsiTheme="minorHAnsi"/>
          <w:b/>
          <w:sz w:val="22"/>
          <w:szCs w:val="22"/>
        </w:rPr>
        <w:t>Programmatic Multi-Investigator Grant</w:t>
      </w:r>
      <w:r w:rsidRPr="00DF1D82">
        <w:rPr>
          <w:rFonts w:asciiTheme="minorHAnsi" w:hAnsiTheme="minorHAnsi"/>
          <w:b/>
          <w:sz w:val="22"/>
          <w:szCs w:val="22"/>
        </w:rPr>
        <w:t xml:space="preserve">; New Jersey Commission on Brain Injury Research: </w:t>
      </w:r>
      <w:r>
        <w:rPr>
          <w:rFonts w:asciiTheme="minorHAnsi" w:hAnsiTheme="minorHAnsi"/>
          <w:sz w:val="22"/>
          <w:szCs w:val="22"/>
        </w:rPr>
        <w:t>supports research that accomplishes the following goals:</w:t>
      </w:r>
      <w:r w:rsidRPr="00DF1D82">
        <w:rPr>
          <w:rFonts w:asciiTheme="minorHAnsi" w:hAnsiTheme="minorHAnsi"/>
          <w:sz w:val="22"/>
          <w:szCs w:val="22"/>
        </w:rPr>
        <w:t xml:space="preserve"> (1) to encourage investigators to undertake research on neural protection, repair and regeneration after traumatic brain injury; (2) to encourage individuals to undertake research on the effectiveness of clinical interventions for traumatic brain injury; and (3) to enable researchers with novel scientific and clinical ideas to test them and develop pilot data needed to develop </w:t>
      </w:r>
      <w:r>
        <w:rPr>
          <w:rFonts w:asciiTheme="minorHAnsi" w:hAnsiTheme="minorHAnsi"/>
          <w:sz w:val="22"/>
          <w:szCs w:val="22"/>
        </w:rPr>
        <w:t xml:space="preserve">a programmatic area of research </w:t>
      </w:r>
      <w:r w:rsidRPr="00DF1D82">
        <w:rPr>
          <w:rFonts w:asciiTheme="minorHAnsi" w:hAnsiTheme="minorHAnsi"/>
          <w:sz w:val="22"/>
          <w:szCs w:val="22"/>
        </w:rPr>
        <w:t xml:space="preserve">that can be supported by additional funding from the National Institutes of Health, and other funding sources. </w:t>
      </w:r>
      <w:r>
        <w:rPr>
          <w:rFonts w:asciiTheme="minorHAnsi" w:hAnsiTheme="minorHAnsi"/>
          <w:sz w:val="22"/>
          <w:szCs w:val="22"/>
        </w:rPr>
        <w:t xml:space="preserve">Letters of intent are due approximately August 1, 2014 with applications due October 3, 2014. </w:t>
      </w:r>
      <w:r w:rsidRPr="00DF1D82">
        <w:rPr>
          <w:rFonts w:asciiTheme="minorHAnsi" w:hAnsiTheme="minorHAnsi"/>
          <w:sz w:val="22"/>
          <w:szCs w:val="22"/>
        </w:rPr>
        <w:t xml:space="preserve">For more information, visit </w:t>
      </w:r>
      <w:hyperlink r:id="rId29" w:history="1">
        <w:proofErr w:type="spellStart"/>
        <w:r w:rsidRPr="00DF1D82">
          <w:rPr>
            <w:rStyle w:val="Hyperlink"/>
            <w:rFonts w:asciiTheme="minorHAnsi" w:hAnsiTheme="minorHAnsi"/>
            <w:sz w:val="22"/>
            <w:szCs w:val="22"/>
          </w:rPr>
          <w:t>nj.state.us</w:t>
        </w:r>
      </w:hyperlink>
      <w:proofErr w:type="spellEnd"/>
    </w:p>
    <w:p w:rsidR="00C91A3A" w:rsidRDefault="00C91A3A" w:rsidP="00C13D87">
      <w:pPr>
        <w:pStyle w:val="PlainText"/>
        <w:ind w:left="720"/>
        <w:rPr>
          <w:rFonts w:ascii="Calibri" w:hAnsi="Calibri"/>
          <w:sz w:val="22"/>
          <w:szCs w:val="22"/>
        </w:rPr>
      </w:pPr>
    </w:p>
    <w:p w:rsidR="00C91A3A" w:rsidRDefault="000D1DC4" w:rsidP="00C13D87">
      <w:pPr>
        <w:pStyle w:val="PlainText"/>
        <w:ind w:left="720"/>
        <w:rPr>
          <w:rFonts w:ascii="Calibri" w:hAnsi="Calibri"/>
          <w:sz w:val="22"/>
          <w:szCs w:val="22"/>
        </w:rPr>
      </w:pPr>
      <w:r>
        <w:rPr>
          <w:rFonts w:ascii="Calibri" w:hAnsi="Calibri"/>
          <w:b/>
          <w:sz w:val="22"/>
          <w:szCs w:val="22"/>
        </w:rPr>
        <w:t>Exploratory</w:t>
      </w:r>
      <w:r w:rsidRPr="00D013FB">
        <w:rPr>
          <w:rFonts w:ascii="Calibri" w:hAnsi="Calibri"/>
          <w:b/>
          <w:sz w:val="22"/>
          <w:szCs w:val="22"/>
        </w:rPr>
        <w:t xml:space="preserve"> Research Grant; New Jersey Commission on Spinal Cord Research:</w:t>
      </w:r>
      <w:r>
        <w:rPr>
          <w:rFonts w:ascii="Calibri" w:hAnsi="Calibri"/>
          <w:b/>
          <w:sz w:val="22"/>
          <w:szCs w:val="22"/>
        </w:rPr>
        <w:t xml:space="preserve"> </w:t>
      </w:r>
      <w:r>
        <w:rPr>
          <w:rFonts w:ascii="Calibri" w:hAnsi="Calibri"/>
          <w:sz w:val="22"/>
          <w:szCs w:val="22"/>
        </w:rPr>
        <w:t xml:space="preserve">seeks proposals from </w:t>
      </w:r>
      <w:r w:rsidRPr="00D013FB">
        <w:rPr>
          <w:rFonts w:ascii="Calibri" w:hAnsi="Calibri"/>
          <w:sz w:val="22"/>
          <w:szCs w:val="22"/>
        </w:rPr>
        <w:t>independent investigators to apply their specific expertise to spinal cord research. The award is designed to provide the resources necessary to acquire preliminary data that will allow the successful applicant to obtain continued support from the NJCSCR, NIH, and/or other fundi</w:t>
      </w:r>
      <w:r>
        <w:rPr>
          <w:rFonts w:ascii="Calibri" w:hAnsi="Calibri"/>
          <w:sz w:val="22"/>
          <w:szCs w:val="22"/>
        </w:rPr>
        <w:t xml:space="preserve">ng agencies. It is specifically </w:t>
      </w:r>
      <w:r w:rsidRPr="00D013FB">
        <w:rPr>
          <w:rFonts w:ascii="Calibri" w:hAnsi="Calibri"/>
          <w:sz w:val="22"/>
          <w:szCs w:val="22"/>
        </w:rPr>
        <w:t xml:space="preserve">intended to facilitate the application of innovative ideas from other areas of science to the challenges of </w:t>
      </w:r>
      <w:r>
        <w:rPr>
          <w:rFonts w:ascii="Calibri" w:hAnsi="Calibri"/>
          <w:sz w:val="22"/>
          <w:szCs w:val="22"/>
        </w:rPr>
        <w:t xml:space="preserve">spinal cord injury and repair. Proposals are due December 10, 2014. For more information, visit </w:t>
      </w:r>
      <w:hyperlink r:id="rId30" w:history="1">
        <w:proofErr w:type="spellStart"/>
        <w:r w:rsidRPr="00D013FB">
          <w:rPr>
            <w:rStyle w:val="Hyperlink"/>
            <w:rFonts w:ascii="Calibri" w:hAnsi="Calibri"/>
            <w:sz w:val="22"/>
            <w:szCs w:val="22"/>
          </w:rPr>
          <w:t>nj.state.us</w:t>
        </w:r>
      </w:hyperlink>
      <w:proofErr w:type="spellEnd"/>
    </w:p>
    <w:p w:rsidR="00C91A3A" w:rsidRDefault="00C91A3A" w:rsidP="00C13D87">
      <w:pPr>
        <w:pStyle w:val="PlainText"/>
        <w:ind w:left="720"/>
        <w:rPr>
          <w:rFonts w:ascii="Calibri" w:hAnsi="Calibri"/>
          <w:sz w:val="22"/>
          <w:szCs w:val="22"/>
        </w:rPr>
      </w:pPr>
    </w:p>
    <w:p w:rsidR="00C91A3A" w:rsidRDefault="000D1DC4" w:rsidP="00C13D87">
      <w:pPr>
        <w:pStyle w:val="PlainText"/>
        <w:ind w:left="720"/>
        <w:rPr>
          <w:rStyle w:val="Hyperlink"/>
          <w:rFonts w:ascii="Calibri" w:hAnsi="Calibri"/>
          <w:sz w:val="22"/>
          <w:szCs w:val="22"/>
        </w:rPr>
      </w:pPr>
      <w:r w:rsidRPr="00D013FB">
        <w:rPr>
          <w:rFonts w:ascii="Calibri" w:hAnsi="Calibri"/>
          <w:b/>
          <w:sz w:val="22"/>
          <w:szCs w:val="22"/>
        </w:rPr>
        <w:t>Individual Research Grant; New Jersey Commission on Spinal Cord Research:</w:t>
      </w:r>
      <w:r>
        <w:rPr>
          <w:rFonts w:ascii="Calibri" w:hAnsi="Calibri"/>
          <w:b/>
          <w:sz w:val="22"/>
          <w:szCs w:val="22"/>
        </w:rPr>
        <w:t xml:space="preserve"> </w:t>
      </w:r>
      <w:r>
        <w:rPr>
          <w:rFonts w:ascii="Calibri" w:hAnsi="Calibri"/>
          <w:sz w:val="22"/>
          <w:szCs w:val="22"/>
        </w:rPr>
        <w:t xml:space="preserve">seeks proposals for </w:t>
      </w:r>
      <w:r w:rsidRPr="00D013FB">
        <w:rPr>
          <w:rFonts w:ascii="Calibri" w:hAnsi="Calibri"/>
          <w:sz w:val="22"/>
          <w:szCs w:val="22"/>
        </w:rPr>
        <w:t>research activities that hold the promise of developing effective interventions and cures for paralysis and other consequences of spinal cord injury and disease</w:t>
      </w:r>
      <w:r>
        <w:rPr>
          <w:rFonts w:ascii="Calibri" w:hAnsi="Calibri"/>
          <w:sz w:val="22"/>
          <w:szCs w:val="22"/>
        </w:rPr>
        <w:t xml:space="preserve">. Proposals are due December 10, 2014. For more information, visit </w:t>
      </w:r>
      <w:hyperlink r:id="rId31" w:history="1">
        <w:r w:rsidRPr="00D013FB">
          <w:rPr>
            <w:rStyle w:val="Hyperlink"/>
            <w:rFonts w:ascii="Calibri" w:hAnsi="Calibri"/>
            <w:sz w:val="22"/>
            <w:szCs w:val="22"/>
          </w:rPr>
          <w:t>nj.state.us</w:t>
        </w:r>
      </w:hyperlink>
    </w:p>
    <w:p w:rsidR="00C91A3A" w:rsidRPr="00C13D87" w:rsidRDefault="00C91A3A" w:rsidP="00C13D87">
      <w:pPr>
        <w:pBdr>
          <w:bottom w:val="single" w:sz="6" w:space="1" w:color="auto"/>
        </w:pBdr>
        <w:rPr>
          <w:rStyle w:val="Hyperlink"/>
          <w:rFonts w:cs="Arial"/>
          <w:sz w:val="20"/>
          <w:szCs w:val="20"/>
        </w:rPr>
      </w:pPr>
    </w:p>
    <w:p w:rsidR="00C13D87" w:rsidRPr="00C13D87" w:rsidRDefault="00C13D87" w:rsidP="00C13D87">
      <w:pPr>
        <w:rPr>
          <w:rFonts w:cs="Arial"/>
          <w:sz w:val="20"/>
          <w:szCs w:val="20"/>
          <w:u w:val="single"/>
        </w:rPr>
      </w:pPr>
    </w:p>
    <w:p w:rsidR="00AB2A06" w:rsidRPr="00D3428F" w:rsidRDefault="00AB2A06" w:rsidP="00AB2A06">
      <w:pPr>
        <w:rPr>
          <w:b/>
          <w:sz w:val="28"/>
          <w:szCs w:val="28"/>
          <w:u w:val="single"/>
        </w:rPr>
      </w:pPr>
      <w:bookmarkStart w:id="4" w:name="hum"/>
      <w:bookmarkEnd w:id="4"/>
      <w:r w:rsidRPr="00D3428F">
        <w:rPr>
          <w:b/>
          <w:sz w:val="28"/>
          <w:szCs w:val="28"/>
          <w:u w:val="single"/>
        </w:rPr>
        <w:t>Humanities and Language</w:t>
      </w:r>
    </w:p>
    <w:p w:rsidR="007A47EE" w:rsidRDefault="007A47EE" w:rsidP="00911BF3">
      <w:pPr>
        <w:pStyle w:val="PlainText"/>
        <w:rPr>
          <w:rFonts w:ascii="Calibri" w:hAnsi="Calibri"/>
          <w:sz w:val="20"/>
          <w:szCs w:val="20"/>
        </w:rPr>
      </w:pPr>
    </w:p>
    <w:p w:rsidR="00911BF3" w:rsidRDefault="00911BF3" w:rsidP="00911BF3">
      <w:pPr>
        <w:pStyle w:val="PlainText"/>
        <w:rPr>
          <w:rFonts w:ascii="Calibri" w:hAnsi="Calibri" w:cs="Times New Roman"/>
          <w:b/>
          <w:sz w:val="22"/>
          <w:szCs w:val="22"/>
        </w:rPr>
      </w:pPr>
      <w:r>
        <w:rPr>
          <w:rFonts w:ascii="Calibri" w:hAnsi="Calibri" w:cs="Times New Roman"/>
          <w:b/>
          <w:sz w:val="22"/>
          <w:szCs w:val="22"/>
        </w:rPr>
        <w:t xml:space="preserve">Fellowships; National Endowment for the Humanities: </w:t>
      </w:r>
      <w:r w:rsidRPr="00073005">
        <w:rPr>
          <w:rFonts w:ascii="Calibri" w:hAnsi="Calibri" w:cs="Times New Roman"/>
          <w:sz w:val="22"/>
          <w:szCs w:val="22"/>
        </w:rPr>
        <w:t>support individuals pursuing advanced research that is of value to humanities scholars, general audiences, or both. Recipients usually produce articles, monographs, books, digital materials, archaeological site reports, translations, editions, or other scholarly resources in the humanities. Projects may be at any stage of development</w:t>
      </w:r>
      <w:r>
        <w:rPr>
          <w:rFonts w:ascii="Calibri" w:hAnsi="Calibri" w:cs="Times New Roman"/>
          <w:sz w:val="22"/>
          <w:szCs w:val="22"/>
        </w:rPr>
        <w:t xml:space="preserve">. Proposals are due May 1, 2014. For more information, visit </w:t>
      </w:r>
      <w:hyperlink r:id="rId32" w:history="1">
        <w:r w:rsidRPr="00911BF3">
          <w:rPr>
            <w:rStyle w:val="Hyperlink"/>
            <w:rFonts w:ascii="Calibri" w:hAnsi="Calibri" w:cs="Times New Roman"/>
            <w:sz w:val="22"/>
            <w:szCs w:val="22"/>
          </w:rPr>
          <w:t>NEH.gov</w:t>
        </w:r>
      </w:hyperlink>
    </w:p>
    <w:p w:rsidR="00911BF3" w:rsidRPr="006539C0" w:rsidRDefault="00911BF3" w:rsidP="00AB2A06">
      <w:pPr>
        <w:pStyle w:val="PlainText"/>
        <w:pBdr>
          <w:bottom w:val="single" w:sz="6" w:space="1" w:color="auto"/>
        </w:pBdr>
        <w:rPr>
          <w:rFonts w:ascii="Calibri" w:hAnsi="Calibri"/>
          <w:sz w:val="20"/>
          <w:szCs w:val="20"/>
        </w:rPr>
      </w:pPr>
    </w:p>
    <w:p w:rsidR="00AB2A06" w:rsidRPr="006539C0" w:rsidRDefault="00AB2A06" w:rsidP="00AB2A06">
      <w:pPr>
        <w:pStyle w:val="PlainText"/>
        <w:rPr>
          <w:rFonts w:ascii="Calibri" w:hAnsi="Calibri"/>
          <w:sz w:val="20"/>
          <w:szCs w:val="20"/>
        </w:rPr>
      </w:pPr>
    </w:p>
    <w:p w:rsidR="00AB2A06" w:rsidRPr="00D3428F" w:rsidRDefault="00AB2A06" w:rsidP="00AB2A06">
      <w:pPr>
        <w:rPr>
          <w:b/>
          <w:sz w:val="28"/>
          <w:szCs w:val="28"/>
          <w:u w:val="single"/>
        </w:rPr>
      </w:pPr>
      <w:bookmarkStart w:id="5" w:name="phy"/>
      <w:r w:rsidRPr="00D3428F">
        <w:rPr>
          <w:b/>
          <w:sz w:val="28"/>
          <w:szCs w:val="28"/>
          <w:u w:val="single"/>
        </w:rPr>
        <w:t>Physical Sciences and Math</w:t>
      </w:r>
    </w:p>
    <w:bookmarkEnd w:id="5"/>
    <w:p w:rsidR="00275398" w:rsidRDefault="00275398" w:rsidP="00275398">
      <w:pPr>
        <w:rPr>
          <w:rFonts w:cs="Arial"/>
          <w:sz w:val="20"/>
          <w:szCs w:val="20"/>
        </w:rPr>
      </w:pPr>
    </w:p>
    <w:p w:rsidR="00275398" w:rsidRPr="00610F7E" w:rsidRDefault="00275398" w:rsidP="00275398">
      <w:pPr>
        <w:rPr>
          <w:rFonts w:asciiTheme="minorHAnsi" w:hAnsiTheme="minorHAnsi" w:cstheme="minorHAnsi"/>
        </w:rPr>
      </w:pPr>
      <w:r w:rsidRPr="00F96978">
        <w:rPr>
          <w:rFonts w:asciiTheme="minorHAnsi" w:hAnsiTheme="minorHAnsi" w:cstheme="minorHAnsi"/>
          <w:b/>
        </w:rPr>
        <w:t>Mathematics Travel and Mentori</w:t>
      </w:r>
      <w:r>
        <w:rPr>
          <w:rFonts w:asciiTheme="minorHAnsi" w:hAnsiTheme="minorHAnsi" w:cstheme="minorHAnsi"/>
          <w:b/>
        </w:rPr>
        <w:t xml:space="preserve">ng Grants for Women Researchers; </w:t>
      </w:r>
      <w:r w:rsidRPr="00F96978">
        <w:rPr>
          <w:rFonts w:asciiTheme="minorHAnsi" w:hAnsiTheme="minorHAnsi" w:cstheme="minorHAnsi"/>
          <w:b/>
        </w:rPr>
        <w:t>National Science Foundation's Mathematical Sciences Division, Assoc</w:t>
      </w:r>
      <w:r>
        <w:rPr>
          <w:rFonts w:asciiTheme="minorHAnsi" w:hAnsiTheme="minorHAnsi" w:cstheme="minorHAnsi"/>
          <w:b/>
        </w:rPr>
        <w:t>iation for Women in Mathematics:</w:t>
      </w:r>
      <w:r w:rsidRPr="00610F7E">
        <w:rPr>
          <w:rFonts w:asciiTheme="minorHAnsi" w:hAnsiTheme="minorHAnsi" w:cstheme="minorHAnsi"/>
        </w:rPr>
        <w:t xml:space="preserve">  </w:t>
      </w:r>
      <w:r>
        <w:rPr>
          <w:rFonts w:asciiTheme="minorHAnsi" w:hAnsiTheme="minorHAnsi" w:cstheme="minorHAnsi"/>
        </w:rPr>
        <w:t>supports t</w:t>
      </w:r>
      <w:r w:rsidRPr="00610F7E">
        <w:rPr>
          <w:rFonts w:asciiTheme="minorHAnsi" w:hAnsiTheme="minorHAnsi" w:cstheme="minorHAnsi"/>
        </w:rPr>
        <w:t>ravel grants for women mathematics researchers and educators enable women to attend selected conferences in fields su</w:t>
      </w:r>
      <w:r>
        <w:rPr>
          <w:rFonts w:asciiTheme="minorHAnsi" w:hAnsiTheme="minorHAnsi" w:cstheme="minorHAnsi"/>
        </w:rPr>
        <w:t xml:space="preserve">pported by the National Science </w:t>
      </w:r>
      <w:r w:rsidRPr="00610F7E">
        <w:rPr>
          <w:rFonts w:asciiTheme="minorHAnsi" w:hAnsiTheme="minorHAnsi" w:cstheme="minorHAnsi"/>
        </w:rPr>
        <w:t xml:space="preserve">Foundation's Mathematical Sciences Division. Maximum of $1,750 is available for domestic travel and $2,300 for foreign travel. Mathematics research (and education research) mentoring travel grants for women provide up to seven awards of up to $5,000 each to help junior women researchers develop long-term working relationships with senior mathematicians. </w:t>
      </w:r>
      <w:r>
        <w:rPr>
          <w:rFonts w:asciiTheme="minorHAnsi" w:hAnsiTheme="minorHAnsi" w:cstheme="minorHAnsi"/>
        </w:rPr>
        <w:t xml:space="preserve"> Proposals are due May 1, 2014. </w:t>
      </w:r>
      <w:r w:rsidRPr="00610F7E">
        <w:rPr>
          <w:rFonts w:asciiTheme="minorHAnsi" w:eastAsia="Times New Roman" w:hAnsiTheme="minorHAnsi" w:cstheme="minorHAnsi"/>
        </w:rPr>
        <w:t>For more information, visit</w:t>
      </w:r>
      <w:r w:rsidRPr="00610F7E">
        <w:rPr>
          <w:rFonts w:asciiTheme="minorHAnsi" w:hAnsiTheme="minorHAnsi" w:cstheme="minorHAnsi"/>
        </w:rPr>
        <w:t xml:space="preserve"> </w:t>
      </w:r>
      <w:hyperlink r:id="rId33" w:history="1">
        <w:r w:rsidRPr="00610F7E">
          <w:rPr>
            <w:rStyle w:val="Hyperlink"/>
            <w:rFonts w:asciiTheme="minorHAnsi" w:hAnsiTheme="minorHAnsi" w:cstheme="minorHAnsi"/>
          </w:rPr>
          <w:t>http://www.awm-math.org/travelgrants.html</w:t>
        </w:r>
      </w:hyperlink>
      <w:r w:rsidRPr="00610F7E">
        <w:rPr>
          <w:rFonts w:asciiTheme="minorHAnsi" w:hAnsiTheme="minorHAnsi" w:cstheme="minorHAnsi"/>
        </w:rPr>
        <w:t xml:space="preserve">  </w:t>
      </w:r>
    </w:p>
    <w:p w:rsidR="00AB2A06" w:rsidRPr="00E5019E" w:rsidRDefault="00AB2A06" w:rsidP="00AB2A06">
      <w:pPr>
        <w:pBdr>
          <w:bottom w:val="single" w:sz="6" w:space="1" w:color="auto"/>
        </w:pBdr>
        <w:rPr>
          <w:b/>
          <w:sz w:val="20"/>
          <w:szCs w:val="20"/>
          <w:u w:val="single"/>
        </w:rPr>
      </w:pPr>
    </w:p>
    <w:p w:rsidR="00AB2A06" w:rsidRPr="00FF05B3" w:rsidRDefault="00AB2A06" w:rsidP="00AB2A06">
      <w:pPr>
        <w:pStyle w:val="PlainText"/>
        <w:rPr>
          <w:rFonts w:ascii="Calibri" w:hAnsi="Calibri"/>
          <w:b/>
          <w:sz w:val="20"/>
          <w:szCs w:val="20"/>
        </w:rPr>
      </w:pPr>
    </w:p>
    <w:p w:rsidR="00AB2A06" w:rsidRDefault="00AB2A06" w:rsidP="00AB2A06">
      <w:pPr>
        <w:pStyle w:val="PlainText"/>
        <w:rPr>
          <w:rFonts w:ascii="Calibri" w:hAnsi="Calibri"/>
          <w:b/>
          <w:sz w:val="28"/>
          <w:szCs w:val="28"/>
          <w:u w:val="single"/>
        </w:rPr>
      </w:pPr>
      <w:bookmarkStart w:id="6" w:name="soc"/>
      <w:r w:rsidRPr="00D3428F">
        <w:rPr>
          <w:rFonts w:ascii="Calibri" w:hAnsi="Calibri"/>
          <w:b/>
          <w:sz w:val="28"/>
          <w:szCs w:val="28"/>
          <w:u w:val="single"/>
        </w:rPr>
        <w:t>Social Sciences</w:t>
      </w:r>
    </w:p>
    <w:p w:rsidR="00D6301E" w:rsidRPr="00D6301E" w:rsidRDefault="00D6301E" w:rsidP="00AB2A06">
      <w:pPr>
        <w:pStyle w:val="PlainText"/>
        <w:rPr>
          <w:rFonts w:ascii="Calibri" w:hAnsi="Calibri"/>
          <w:b/>
          <w:sz w:val="20"/>
          <w:szCs w:val="20"/>
          <w:u w:val="single"/>
        </w:rPr>
      </w:pPr>
    </w:p>
    <w:bookmarkEnd w:id="6"/>
    <w:p w:rsidR="00AB2A06" w:rsidRDefault="00D6301E" w:rsidP="00D6301E">
      <w:pPr>
        <w:pStyle w:val="PlainText"/>
        <w:pBdr>
          <w:bottom w:val="single" w:sz="6" w:space="0" w:color="auto"/>
        </w:pBdr>
        <w:rPr>
          <w:rFonts w:ascii="Calibri" w:hAnsi="Calibri"/>
          <w:bCs/>
          <w:sz w:val="22"/>
          <w:szCs w:val="22"/>
        </w:rPr>
      </w:pPr>
      <w:r w:rsidRPr="00D6301E">
        <w:rPr>
          <w:rFonts w:ascii="Calibri" w:hAnsi="Calibri"/>
          <w:b/>
          <w:bCs/>
          <w:sz w:val="22"/>
          <w:szCs w:val="22"/>
        </w:rPr>
        <w:t>The Applied Social Issues Internship</w:t>
      </w:r>
      <w:r>
        <w:rPr>
          <w:rFonts w:ascii="Calibri" w:hAnsi="Calibri"/>
          <w:b/>
          <w:bCs/>
          <w:sz w:val="22"/>
          <w:szCs w:val="22"/>
        </w:rPr>
        <w:t xml:space="preserve">; </w:t>
      </w:r>
      <w:r w:rsidRPr="00D6301E">
        <w:rPr>
          <w:rFonts w:ascii="Calibri" w:hAnsi="Calibri"/>
          <w:b/>
          <w:bCs/>
          <w:sz w:val="22"/>
          <w:szCs w:val="22"/>
        </w:rPr>
        <w:t>Society for the Psychological Study of Social Issues</w:t>
      </w:r>
      <w:r>
        <w:rPr>
          <w:rFonts w:ascii="Calibri" w:hAnsi="Calibri"/>
          <w:b/>
          <w:bCs/>
          <w:sz w:val="22"/>
          <w:szCs w:val="22"/>
        </w:rPr>
        <w:t xml:space="preserve">: </w:t>
      </w:r>
      <w:r>
        <w:rPr>
          <w:rFonts w:ascii="Calibri" w:hAnsi="Calibri"/>
          <w:bCs/>
          <w:sz w:val="22"/>
          <w:szCs w:val="22"/>
        </w:rPr>
        <w:t xml:space="preserve">supports </w:t>
      </w:r>
      <w:r w:rsidRPr="00D6301E">
        <w:rPr>
          <w:rFonts w:ascii="Calibri" w:hAnsi="Calibri"/>
          <w:bCs/>
          <w:sz w:val="22"/>
          <w:szCs w:val="22"/>
        </w:rPr>
        <w:t>research that is conducted in cooperation with a community or government organization, public interest group or other not-for-profit entity that will benefit directly from the project.</w:t>
      </w:r>
      <w:r>
        <w:rPr>
          <w:rFonts w:ascii="Calibri" w:hAnsi="Calibri"/>
          <w:bCs/>
          <w:sz w:val="22"/>
          <w:szCs w:val="22"/>
        </w:rPr>
        <w:t xml:space="preserve"> </w:t>
      </w:r>
      <w:r w:rsidRPr="00D6301E">
        <w:rPr>
          <w:rFonts w:ascii="Calibri" w:hAnsi="Calibri"/>
          <w:bCs/>
          <w:sz w:val="22"/>
          <w:szCs w:val="22"/>
        </w:rPr>
        <w:t>Undergraduate seniors (rising seniors included), graduate students, and first-year post doctorates in psychology, applied social science, and related disciplines are eligible to apply. Applicant must be a SPSSI member.</w:t>
      </w:r>
      <w:r>
        <w:rPr>
          <w:rFonts w:ascii="Calibri" w:hAnsi="Calibri"/>
          <w:bCs/>
          <w:sz w:val="22"/>
          <w:szCs w:val="22"/>
        </w:rPr>
        <w:t xml:space="preserve"> Applications are due April 25, 2014. For more information, visit </w:t>
      </w:r>
      <w:hyperlink r:id="rId34" w:history="1">
        <w:r w:rsidRPr="00D6301E">
          <w:rPr>
            <w:rStyle w:val="Hyperlink"/>
            <w:rFonts w:ascii="Calibri" w:hAnsi="Calibri"/>
            <w:bCs/>
            <w:sz w:val="22"/>
            <w:szCs w:val="22"/>
          </w:rPr>
          <w:t>spssi.org</w:t>
        </w:r>
      </w:hyperlink>
    </w:p>
    <w:p w:rsidR="00D6301E" w:rsidRPr="00D6301E" w:rsidRDefault="00D6301E" w:rsidP="00D6301E">
      <w:pPr>
        <w:pStyle w:val="PlainText"/>
        <w:pBdr>
          <w:bottom w:val="single" w:sz="6" w:space="0" w:color="auto"/>
        </w:pBdr>
        <w:rPr>
          <w:rFonts w:ascii="Calibri" w:hAnsi="Calibri"/>
          <w:bCs/>
          <w:sz w:val="20"/>
          <w:szCs w:val="20"/>
        </w:rPr>
      </w:pPr>
    </w:p>
    <w:p w:rsidR="00AB2A06" w:rsidRDefault="00AB2A06" w:rsidP="00AB2A06">
      <w:pPr>
        <w:pStyle w:val="PlainText"/>
        <w:rPr>
          <w:rFonts w:ascii="Calibri" w:hAnsi="Calibri"/>
          <w:sz w:val="20"/>
          <w:szCs w:val="20"/>
        </w:rPr>
      </w:pPr>
    </w:p>
    <w:p w:rsidR="007A47EE" w:rsidRDefault="007A47EE" w:rsidP="007A47EE">
      <w:pPr>
        <w:pStyle w:val="NormalWeb"/>
        <w:pBdr>
          <w:bottom w:val="single" w:sz="6" w:space="1" w:color="auto"/>
        </w:pBdr>
        <w:spacing w:before="0" w:after="0" w:line="240" w:lineRule="auto"/>
        <w:rPr>
          <w:rFonts w:ascii="Calibri" w:hAnsi="Calibri"/>
          <w:sz w:val="22"/>
          <w:szCs w:val="22"/>
        </w:rPr>
      </w:pPr>
      <w:r w:rsidRPr="006B1849">
        <w:rPr>
          <w:rFonts w:ascii="Calibri" w:eastAsia="Calibri" w:hAnsi="Calibri" w:cs="Times New Roman"/>
          <w:b/>
          <w:color w:val="auto"/>
          <w:sz w:val="22"/>
          <w:szCs w:val="22"/>
        </w:rPr>
        <w:t>Congressional Internships and Scholarships; Congressional Hispanic Caucus Institute (CHCI):</w:t>
      </w:r>
      <w:r w:rsidRPr="006B1849">
        <w:rPr>
          <w:rFonts w:ascii="Calibri" w:eastAsia="Calibri" w:hAnsi="Calibri" w:cs="Times New Roman"/>
          <w:color w:val="auto"/>
          <w:sz w:val="22"/>
          <w:szCs w:val="22"/>
        </w:rPr>
        <w:t xml:space="preserve"> seeks current Hispanic undergraduate students and recent college graduates to provide them with the opportunity to explore their interests in public policy while living in DC. </w:t>
      </w:r>
      <w:r>
        <w:rPr>
          <w:rFonts w:ascii="Calibri" w:eastAsia="Calibri" w:hAnsi="Calibri" w:cs="Times New Roman"/>
          <w:color w:val="auto"/>
          <w:sz w:val="22"/>
          <w:szCs w:val="22"/>
        </w:rPr>
        <w:t xml:space="preserve">Applications for </w:t>
      </w:r>
      <w:r w:rsidRPr="006B1849">
        <w:rPr>
          <w:rFonts w:ascii="Calibri" w:eastAsia="Calibri" w:hAnsi="Calibri" w:cs="Times New Roman"/>
          <w:color w:val="auto"/>
          <w:sz w:val="22"/>
          <w:szCs w:val="22"/>
        </w:rPr>
        <w:t xml:space="preserve">Congressional Internships </w:t>
      </w:r>
      <w:r>
        <w:rPr>
          <w:rFonts w:ascii="Calibri" w:eastAsia="Calibri" w:hAnsi="Calibri" w:cs="Times New Roman"/>
          <w:color w:val="auto"/>
          <w:sz w:val="22"/>
          <w:szCs w:val="22"/>
        </w:rPr>
        <w:t xml:space="preserve">are due April </w:t>
      </w:r>
      <w:r w:rsidRPr="006B1849">
        <w:rPr>
          <w:rFonts w:ascii="Calibri" w:eastAsia="Calibri" w:hAnsi="Calibri" w:cs="Times New Roman"/>
          <w:color w:val="auto"/>
          <w:sz w:val="22"/>
          <w:szCs w:val="22"/>
        </w:rPr>
        <w:t>25</w:t>
      </w:r>
      <w:r>
        <w:rPr>
          <w:rFonts w:ascii="Calibri" w:eastAsia="Calibri" w:hAnsi="Calibri" w:cs="Times New Roman"/>
          <w:color w:val="auto"/>
          <w:sz w:val="22"/>
          <w:szCs w:val="22"/>
        </w:rPr>
        <w:t>, 20</w:t>
      </w:r>
      <w:r w:rsidRPr="006B1849">
        <w:rPr>
          <w:rFonts w:ascii="Calibri" w:eastAsia="Calibri" w:hAnsi="Calibri" w:cs="Times New Roman"/>
          <w:color w:val="auto"/>
          <w:sz w:val="22"/>
          <w:szCs w:val="22"/>
        </w:rPr>
        <w:t>14. Participants receive a stipend, transportation, health benefits, and/or housing. CHCI's scholarship program</w:t>
      </w:r>
      <w:r>
        <w:rPr>
          <w:rFonts w:ascii="Calibri" w:eastAsia="Calibri" w:hAnsi="Calibri" w:cs="Times New Roman"/>
          <w:color w:val="auto"/>
          <w:sz w:val="22"/>
          <w:szCs w:val="22"/>
        </w:rPr>
        <w:t xml:space="preserve"> supports </w:t>
      </w:r>
      <w:r>
        <w:rPr>
          <w:rFonts w:ascii="Calibri" w:hAnsi="Calibri"/>
          <w:sz w:val="22"/>
          <w:szCs w:val="22"/>
        </w:rPr>
        <w:t xml:space="preserve">Hispanic students who have a history of performing public service-oriented activities in their </w:t>
      </w:r>
      <w:r w:rsidR="00FF05B3">
        <w:rPr>
          <w:rFonts w:ascii="Calibri" w:hAnsi="Calibri"/>
          <w:sz w:val="22"/>
          <w:szCs w:val="22"/>
        </w:rPr>
        <w:t>communities; applications</w:t>
      </w:r>
      <w:r w:rsidRPr="006B1849">
        <w:rPr>
          <w:rFonts w:ascii="Calibri" w:eastAsia="Calibri" w:hAnsi="Calibri" w:cs="Times New Roman"/>
          <w:color w:val="auto"/>
          <w:sz w:val="22"/>
          <w:szCs w:val="22"/>
        </w:rPr>
        <w:t xml:space="preserve"> </w:t>
      </w:r>
      <w:r>
        <w:rPr>
          <w:rFonts w:ascii="Calibri" w:eastAsia="Calibri" w:hAnsi="Calibri" w:cs="Times New Roman"/>
          <w:color w:val="auto"/>
          <w:sz w:val="22"/>
          <w:szCs w:val="22"/>
        </w:rPr>
        <w:t>are due April 16, 2014</w:t>
      </w:r>
      <w:r w:rsidRPr="006B1849">
        <w:rPr>
          <w:rFonts w:ascii="Calibri" w:eastAsia="Calibri" w:hAnsi="Calibri" w:cs="Times New Roman"/>
          <w:color w:val="auto"/>
          <w:sz w:val="22"/>
          <w:szCs w:val="22"/>
        </w:rPr>
        <w:t xml:space="preserve">. For more information, visit </w:t>
      </w:r>
      <w:hyperlink r:id="rId35" w:history="1">
        <w:r>
          <w:rPr>
            <w:rStyle w:val="Hyperlink"/>
            <w:rFonts w:ascii="Calibri" w:hAnsi="Calibri"/>
            <w:sz w:val="22"/>
            <w:szCs w:val="22"/>
          </w:rPr>
          <w:t>http://www.chci.org/</w:t>
        </w:r>
      </w:hyperlink>
      <w:r>
        <w:rPr>
          <w:rFonts w:ascii="Calibri" w:hAnsi="Calibri"/>
          <w:sz w:val="22"/>
          <w:szCs w:val="22"/>
        </w:rPr>
        <w:t xml:space="preserve"> </w:t>
      </w:r>
    </w:p>
    <w:p w:rsidR="007A47EE" w:rsidRPr="007A47EE" w:rsidRDefault="007A47EE" w:rsidP="007A47EE">
      <w:pPr>
        <w:pStyle w:val="NormalWeb"/>
        <w:pBdr>
          <w:bottom w:val="single" w:sz="6" w:space="1" w:color="auto"/>
        </w:pBdr>
        <w:spacing w:before="0" w:after="0" w:line="240" w:lineRule="auto"/>
        <w:rPr>
          <w:rFonts w:ascii="Calibri" w:hAnsi="Calibri"/>
          <w:sz w:val="20"/>
          <w:szCs w:val="20"/>
        </w:rPr>
      </w:pPr>
    </w:p>
    <w:p w:rsidR="008C2EF9" w:rsidRPr="008C2EF9" w:rsidRDefault="008C2EF9" w:rsidP="00AB2A06">
      <w:pPr>
        <w:pStyle w:val="PlainText"/>
        <w:rPr>
          <w:rFonts w:asciiTheme="minorHAnsi" w:hAnsiTheme="minorHAnsi"/>
          <w:b/>
          <w:sz w:val="20"/>
          <w:szCs w:val="20"/>
        </w:rPr>
      </w:pPr>
    </w:p>
    <w:p w:rsidR="00FF05B3" w:rsidRDefault="008C2EF9" w:rsidP="00AB2A06">
      <w:pPr>
        <w:pStyle w:val="PlainText"/>
        <w:pBdr>
          <w:bottom w:val="single" w:sz="6" w:space="1" w:color="auto"/>
        </w:pBdr>
        <w:rPr>
          <w:rFonts w:asciiTheme="minorHAnsi" w:hAnsiTheme="minorHAnsi"/>
          <w:sz w:val="22"/>
          <w:szCs w:val="22"/>
        </w:rPr>
      </w:pPr>
      <w:r w:rsidRPr="00E02DE0">
        <w:rPr>
          <w:rFonts w:asciiTheme="minorHAnsi" w:hAnsiTheme="minorHAnsi"/>
          <w:b/>
          <w:sz w:val="22"/>
          <w:szCs w:val="22"/>
        </w:rPr>
        <w:t>Geography and Spatial Sciences Program (GSS)</w:t>
      </w:r>
      <w:r>
        <w:rPr>
          <w:rFonts w:asciiTheme="minorHAnsi" w:hAnsiTheme="minorHAnsi"/>
          <w:b/>
          <w:sz w:val="22"/>
          <w:szCs w:val="22"/>
        </w:rPr>
        <w:t xml:space="preserve">; </w:t>
      </w:r>
      <w:r w:rsidRPr="00E02DE0">
        <w:rPr>
          <w:rFonts w:asciiTheme="minorHAnsi" w:hAnsiTheme="minorHAnsi"/>
          <w:b/>
          <w:sz w:val="22"/>
          <w:szCs w:val="22"/>
        </w:rPr>
        <w:t>National Science Foundation (NSF); Directorate for Social, Behavioral &amp; Economic Sciences (SBES); Division of Behavioral and Cognitive Sciences (BCS)</w:t>
      </w:r>
      <w:r>
        <w:rPr>
          <w:rFonts w:asciiTheme="minorHAnsi" w:hAnsiTheme="minorHAnsi"/>
          <w:b/>
          <w:sz w:val="22"/>
          <w:szCs w:val="22"/>
        </w:rPr>
        <w:t xml:space="preserve">: </w:t>
      </w:r>
      <w:r>
        <w:rPr>
          <w:rFonts w:asciiTheme="minorHAnsi" w:hAnsiTheme="minorHAnsi"/>
          <w:sz w:val="22"/>
          <w:szCs w:val="22"/>
        </w:rPr>
        <w:t>seeks</w:t>
      </w:r>
      <w:r w:rsidRPr="00E02DE0">
        <w:rPr>
          <w:rFonts w:asciiTheme="minorHAnsi" w:hAnsiTheme="minorHAnsi"/>
          <w:sz w:val="22"/>
          <w:szCs w:val="22"/>
        </w:rPr>
        <w:t xml:space="preserve"> proposals that address the nature, causes, and consequences of human activity and natural environmental processes across a range of scales. The program offers the following types of awards: regular research awards; proposals for awards for conferences, workshops, group-travel support, and community-development or community-serving activities; proposals for research coordination network awards; and proposals for r</w:t>
      </w:r>
      <w:r>
        <w:rPr>
          <w:rFonts w:asciiTheme="minorHAnsi" w:hAnsiTheme="minorHAnsi"/>
          <w:sz w:val="22"/>
          <w:szCs w:val="22"/>
        </w:rPr>
        <w:t xml:space="preserve">apid-response research awards. </w:t>
      </w:r>
      <w:r w:rsidRPr="00E02DE0">
        <w:rPr>
          <w:rFonts w:asciiTheme="minorHAnsi" w:hAnsiTheme="minorHAnsi"/>
          <w:sz w:val="22"/>
          <w:szCs w:val="22"/>
        </w:rPr>
        <w:t xml:space="preserve">Applications are due September 4, </w:t>
      </w:r>
      <w:proofErr w:type="gramStart"/>
      <w:r w:rsidRPr="00E02DE0">
        <w:rPr>
          <w:rFonts w:asciiTheme="minorHAnsi" w:hAnsiTheme="minorHAnsi"/>
          <w:sz w:val="22"/>
          <w:szCs w:val="22"/>
        </w:rPr>
        <w:t>2014</w:t>
      </w:r>
      <w:r>
        <w:rPr>
          <w:rFonts w:asciiTheme="minorHAnsi" w:hAnsiTheme="minorHAnsi"/>
          <w:sz w:val="22"/>
          <w:szCs w:val="22"/>
        </w:rPr>
        <w:t>.,</w:t>
      </w:r>
      <w:proofErr w:type="gramEnd"/>
      <w:r>
        <w:rPr>
          <w:rFonts w:asciiTheme="minorHAnsi" w:hAnsiTheme="minorHAnsi"/>
          <w:sz w:val="22"/>
          <w:szCs w:val="22"/>
        </w:rPr>
        <w:t xml:space="preserve"> annually. For more information, visit </w:t>
      </w:r>
      <w:hyperlink r:id="rId36" w:tgtFrame="_blank" w:history="1">
        <w:r w:rsidRPr="00E02DE0">
          <w:rPr>
            <w:rStyle w:val="Hyperlink"/>
            <w:rFonts w:asciiTheme="minorHAnsi" w:hAnsiTheme="minorHAnsi"/>
            <w:sz w:val="22"/>
            <w:szCs w:val="22"/>
          </w:rPr>
          <w:t>Solicitation</w:t>
        </w:r>
      </w:hyperlink>
      <w:r w:rsidRPr="00E02DE0">
        <w:rPr>
          <w:rFonts w:asciiTheme="minorHAnsi" w:hAnsiTheme="minorHAnsi"/>
          <w:sz w:val="22"/>
          <w:szCs w:val="22"/>
        </w:rPr>
        <w:t xml:space="preserve">, </w:t>
      </w:r>
      <w:hyperlink r:id="rId37" w:tgtFrame="_blank" w:history="1">
        <w:r w:rsidR="00A5134D" w:rsidRPr="00E02DE0">
          <w:rPr>
            <w:rStyle w:val="Hyperlink"/>
            <w:rFonts w:asciiTheme="minorHAnsi" w:hAnsiTheme="minorHAnsi"/>
            <w:sz w:val="22"/>
            <w:szCs w:val="22"/>
          </w:rPr>
          <w:t>Grant</w:t>
        </w:r>
        <w:r w:rsidR="00A5134D" w:rsidRPr="00E02DE0">
          <w:rPr>
            <w:rStyle w:val="Hyperlink"/>
            <w:rFonts w:asciiTheme="minorHAnsi" w:hAnsiTheme="minorHAnsi"/>
            <w:sz w:val="22"/>
            <w:szCs w:val="22"/>
          </w:rPr>
          <w:t>s</w:t>
        </w:r>
        <w:r w:rsidR="00A5134D" w:rsidRPr="00E02DE0">
          <w:rPr>
            <w:rStyle w:val="Hyperlink"/>
            <w:rFonts w:asciiTheme="minorHAnsi" w:hAnsiTheme="minorHAnsi"/>
            <w:sz w:val="22"/>
            <w:szCs w:val="22"/>
          </w:rPr>
          <w:t>.gov</w:t>
        </w:r>
      </w:hyperlink>
    </w:p>
    <w:p w:rsidR="00FF05B3" w:rsidRPr="00FF05B3" w:rsidRDefault="00FF05B3" w:rsidP="00AB2A06">
      <w:pPr>
        <w:pStyle w:val="PlainText"/>
        <w:pBdr>
          <w:bottom w:val="single" w:sz="6" w:space="1" w:color="auto"/>
        </w:pBdr>
        <w:rPr>
          <w:rFonts w:asciiTheme="minorHAnsi" w:hAnsiTheme="minorHAnsi"/>
          <w:sz w:val="22"/>
          <w:szCs w:val="22"/>
        </w:rPr>
      </w:pPr>
    </w:p>
    <w:p w:rsidR="00AB2A06" w:rsidRPr="006539C0" w:rsidRDefault="00AB2A06" w:rsidP="00AB2A06">
      <w:pPr>
        <w:pStyle w:val="PlainText"/>
        <w:rPr>
          <w:rFonts w:ascii="Calibri" w:hAnsi="Calibri"/>
          <w:b/>
          <w:sz w:val="20"/>
          <w:szCs w:val="20"/>
          <w:u w:val="single"/>
        </w:rPr>
      </w:pPr>
    </w:p>
    <w:p w:rsidR="00AB2A06" w:rsidRPr="00D3428F" w:rsidRDefault="00AB2A06" w:rsidP="00AB2A06">
      <w:pPr>
        <w:pStyle w:val="PlainText"/>
        <w:rPr>
          <w:rFonts w:ascii="Calibri" w:hAnsi="Calibri"/>
          <w:b/>
          <w:sz w:val="28"/>
          <w:szCs w:val="28"/>
          <w:u w:val="single"/>
        </w:rPr>
      </w:pPr>
      <w:bookmarkStart w:id="7" w:name="wom"/>
      <w:r w:rsidRPr="00D3428F">
        <w:rPr>
          <w:rFonts w:ascii="Calibri" w:hAnsi="Calibri"/>
          <w:b/>
          <w:sz w:val="28"/>
          <w:szCs w:val="28"/>
          <w:u w:val="single"/>
        </w:rPr>
        <w:t xml:space="preserve">Women and Minorities </w:t>
      </w:r>
    </w:p>
    <w:bookmarkEnd w:id="7"/>
    <w:p w:rsidR="00275398" w:rsidRPr="00275398" w:rsidRDefault="00275398" w:rsidP="00275398">
      <w:pPr>
        <w:rPr>
          <w:rFonts w:asciiTheme="minorHAnsi" w:hAnsiTheme="minorHAnsi" w:cs="Arial"/>
          <w:sz w:val="20"/>
          <w:szCs w:val="20"/>
        </w:rPr>
      </w:pPr>
    </w:p>
    <w:p w:rsidR="00275398" w:rsidRPr="00610F7E" w:rsidRDefault="00275398" w:rsidP="00275398">
      <w:pPr>
        <w:rPr>
          <w:rFonts w:asciiTheme="minorHAnsi" w:hAnsiTheme="minorHAnsi" w:cstheme="minorHAnsi"/>
        </w:rPr>
      </w:pPr>
      <w:r w:rsidRPr="00F96978">
        <w:rPr>
          <w:rFonts w:asciiTheme="minorHAnsi" w:hAnsiTheme="minorHAnsi" w:cstheme="minorHAnsi"/>
          <w:b/>
        </w:rPr>
        <w:lastRenderedPageBreak/>
        <w:t>Mathematics Travel and Mentori</w:t>
      </w:r>
      <w:r>
        <w:rPr>
          <w:rFonts w:asciiTheme="minorHAnsi" w:hAnsiTheme="minorHAnsi" w:cstheme="minorHAnsi"/>
          <w:b/>
        </w:rPr>
        <w:t xml:space="preserve">ng Grants for Women Researchers; </w:t>
      </w:r>
      <w:r w:rsidRPr="00F96978">
        <w:rPr>
          <w:rFonts w:asciiTheme="minorHAnsi" w:hAnsiTheme="minorHAnsi" w:cstheme="minorHAnsi"/>
          <w:b/>
        </w:rPr>
        <w:t>National Science Foundation's Mathematical Sciences Division, Assoc</w:t>
      </w:r>
      <w:r>
        <w:rPr>
          <w:rFonts w:asciiTheme="minorHAnsi" w:hAnsiTheme="minorHAnsi" w:cstheme="minorHAnsi"/>
          <w:b/>
        </w:rPr>
        <w:t>iation for Women in Mathematics:</w:t>
      </w:r>
      <w:r w:rsidRPr="00610F7E">
        <w:rPr>
          <w:rFonts w:asciiTheme="minorHAnsi" w:hAnsiTheme="minorHAnsi" w:cstheme="minorHAnsi"/>
        </w:rPr>
        <w:t xml:space="preserve">  </w:t>
      </w:r>
      <w:r>
        <w:rPr>
          <w:rFonts w:asciiTheme="minorHAnsi" w:hAnsiTheme="minorHAnsi" w:cstheme="minorHAnsi"/>
        </w:rPr>
        <w:t>supports t</w:t>
      </w:r>
      <w:r w:rsidRPr="00610F7E">
        <w:rPr>
          <w:rFonts w:asciiTheme="minorHAnsi" w:hAnsiTheme="minorHAnsi" w:cstheme="minorHAnsi"/>
        </w:rPr>
        <w:t>ravel grants for women mathematics researchers and educators enable women to attend selected conferences in fields su</w:t>
      </w:r>
      <w:r>
        <w:rPr>
          <w:rFonts w:asciiTheme="minorHAnsi" w:hAnsiTheme="minorHAnsi" w:cstheme="minorHAnsi"/>
        </w:rPr>
        <w:t xml:space="preserve">pported by the National Science </w:t>
      </w:r>
      <w:r w:rsidRPr="00610F7E">
        <w:rPr>
          <w:rFonts w:asciiTheme="minorHAnsi" w:hAnsiTheme="minorHAnsi" w:cstheme="minorHAnsi"/>
        </w:rPr>
        <w:t xml:space="preserve">Foundation's Mathematical Sciences Division. Maximum of $1,750 is available for domestic travel and $2,300 for foreign travel. Mathematics research (and education research) mentoring travel grants for women provide up to seven awards of up to $5,000 each to help junior women researchers develop long-term working relationships with senior mathematicians. </w:t>
      </w:r>
      <w:r w:rsidR="00FF05B3">
        <w:rPr>
          <w:rFonts w:asciiTheme="minorHAnsi" w:hAnsiTheme="minorHAnsi" w:cstheme="minorHAnsi"/>
        </w:rPr>
        <w:t xml:space="preserve"> Proposals are due May</w:t>
      </w:r>
      <w:r>
        <w:rPr>
          <w:rFonts w:asciiTheme="minorHAnsi" w:hAnsiTheme="minorHAnsi" w:cstheme="minorHAnsi"/>
        </w:rPr>
        <w:t xml:space="preserve"> 1, 2014. </w:t>
      </w:r>
      <w:r w:rsidRPr="00610F7E">
        <w:rPr>
          <w:rFonts w:asciiTheme="minorHAnsi" w:eastAsia="Times New Roman" w:hAnsiTheme="minorHAnsi" w:cstheme="minorHAnsi"/>
        </w:rPr>
        <w:t>For more information, visit</w:t>
      </w:r>
      <w:r w:rsidRPr="00610F7E">
        <w:rPr>
          <w:rFonts w:asciiTheme="minorHAnsi" w:hAnsiTheme="minorHAnsi" w:cstheme="minorHAnsi"/>
        </w:rPr>
        <w:t xml:space="preserve"> </w:t>
      </w:r>
      <w:hyperlink r:id="rId38" w:history="1">
        <w:r w:rsidRPr="00610F7E">
          <w:rPr>
            <w:rStyle w:val="Hyperlink"/>
            <w:rFonts w:asciiTheme="minorHAnsi" w:hAnsiTheme="minorHAnsi" w:cstheme="minorHAnsi"/>
          </w:rPr>
          <w:t>http://www.awm-math.org/travelgrants.html</w:t>
        </w:r>
      </w:hyperlink>
      <w:r w:rsidRPr="00610F7E">
        <w:rPr>
          <w:rFonts w:asciiTheme="minorHAnsi" w:hAnsiTheme="minorHAnsi" w:cstheme="minorHAnsi"/>
        </w:rPr>
        <w:t xml:space="preserve">  </w:t>
      </w:r>
    </w:p>
    <w:p w:rsidR="00275398" w:rsidRDefault="00275398" w:rsidP="00EA6481">
      <w:pPr>
        <w:pStyle w:val="PlainText"/>
        <w:pBdr>
          <w:bottom w:val="single" w:sz="6" w:space="1" w:color="auto"/>
        </w:pBdr>
        <w:rPr>
          <w:rFonts w:asciiTheme="minorHAnsi" w:hAnsiTheme="minorHAnsi"/>
        </w:rPr>
      </w:pPr>
    </w:p>
    <w:p w:rsidR="006539C0" w:rsidRPr="00740927" w:rsidRDefault="006539C0"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390472" w:rsidP="00EA6481">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2EC74DDB" wp14:editId="2F029364">
                <wp:simplePos x="0" y="0"/>
                <wp:positionH relativeFrom="column">
                  <wp:posOffset>-563245</wp:posOffset>
                </wp:positionH>
                <wp:positionV relativeFrom="paragraph">
                  <wp:posOffset>-474345</wp:posOffset>
                </wp:positionV>
                <wp:extent cx="6886575" cy="3640455"/>
                <wp:effectExtent l="0" t="1905"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4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Additional Funding Opportunities:</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2F763E" w:rsidP="00E967E4">
                                  <w:hyperlink r:id="rId39" w:history="1">
                                    <w:r w:rsidR="00EA6481" w:rsidRPr="00E967E4">
                                      <w:rPr>
                                        <w:rStyle w:val="Hyperlink"/>
                                        <w:b/>
                                        <w:bCs/>
                                      </w:rPr>
                                      <w:t>GrantSearch</w:t>
                                    </w:r>
                                  </w:hyperlink>
                                </w:p>
                                <w:p w:rsidR="00EA6481" w:rsidRDefault="00EA6481" w:rsidP="00E967E4">
                                  <w:pPr>
                                    <w:jc w:val="center"/>
                                  </w:pPr>
                                </w:p>
                              </w:tc>
                              <w:tc>
                                <w:tcPr>
                                  <w:tcW w:w="5279" w:type="dxa"/>
                                </w:tcPr>
                                <w:p w:rsidR="00EA6481" w:rsidRDefault="002F763E" w:rsidP="00E967E4">
                                  <w:hyperlink r:id="rId40"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2F763E" w:rsidP="00E967E4">
                                  <w:hyperlink r:id="rId41"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2F763E" w:rsidP="00C809EA">
                                  <w:pPr>
                                    <w:rPr>
                                      <w:b/>
                                    </w:rPr>
                                  </w:pPr>
                                  <w:hyperlink r:id="rId42"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2F763E" w:rsidP="00E967E4">
                                  <w:hyperlink r:id="rId43" w:history="1">
                                    <w:r w:rsidR="00EA6481" w:rsidRPr="00E967E4">
                                      <w:rPr>
                                        <w:rStyle w:val="Hyperlink"/>
                                        <w:b/>
                                        <w:bCs/>
                                      </w:rPr>
                                      <w:t>Grants.gov</w:t>
                                    </w:r>
                                  </w:hyperlink>
                                </w:p>
                                <w:p w:rsidR="00EA6481" w:rsidRDefault="00EA6481" w:rsidP="00E967E4">
                                  <w:pPr>
                                    <w:jc w:val="center"/>
                                  </w:pPr>
                                </w:p>
                              </w:tc>
                              <w:tc>
                                <w:tcPr>
                                  <w:tcW w:w="5279" w:type="dxa"/>
                                </w:tcPr>
                                <w:p w:rsidR="00EA6481" w:rsidRDefault="002F763E" w:rsidP="00E967E4">
                                  <w:hyperlink r:id="rId44"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2F763E" w:rsidP="006B5111">
                                  <w:pPr>
                                    <w:jc w:val="center"/>
                                  </w:pPr>
                                  <w:hyperlink r:id="rId45"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4.35pt;margin-top:-37.35pt;width:542.25pt;height:28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kJhgIAABcFAAAOAAAAZHJzL2Uyb0RvYy54bWysVNmO2yAUfa/Uf0C8Z7wUJ7EVZzTJNFWl&#10;6SLN9AMIxjGqDRRI7GnVf+8FJ5lMF6mq6gfMcjl3OeeyuB66Fh24sULJEidXMUZcMlUJuSvxp4fN&#10;ZI6RdVRWtFWSl/iRW3y9fPli0euCp6pRbcUNAhBpi16XuHFOF1FkWcM7aq+U5hIOa2U66mBpdlFl&#10;aA/oXRulcTyNemUqbRTj1sLu7XiIlwG/rjlzH+racofaEkNsLowmjFs/RssFLXaG6kawYxj0H6Lo&#10;qJDg9Ax1Sx1FeyN+geoEM8qq2l0x1UWqrgXjIQfIJol/yua+oZqHXKA4Vp/LZP8fLHt/+GiQqEqc&#10;YyRpBxQ98MGhlRoQ8dXptS3A6F6DmRtgG1gOmVp9p9hni6RaN1Tu+I0xqm84rSC6xN+MLq6OONaD&#10;bPt3qgI3dO9UABpq0/nSQTEQoANLj2dmfCgMNqfz+TSbZRgxOHs1JTHJsuCDFqfr2lj3hqsO+UmJ&#10;DVAf4OnhzjofDi1OJt6bVa2oNqJtw8LstuvWoAMFmWzCd0R/ZtZKbyyVvzYijjsQJfjwZz7eQPu3&#10;PElJvErzyWY6n03IhmSTfBbPJ3GSr/JpTHJyu/nuA0xI0Yiq4vJOSH6SYEL+juJjM4ziCSJEPVCZ&#10;pdnI0R+TjMP3uyQ74aAjW9GVeH42ooVn9rWsIG1aOCracR49Dz9UGWpw+oeqBB146kcRuGE7BMGl&#10;3rvXyFZVjyAMo4A2YB9eE5g0ynzFqIfOLLH9sqeGY9S+lSCuPCHEt3JYkGyWwsJcnmwvT6hkAFVi&#10;h9E4Xbux/ffaiF0DnkY5S3UDgqxFkMpTVEcZQ/eFnI4vhW/vy3WwenrPlj8AAAD//wMAUEsDBBQA&#10;BgAIAAAAIQB0Fqx+3gAAAAsBAAAPAAAAZHJzL2Rvd25yZXYueG1sTI/NTsMwEITvSLyDtZW4oNYB&#10;pfkjTgVIIK4tfQAn3iZR43UUu0369iwnuM1oP83OlLvFDuKKk+8dKXjaRCCQGmd6ahUcvz/WGQgf&#10;NBk9OEIFN/Swq+7vSl0YN9Mer4fQCg4hX2gFXQhjIaVvOrTab9yIxLeTm6wObKdWmknPHG4H+RxF&#10;ibS6J/7Q6RHfO2zOh4tVcPqaH7f5XH+GY7qPkzfdp7W7KfWwWl5fQARcwh8Mv/W5OlTcqXYXMl4M&#10;CtZZljLKIo1ZMJHnWx5TK4jzLAFZlfL/huoHAAD//wMAUEsBAi0AFAAGAAgAAAAhALaDOJL+AAAA&#10;4QEAABMAAAAAAAAAAAAAAAAAAAAAAFtDb250ZW50X1R5cGVzXS54bWxQSwECLQAUAAYACAAAACEA&#10;OP0h/9YAAACUAQAACwAAAAAAAAAAAAAAAAAvAQAAX3JlbHMvLnJlbHNQSwECLQAUAAYACAAAACEA&#10;GESJCYYCAAAXBQAADgAAAAAAAAAAAAAAAAAuAgAAZHJzL2Uyb0RvYy54bWxQSwECLQAUAAYACAAA&#10;ACEAdBasft4AAAALAQAADwAAAAAAAAAAAAAAAADgBAAAZHJzL2Rvd25yZXYueG1sUEsFBgAAAAAE&#10;AAQA8wAAAOs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Additional Funding Opportunities:</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2F763E" w:rsidP="00E967E4">
                            <w:hyperlink r:id="rId46" w:history="1">
                              <w:r w:rsidR="00EA6481" w:rsidRPr="00E967E4">
                                <w:rPr>
                                  <w:rStyle w:val="Hyperlink"/>
                                  <w:b/>
                                  <w:bCs/>
                                </w:rPr>
                                <w:t>GrantSearch</w:t>
                              </w:r>
                            </w:hyperlink>
                          </w:p>
                          <w:p w:rsidR="00EA6481" w:rsidRDefault="00EA6481" w:rsidP="00E967E4">
                            <w:pPr>
                              <w:jc w:val="center"/>
                            </w:pPr>
                          </w:p>
                        </w:tc>
                        <w:tc>
                          <w:tcPr>
                            <w:tcW w:w="5279" w:type="dxa"/>
                          </w:tcPr>
                          <w:p w:rsidR="00EA6481" w:rsidRDefault="002F763E" w:rsidP="00E967E4">
                            <w:hyperlink r:id="rId47"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2F763E" w:rsidP="00E967E4">
                            <w:hyperlink r:id="rId48"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2F763E" w:rsidP="00C809EA">
                            <w:pPr>
                              <w:rPr>
                                <w:b/>
                              </w:rPr>
                            </w:pPr>
                            <w:hyperlink r:id="rId49"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2F763E" w:rsidP="00E967E4">
                            <w:hyperlink r:id="rId50" w:history="1">
                              <w:r w:rsidR="00EA6481" w:rsidRPr="00E967E4">
                                <w:rPr>
                                  <w:rStyle w:val="Hyperlink"/>
                                  <w:b/>
                                  <w:bCs/>
                                </w:rPr>
                                <w:t>Grants.gov</w:t>
                              </w:r>
                            </w:hyperlink>
                          </w:p>
                          <w:p w:rsidR="00EA6481" w:rsidRDefault="00EA6481" w:rsidP="00E967E4">
                            <w:pPr>
                              <w:jc w:val="center"/>
                            </w:pPr>
                          </w:p>
                        </w:tc>
                        <w:tc>
                          <w:tcPr>
                            <w:tcW w:w="5279" w:type="dxa"/>
                          </w:tcPr>
                          <w:p w:rsidR="00EA6481" w:rsidRDefault="002F763E" w:rsidP="00E967E4">
                            <w:hyperlink r:id="rId51"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2F763E" w:rsidP="006B5111">
                            <w:pPr>
                              <w:jc w:val="center"/>
                            </w:pPr>
                            <w:hyperlink r:id="rId52"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v:textbox>
              </v:shape>
            </w:pict>
          </mc:Fallback>
        </mc:AlternateConten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F04A19" w:rsidRPr="00740927" w:rsidRDefault="002F763E">
      <w:pPr>
        <w:rPr>
          <w:rFonts w:asciiTheme="minorHAnsi" w:hAnsiTheme="minorHAnsi"/>
        </w:rPr>
      </w:pPr>
    </w:p>
    <w:sectPr w:rsidR="00F04A19" w:rsidRPr="00740927" w:rsidSect="00B210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D2" w:rsidRDefault="00B318D2" w:rsidP="00B318D2">
      <w:r>
        <w:separator/>
      </w:r>
    </w:p>
  </w:endnote>
  <w:endnote w:type="continuationSeparator" w:id="0">
    <w:p w:rsidR="00B318D2" w:rsidRDefault="00B318D2" w:rsidP="00B3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D2" w:rsidRDefault="00B318D2" w:rsidP="00B318D2">
      <w:r>
        <w:separator/>
      </w:r>
    </w:p>
  </w:footnote>
  <w:footnote w:type="continuationSeparator" w:id="0">
    <w:p w:rsidR="00B318D2" w:rsidRDefault="00B318D2" w:rsidP="00B31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1"/>
    <w:rsid w:val="00073005"/>
    <w:rsid w:val="000838BE"/>
    <w:rsid w:val="00087874"/>
    <w:rsid w:val="000A6B64"/>
    <w:rsid w:val="000D1DC4"/>
    <w:rsid w:val="000D2825"/>
    <w:rsid w:val="000D6872"/>
    <w:rsid w:val="00152AAF"/>
    <w:rsid w:val="00191386"/>
    <w:rsid w:val="00194E74"/>
    <w:rsid w:val="001F3515"/>
    <w:rsid w:val="001F5234"/>
    <w:rsid w:val="002559CE"/>
    <w:rsid w:val="00275398"/>
    <w:rsid w:val="00276AEF"/>
    <w:rsid w:val="002976EF"/>
    <w:rsid w:val="002B10CC"/>
    <w:rsid w:val="002C0821"/>
    <w:rsid w:val="002D6F17"/>
    <w:rsid w:val="002F56EC"/>
    <w:rsid w:val="002F5FFB"/>
    <w:rsid w:val="002F763E"/>
    <w:rsid w:val="00301AA4"/>
    <w:rsid w:val="003417F1"/>
    <w:rsid w:val="00364BFB"/>
    <w:rsid w:val="00387246"/>
    <w:rsid w:val="00390472"/>
    <w:rsid w:val="00396AEB"/>
    <w:rsid w:val="003C611A"/>
    <w:rsid w:val="003E3818"/>
    <w:rsid w:val="004370C5"/>
    <w:rsid w:val="00450CE3"/>
    <w:rsid w:val="004716B9"/>
    <w:rsid w:val="00472280"/>
    <w:rsid w:val="00472756"/>
    <w:rsid w:val="00481F2C"/>
    <w:rsid w:val="00496E2A"/>
    <w:rsid w:val="004A4143"/>
    <w:rsid w:val="004A61A3"/>
    <w:rsid w:val="004D79F1"/>
    <w:rsid w:val="004E4B80"/>
    <w:rsid w:val="00535236"/>
    <w:rsid w:val="0055235C"/>
    <w:rsid w:val="00573A28"/>
    <w:rsid w:val="00584233"/>
    <w:rsid w:val="00585B96"/>
    <w:rsid w:val="005A5C31"/>
    <w:rsid w:val="005D2E15"/>
    <w:rsid w:val="0060168D"/>
    <w:rsid w:val="00610873"/>
    <w:rsid w:val="0061305B"/>
    <w:rsid w:val="00644A57"/>
    <w:rsid w:val="006539C0"/>
    <w:rsid w:val="00671628"/>
    <w:rsid w:val="00680FA1"/>
    <w:rsid w:val="00691330"/>
    <w:rsid w:val="006B1849"/>
    <w:rsid w:val="006B52D8"/>
    <w:rsid w:val="006C6F39"/>
    <w:rsid w:val="006D69C1"/>
    <w:rsid w:val="006E6D00"/>
    <w:rsid w:val="007025BF"/>
    <w:rsid w:val="00731333"/>
    <w:rsid w:val="00740927"/>
    <w:rsid w:val="00792B94"/>
    <w:rsid w:val="007A47EE"/>
    <w:rsid w:val="007C6419"/>
    <w:rsid w:val="007D2562"/>
    <w:rsid w:val="007D3AC9"/>
    <w:rsid w:val="007D430F"/>
    <w:rsid w:val="007F0A3B"/>
    <w:rsid w:val="007F3085"/>
    <w:rsid w:val="00807266"/>
    <w:rsid w:val="00846EE4"/>
    <w:rsid w:val="00847C82"/>
    <w:rsid w:val="00854D98"/>
    <w:rsid w:val="00867ACC"/>
    <w:rsid w:val="0087314F"/>
    <w:rsid w:val="00883CB3"/>
    <w:rsid w:val="008A6973"/>
    <w:rsid w:val="008C2EF9"/>
    <w:rsid w:val="008F57CD"/>
    <w:rsid w:val="00911BF3"/>
    <w:rsid w:val="0091200D"/>
    <w:rsid w:val="00977427"/>
    <w:rsid w:val="00990BD5"/>
    <w:rsid w:val="009B1E81"/>
    <w:rsid w:val="009D3829"/>
    <w:rsid w:val="00A024F5"/>
    <w:rsid w:val="00A1254B"/>
    <w:rsid w:val="00A408EB"/>
    <w:rsid w:val="00A5134D"/>
    <w:rsid w:val="00A874E3"/>
    <w:rsid w:val="00A92365"/>
    <w:rsid w:val="00A95D74"/>
    <w:rsid w:val="00AB134F"/>
    <w:rsid w:val="00AB2A06"/>
    <w:rsid w:val="00AD1436"/>
    <w:rsid w:val="00AD4860"/>
    <w:rsid w:val="00AD7048"/>
    <w:rsid w:val="00AF2110"/>
    <w:rsid w:val="00AF2A63"/>
    <w:rsid w:val="00B040F3"/>
    <w:rsid w:val="00B21087"/>
    <w:rsid w:val="00B23F08"/>
    <w:rsid w:val="00B266FF"/>
    <w:rsid w:val="00B318D2"/>
    <w:rsid w:val="00B45B1D"/>
    <w:rsid w:val="00BA1F39"/>
    <w:rsid w:val="00BB7A16"/>
    <w:rsid w:val="00BE2A46"/>
    <w:rsid w:val="00BE6FF4"/>
    <w:rsid w:val="00C00DC6"/>
    <w:rsid w:val="00C0274A"/>
    <w:rsid w:val="00C04964"/>
    <w:rsid w:val="00C13D87"/>
    <w:rsid w:val="00C21FC2"/>
    <w:rsid w:val="00C42DF2"/>
    <w:rsid w:val="00C66031"/>
    <w:rsid w:val="00C677FA"/>
    <w:rsid w:val="00C91A3A"/>
    <w:rsid w:val="00CA3C92"/>
    <w:rsid w:val="00CA7DFE"/>
    <w:rsid w:val="00CD74A6"/>
    <w:rsid w:val="00D22118"/>
    <w:rsid w:val="00D26261"/>
    <w:rsid w:val="00D3428F"/>
    <w:rsid w:val="00D50F11"/>
    <w:rsid w:val="00D5300A"/>
    <w:rsid w:val="00D61D76"/>
    <w:rsid w:val="00D625C7"/>
    <w:rsid w:val="00D6301E"/>
    <w:rsid w:val="00D65650"/>
    <w:rsid w:val="00D77221"/>
    <w:rsid w:val="00D974E2"/>
    <w:rsid w:val="00DB7358"/>
    <w:rsid w:val="00DC1981"/>
    <w:rsid w:val="00DF57E7"/>
    <w:rsid w:val="00E02DE0"/>
    <w:rsid w:val="00E336F7"/>
    <w:rsid w:val="00E530FF"/>
    <w:rsid w:val="00E66FCF"/>
    <w:rsid w:val="00EA158D"/>
    <w:rsid w:val="00EA6481"/>
    <w:rsid w:val="00EC087F"/>
    <w:rsid w:val="00F323B4"/>
    <w:rsid w:val="00F33399"/>
    <w:rsid w:val="00F52815"/>
    <w:rsid w:val="00F53F9D"/>
    <w:rsid w:val="00F57482"/>
    <w:rsid w:val="00F94C7E"/>
    <w:rsid w:val="00FC180E"/>
    <w:rsid w:val="00FC6A72"/>
    <w:rsid w:val="00FC7023"/>
    <w:rsid w:val="00FD3E51"/>
    <w:rsid w:val="00FE612D"/>
    <w:rsid w:val="00FF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6301E"/>
    <w:rPr>
      <w:b/>
      <w:bCs/>
    </w:rPr>
  </w:style>
  <w:style w:type="character" w:customStyle="1" w:styleId="apple-converted-space">
    <w:name w:val="apple-converted-space"/>
    <w:basedOn w:val="DefaultParagraphFont"/>
    <w:rsid w:val="00D6301E"/>
  </w:style>
  <w:style w:type="paragraph" w:styleId="Header">
    <w:name w:val="header"/>
    <w:basedOn w:val="Normal"/>
    <w:link w:val="HeaderChar"/>
    <w:uiPriority w:val="99"/>
    <w:unhideWhenUsed/>
    <w:rsid w:val="00B318D2"/>
    <w:pPr>
      <w:tabs>
        <w:tab w:val="center" w:pos="4680"/>
        <w:tab w:val="right" w:pos="9360"/>
      </w:tabs>
    </w:pPr>
  </w:style>
  <w:style w:type="character" w:customStyle="1" w:styleId="HeaderChar">
    <w:name w:val="Header Char"/>
    <w:basedOn w:val="DefaultParagraphFont"/>
    <w:link w:val="Header"/>
    <w:uiPriority w:val="99"/>
    <w:rsid w:val="00B318D2"/>
    <w:rPr>
      <w:rFonts w:ascii="Calibri" w:eastAsia="Calibri" w:hAnsi="Calibri" w:cs="Times New Roman"/>
    </w:rPr>
  </w:style>
  <w:style w:type="paragraph" w:styleId="Footer">
    <w:name w:val="footer"/>
    <w:basedOn w:val="Normal"/>
    <w:link w:val="FooterChar"/>
    <w:uiPriority w:val="99"/>
    <w:unhideWhenUsed/>
    <w:rsid w:val="00B318D2"/>
    <w:pPr>
      <w:tabs>
        <w:tab w:val="center" w:pos="4680"/>
        <w:tab w:val="right" w:pos="9360"/>
      </w:tabs>
    </w:pPr>
  </w:style>
  <w:style w:type="character" w:customStyle="1" w:styleId="FooterChar">
    <w:name w:val="Footer Char"/>
    <w:basedOn w:val="DefaultParagraphFont"/>
    <w:link w:val="Footer"/>
    <w:uiPriority w:val="99"/>
    <w:rsid w:val="00B318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6301E"/>
    <w:rPr>
      <w:b/>
      <w:bCs/>
    </w:rPr>
  </w:style>
  <w:style w:type="character" w:customStyle="1" w:styleId="apple-converted-space">
    <w:name w:val="apple-converted-space"/>
    <w:basedOn w:val="DefaultParagraphFont"/>
    <w:rsid w:val="00D6301E"/>
  </w:style>
  <w:style w:type="paragraph" w:styleId="Header">
    <w:name w:val="header"/>
    <w:basedOn w:val="Normal"/>
    <w:link w:val="HeaderChar"/>
    <w:uiPriority w:val="99"/>
    <w:unhideWhenUsed/>
    <w:rsid w:val="00B318D2"/>
    <w:pPr>
      <w:tabs>
        <w:tab w:val="center" w:pos="4680"/>
        <w:tab w:val="right" w:pos="9360"/>
      </w:tabs>
    </w:pPr>
  </w:style>
  <w:style w:type="character" w:customStyle="1" w:styleId="HeaderChar">
    <w:name w:val="Header Char"/>
    <w:basedOn w:val="DefaultParagraphFont"/>
    <w:link w:val="Header"/>
    <w:uiPriority w:val="99"/>
    <w:rsid w:val="00B318D2"/>
    <w:rPr>
      <w:rFonts w:ascii="Calibri" w:eastAsia="Calibri" w:hAnsi="Calibri" w:cs="Times New Roman"/>
    </w:rPr>
  </w:style>
  <w:style w:type="paragraph" w:styleId="Footer">
    <w:name w:val="footer"/>
    <w:basedOn w:val="Normal"/>
    <w:link w:val="FooterChar"/>
    <w:uiPriority w:val="99"/>
    <w:unhideWhenUsed/>
    <w:rsid w:val="00B318D2"/>
    <w:pPr>
      <w:tabs>
        <w:tab w:val="center" w:pos="4680"/>
        <w:tab w:val="right" w:pos="9360"/>
      </w:tabs>
    </w:pPr>
  </w:style>
  <w:style w:type="character" w:customStyle="1" w:styleId="FooterChar">
    <w:name w:val="Footer Char"/>
    <w:basedOn w:val="DefaultParagraphFont"/>
    <w:link w:val="Footer"/>
    <w:uiPriority w:val="99"/>
    <w:rsid w:val="00B318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 TargetMode="External"/><Relationship Id="rId18" Type="http://schemas.openxmlformats.org/officeDocument/2006/relationships/hyperlink" Target="http://www.wpunj.edu/osp/narratives-and-budgets.dot" TargetMode="External"/><Relationship Id="rId26" Type="http://schemas.openxmlformats.org/officeDocument/2006/relationships/hyperlink" Target="http://www.state.nj.us/health/grants/directory/grants15/grant15.pdf" TargetMode="External"/><Relationship Id="rId39" Type="http://schemas.openxmlformats.org/officeDocument/2006/relationships/hyperlink" Target="http://www.aascu.org/gsmodule/" TargetMode="External"/><Relationship Id="rId3" Type="http://schemas.microsoft.com/office/2007/relationships/stylesWithEffects" Target="stylesWithEffects.xml"/><Relationship Id="rId21" Type="http://schemas.openxmlformats.org/officeDocument/2006/relationships/hyperlink" Target="http://www.magnetmail1.net/link.cfm?r=1272232034&amp;sid=32071660&amp;m=3714781&amp;u=AASCU&amp;j=17195465&amp;s=http://www.nsf.gov/pubs/2014/nsf14537/nsf14537.htm" TargetMode="External"/><Relationship Id="rId34" Type="http://schemas.openxmlformats.org/officeDocument/2006/relationships/hyperlink" Target="http://www.spssi.org/index.cfm?fuseaction=page.viewpage&amp;pageid=637" TargetMode="External"/><Relationship Id="rId42" Type="http://schemas.openxmlformats.org/officeDocument/2006/relationships/hyperlink" Target="http://www.wpunj.edu/osp/dui/index.dot" TargetMode="External"/><Relationship Id="rId47" Type="http://schemas.openxmlformats.org/officeDocument/2006/relationships/hyperlink" Target="http://www.aascu.org/grc/" TargetMode="External"/><Relationship Id="rId50" Type="http://schemas.openxmlformats.org/officeDocument/2006/relationships/hyperlink" Target="http://www.grants.gov/" TargetMode="External"/><Relationship Id="rId7" Type="http://schemas.openxmlformats.org/officeDocument/2006/relationships/endnotes" Target="endnotes.xml"/><Relationship Id="rId12" Type="http://schemas.openxmlformats.org/officeDocument/2006/relationships/hyperlink" Target="mailto:grants@wpunj.edu" TargetMode="External"/><Relationship Id="rId17" Type="http://schemas.openxmlformats.org/officeDocument/2006/relationships/hyperlink" Target="http://www.wpunj.edu/osp/preparing-proposals.dot" TargetMode="External"/><Relationship Id="rId25" Type="http://schemas.openxmlformats.org/officeDocument/2006/relationships/hyperlink" Target="http://www.magnetmail1.net/link.cfm?r=1272232034&amp;sid=27344058&amp;m=3013597&amp;u=AASCU&amp;j=15367709&amp;s=http://www.chci.org/" TargetMode="External"/><Relationship Id="rId33" Type="http://schemas.openxmlformats.org/officeDocument/2006/relationships/hyperlink" Target="http://www.awm-math.org/travelgrants.html" TargetMode="External"/><Relationship Id="rId38" Type="http://schemas.openxmlformats.org/officeDocument/2006/relationships/hyperlink" Target="http://www.awm-math.org/travelgrants.html" TargetMode="External"/><Relationship Id="rId46" Type="http://schemas.openxmlformats.org/officeDocument/2006/relationships/hyperlink" Target="http://www.aascu.org/gsmodule/" TargetMode="External"/><Relationship Id="rId2" Type="http://schemas.openxmlformats.org/officeDocument/2006/relationships/styles" Target="styles.xml"/><Relationship Id="rId16" Type="http://schemas.openxmlformats.org/officeDocument/2006/relationships/hyperlink" Target="http://www.wpunj.edu/osp/irb/index.dot" TargetMode="External"/><Relationship Id="rId20" Type="http://schemas.openxmlformats.org/officeDocument/2006/relationships/hyperlink" Target="http://www.wpunj.edu/osp/funding-opportunities.dot" TargetMode="External"/><Relationship Id="rId29" Type="http://schemas.openxmlformats.org/officeDocument/2006/relationships/hyperlink" Target="http://www.state.nj.us/health/grants/directory/grants15/grant15.pdf" TargetMode="External"/><Relationship Id="rId41" Type="http://schemas.openxmlformats.org/officeDocument/2006/relationships/hyperlink" Target="http://ezproxy.wpunj.edu:2048/login?url=http://pivot.cos.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neh.gov/grants/research/fellowships" TargetMode="External"/><Relationship Id="rId32" Type="http://schemas.openxmlformats.org/officeDocument/2006/relationships/hyperlink" Target="http://www.neh.gov/grants/research/fellowships" TargetMode="External"/><Relationship Id="rId37" Type="http://schemas.openxmlformats.org/officeDocument/2006/relationships/hyperlink" Target="http://www.magnetmail1.net/link.cfm?r=1272232034&amp;sid=32071661&amp;m=3714781&amp;u=AASCU&amp;j=17195465&amp;s=http://www.grants.gov/view-opportunity.html?oppId=251562" TargetMode="External"/><Relationship Id="rId40" Type="http://schemas.openxmlformats.org/officeDocument/2006/relationships/hyperlink" Target="http://www.aascu.org/grc/" TargetMode="External"/><Relationship Id="rId45" Type="http://schemas.openxmlformats.org/officeDocument/2006/relationships/hyperlink" Target="http://www.wpunj.edu/os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punj.edu/osp/workshops.dot" TargetMode="External"/><Relationship Id="rId23" Type="http://schemas.openxmlformats.org/officeDocument/2006/relationships/hyperlink" Target="http://www.spssi.org/index.cfm?fuseaction=page.viewpage&amp;pageid=637" TargetMode="External"/><Relationship Id="rId28" Type="http://schemas.openxmlformats.org/officeDocument/2006/relationships/hyperlink" Target="http://www.state.nj.us/health/grants/directory/grants15/grant15.pdf" TargetMode="External"/><Relationship Id="rId36" Type="http://schemas.openxmlformats.org/officeDocument/2006/relationships/hyperlink" Target="http://www.magnetmail1.net/link.cfm?r=1272232034&amp;sid=32071660&amp;m=3714781&amp;u=AASCU&amp;j=17195465&amp;s=http://www.nsf.gov/pubs/2014/nsf14537/nsf14537.htm" TargetMode="External"/><Relationship Id="rId49" Type="http://schemas.openxmlformats.org/officeDocument/2006/relationships/hyperlink" Target="http://www.wpunj.edu/osp/dui/index.dot" TargetMode="External"/><Relationship Id="rId10" Type="http://schemas.openxmlformats.org/officeDocument/2006/relationships/hyperlink" Target="http://www.wpunj.edu/osp" TargetMode="External"/><Relationship Id="rId19" Type="http://schemas.openxmlformats.org/officeDocument/2006/relationships/hyperlink" Target="http://www.wpunj.edu/osp/recent-awards.dot" TargetMode="External"/><Relationship Id="rId31" Type="http://schemas.openxmlformats.org/officeDocument/2006/relationships/hyperlink" Target="http://www.state.nj.us/health/spinalcord/grantfund.shtml" TargetMode="External"/><Relationship Id="rId44" Type="http://schemas.openxmlformats.org/officeDocument/2006/relationships/hyperlink" Target="http://www.wpunj.edu/osp/funding-opportunities/index.dot" TargetMode="External"/><Relationship Id="rId52" Type="http://schemas.openxmlformats.org/officeDocument/2006/relationships/hyperlink" Target="http://www.wpunj.edu/osp"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www.wpunj.edu/osp/index.dot" TargetMode="External"/><Relationship Id="rId22" Type="http://schemas.openxmlformats.org/officeDocument/2006/relationships/hyperlink" Target="http://www.magnetmail1.net/link.cfm?r=1272232034&amp;sid=32071661&amp;m=3714781&amp;u=AASCU&amp;j=17195465&amp;s=http://www.grants.gov/view-opportunity.html?oppId=251562" TargetMode="External"/><Relationship Id="rId27" Type="http://schemas.openxmlformats.org/officeDocument/2006/relationships/hyperlink" Target="http://www.state.nj.us/health/grants/directory/grants15/grant15.pdf" TargetMode="External"/><Relationship Id="rId30" Type="http://schemas.openxmlformats.org/officeDocument/2006/relationships/hyperlink" Target="http://www.state.nj.us/health/spinalcord/grantfund.shtml" TargetMode="External"/><Relationship Id="rId35" Type="http://schemas.openxmlformats.org/officeDocument/2006/relationships/hyperlink" Target="http://www.magnetmail1.net/link.cfm?r=1272232034&amp;sid=27344058&amp;m=3013597&amp;u=AASCU&amp;j=15367709&amp;s=http://www.chci.org/" TargetMode="External"/><Relationship Id="rId43" Type="http://schemas.openxmlformats.org/officeDocument/2006/relationships/hyperlink" Target="http://www.grants.gov/" TargetMode="External"/><Relationship Id="rId48" Type="http://schemas.openxmlformats.org/officeDocument/2006/relationships/hyperlink" Target="http://ezproxy.wpunj.edu:2048/login?url=http://pivot.cos.com" TargetMode="External"/><Relationship Id="rId8" Type="http://schemas.openxmlformats.org/officeDocument/2006/relationships/image" Target="media/image1.png"/><Relationship Id="rId51" Type="http://schemas.openxmlformats.org/officeDocument/2006/relationships/hyperlink" Target="http://www.wpunj.edu/osp/funding-opportunitie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D2CC-A774-411E-8558-4DD7E56B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56</cp:revision>
  <dcterms:created xsi:type="dcterms:W3CDTF">2014-02-25T15:27:00Z</dcterms:created>
  <dcterms:modified xsi:type="dcterms:W3CDTF">2014-02-27T18:59:00Z</dcterms:modified>
</cp:coreProperties>
</file>