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81" w:rsidRPr="00740927" w:rsidRDefault="00D2214C" w:rsidP="00EA6481">
      <w:pPr>
        <w:rPr>
          <w:rFonts w:asciiTheme="minorHAnsi" w:hAnsiTheme="minorHAnsi"/>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EF15B12" wp14:editId="1C3F95B0">
                <wp:simplePos x="0" y="0"/>
                <wp:positionH relativeFrom="column">
                  <wp:posOffset>-371475</wp:posOffset>
                </wp:positionH>
                <wp:positionV relativeFrom="paragraph">
                  <wp:posOffset>-581025</wp:posOffset>
                </wp:positionV>
                <wp:extent cx="6649888" cy="1114425"/>
                <wp:effectExtent l="0" t="0" r="0"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888" cy="1114425"/>
                        </a:xfrm>
                        <a:prstGeom prst="rect">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path path="circle">
                            <a:fillToRect l="50000" t="50000" r="50000" b="50000"/>
                          </a:path>
                          <a:tileRect/>
                        </a:gradFill>
                        <a:ln>
                          <a:no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tbl>
                            <w:tblPr>
                              <w:tblW w:w="10452" w:type="dxa"/>
                              <w:tblCellMar>
                                <w:left w:w="0" w:type="dxa"/>
                                <w:right w:w="0" w:type="dxa"/>
                              </w:tblCellMar>
                              <w:tblLook w:val="04A0" w:firstRow="1" w:lastRow="0" w:firstColumn="1" w:lastColumn="0" w:noHBand="0" w:noVBand="1"/>
                            </w:tblPr>
                            <w:tblGrid>
                              <w:gridCol w:w="3484"/>
                              <w:gridCol w:w="3484"/>
                              <w:gridCol w:w="3484"/>
                            </w:tblGrid>
                            <w:tr w:rsidR="001F5234" w:rsidTr="00990BD5">
                              <w:trPr>
                                <w:trHeight w:val="1985"/>
                              </w:trPr>
                              <w:tc>
                                <w:tcPr>
                                  <w:tcW w:w="3484" w:type="dxa"/>
                                  <w:tcMar>
                                    <w:top w:w="0" w:type="dxa"/>
                                    <w:left w:w="108" w:type="dxa"/>
                                    <w:bottom w:w="0" w:type="dxa"/>
                                    <w:right w:w="108" w:type="dxa"/>
                                  </w:tcMar>
                                  <w:hideMark/>
                                </w:tcPr>
                                <w:p w:rsidR="001F5234" w:rsidRDefault="001F5234">
                                  <w:pPr>
                                    <w:jc w:val="center"/>
                                    <w:rPr>
                                      <w:rFonts w:eastAsiaTheme="minorHAnsi"/>
                                      <w:b/>
                                      <w:bCs/>
                                      <w:i/>
                                      <w:iCs/>
                                      <w:color w:val="3378CB"/>
                                    </w:rPr>
                                  </w:pPr>
                                  <w:r>
                                    <w:rPr>
                                      <w:noProof/>
                                      <w:sz w:val="20"/>
                                      <w:szCs w:val="20"/>
                                    </w:rPr>
                                    <w:drawing>
                                      <wp:inline distT="0" distB="0" distL="0" distR="0" wp14:anchorId="3BDBADBD" wp14:editId="75A50FE9">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7"/>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84" w:type="dxa"/>
                                  <w:tcMar>
                                    <w:top w:w="0" w:type="dxa"/>
                                    <w:left w:w="108" w:type="dxa"/>
                                    <w:bottom w:w="0" w:type="dxa"/>
                                    <w:right w:w="108" w:type="dxa"/>
                                  </w:tcMar>
                                </w:tcPr>
                                <w:p w:rsidR="001F5234" w:rsidRDefault="001F5234">
                                  <w:pPr>
                                    <w:jc w:val="center"/>
                                    <w:rPr>
                                      <w:rFonts w:eastAsiaTheme="minorHAnsi" w:cstheme="minorBidi"/>
                                      <w:b/>
                                      <w:bCs/>
                                      <w:i/>
                                      <w:iCs/>
                                      <w:color w:val="000000"/>
                                      <w:sz w:val="24"/>
                                      <w:szCs w:val="24"/>
                                    </w:rPr>
                                  </w:pPr>
                                  <w:r>
                                    <w:rPr>
                                      <w:b/>
                                      <w:bCs/>
                                      <w:i/>
                                      <w:iCs/>
                                      <w:color w:val="000000"/>
                                      <w:sz w:val="24"/>
                                      <w:szCs w:val="24"/>
                                    </w:rPr>
                                    <w:t>Office of Sponsored Programs</w:t>
                                  </w:r>
                                </w:p>
                                <w:p w:rsidR="001F5234" w:rsidRDefault="001F5234">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1F5234" w:rsidRDefault="001F5234">
                                  <w:pPr>
                                    <w:jc w:val="center"/>
                                    <w:rPr>
                                      <w:b/>
                                      <w:bCs/>
                                      <w:i/>
                                      <w:iCs/>
                                      <w:color w:val="000000"/>
                                      <w:sz w:val="24"/>
                                      <w:szCs w:val="24"/>
                                    </w:rPr>
                                  </w:pPr>
                                  <w:r>
                                    <w:rPr>
                                      <w:b/>
                                      <w:bCs/>
                                      <w:i/>
                                      <w:iCs/>
                                      <w:color w:val="000000"/>
                                      <w:sz w:val="24"/>
                                      <w:szCs w:val="24"/>
                                    </w:rPr>
                                    <w:t>973-720-2852</w:t>
                                  </w:r>
                                </w:p>
                                <w:p w:rsidR="001F5234" w:rsidRDefault="00CC4BD0">
                                  <w:pPr>
                                    <w:jc w:val="center"/>
                                    <w:rPr>
                                      <w:b/>
                                      <w:bCs/>
                                      <w:i/>
                                      <w:iCs/>
                                      <w:color w:val="3378CB"/>
                                      <w:sz w:val="24"/>
                                      <w:szCs w:val="24"/>
                                    </w:rPr>
                                  </w:pPr>
                                  <w:hyperlink r:id="rId8" w:history="1">
                                    <w:r w:rsidR="001F5234">
                                      <w:rPr>
                                        <w:rStyle w:val="Hyperlink"/>
                                        <w:b/>
                                        <w:bCs/>
                                        <w:i/>
                                        <w:iCs/>
                                        <w:sz w:val="24"/>
                                        <w:szCs w:val="24"/>
                                      </w:rPr>
                                      <w:t>grants@wpunj.edu</w:t>
                                    </w:r>
                                  </w:hyperlink>
                                </w:p>
                                <w:p w:rsidR="001F5234" w:rsidRDefault="00CC4BD0">
                                  <w:pPr>
                                    <w:jc w:val="center"/>
                                    <w:rPr>
                                      <w:b/>
                                      <w:bCs/>
                                      <w:i/>
                                      <w:iCs/>
                                      <w:color w:val="3378CB"/>
                                    </w:rPr>
                                  </w:pPr>
                                  <w:hyperlink r:id="rId9" w:history="1">
                                    <w:r w:rsidR="001F5234">
                                      <w:rPr>
                                        <w:rStyle w:val="Hyperlink"/>
                                        <w:b/>
                                        <w:bCs/>
                                        <w:sz w:val="24"/>
                                        <w:szCs w:val="24"/>
                                      </w:rPr>
                                      <w:t>www.wpunj.edu/osp</w:t>
                                    </w:r>
                                  </w:hyperlink>
                                  <w:r w:rsidR="001F5234">
                                    <w:rPr>
                                      <w:b/>
                                      <w:bCs/>
                                      <w:sz w:val="24"/>
                                      <w:szCs w:val="24"/>
                                    </w:rPr>
                                    <w:t xml:space="preserve"> </w:t>
                                  </w:r>
                                </w:p>
                                <w:p w:rsidR="001F5234" w:rsidRDefault="001F5234">
                                  <w:pPr>
                                    <w:jc w:val="center"/>
                                    <w:rPr>
                                      <w:rFonts w:eastAsiaTheme="minorHAnsi"/>
                                      <w:b/>
                                      <w:bCs/>
                                      <w:i/>
                                      <w:iCs/>
                                      <w:color w:val="3378CB"/>
                                    </w:rPr>
                                  </w:pPr>
                                </w:p>
                              </w:tc>
                              <w:tc>
                                <w:tcPr>
                                  <w:tcW w:w="3484" w:type="dxa"/>
                                  <w:tcMar>
                                    <w:top w:w="0" w:type="dxa"/>
                                    <w:left w:w="108" w:type="dxa"/>
                                    <w:bottom w:w="0" w:type="dxa"/>
                                    <w:right w:w="108" w:type="dxa"/>
                                  </w:tcMar>
                                  <w:hideMark/>
                                </w:tcPr>
                                <w:p w:rsidR="001F5234" w:rsidRDefault="00AB65FA">
                                  <w:pPr>
                                    <w:jc w:val="right"/>
                                    <w:rPr>
                                      <w:rFonts w:eastAsiaTheme="minorHAnsi"/>
                                      <w:b/>
                                      <w:bCs/>
                                      <w:i/>
                                      <w:iCs/>
                                      <w:color w:val="3378CB"/>
                                    </w:rPr>
                                  </w:pPr>
                                  <w:r>
                                    <w:rPr>
                                      <w:rFonts w:eastAsiaTheme="minorHAnsi"/>
                                      <w:b/>
                                      <w:bCs/>
                                      <w:i/>
                                      <w:iCs/>
                                      <w:noProof/>
                                      <w:color w:val="3378CB"/>
                                    </w:rPr>
                                    <w:drawing>
                                      <wp:inline distT="0" distB="0" distL="0" distR="0" wp14:anchorId="58605F32" wp14:editId="0430DD41">
                                        <wp:extent cx="809625" cy="1000125"/>
                                        <wp:effectExtent l="0" t="0" r="9525" b="9525"/>
                                        <wp:docPr id="2" name="Picture 2" descr="C:\Users\grants\AppData\Local\Microsoft\Windows\Temporary Internet Files\Content.IE5\KFYARNJA\MC9002902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s\AppData\Local\Microsoft\Windows\Temporary Internet Files\Content.IE5\KFYARNJA\MC900290280[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1000125"/>
                                                </a:xfrm>
                                                <a:prstGeom prst="rect">
                                                  <a:avLst/>
                                                </a:prstGeom>
                                                <a:noFill/>
                                                <a:ln>
                                                  <a:noFill/>
                                                </a:ln>
                                              </pic:spPr>
                                            </pic:pic>
                                          </a:graphicData>
                                        </a:graphic>
                                      </wp:inline>
                                    </w:drawing>
                                  </w:r>
                                </w:p>
                              </w:tc>
                            </w:tr>
                          </w:tbl>
                          <w:p w:rsidR="001F5234" w:rsidRDefault="001F5234" w:rsidP="001F5234">
                            <w:pPr>
                              <w:jc w:val="center"/>
                              <w:rPr>
                                <w:rFonts w:eastAsiaTheme="minorHAnsi" w:cstheme="minorBidi"/>
                                <w:b/>
                                <w:bCs/>
                                <w:i/>
                                <w:iCs/>
                                <w:color w:val="3378C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25pt;margin-top:-45.75pt;width:523.6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" fillcolor="#88c8d9 [2136]" stroked="f" strokeweight="2pt">
                <v:fill color2="#d5ecf2 [760]" rotate="t" focusposition=".5,.5" focussize="" colors="0 #97d4eb;.5 #c0e3f1;1 #e0f1f8" focus="100%" type="gradientRadial"/>
                <v:textbox>
                  <w:txbxContent>
                    <w:tbl>
                      <w:tblPr>
                        <w:tblW w:w="10452" w:type="dxa"/>
                        <w:tblCellMar>
                          <w:left w:w="0" w:type="dxa"/>
                          <w:right w:w="0" w:type="dxa"/>
                        </w:tblCellMar>
                        <w:tblLook w:val="04A0" w:firstRow="1" w:lastRow="0" w:firstColumn="1" w:lastColumn="0" w:noHBand="0" w:noVBand="1"/>
                      </w:tblPr>
                      <w:tblGrid>
                        <w:gridCol w:w="3484"/>
                        <w:gridCol w:w="3484"/>
                        <w:gridCol w:w="3484"/>
                      </w:tblGrid>
                      <w:tr w:rsidR="001F5234" w:rsidTr="00990BD5">
                        <w:trPr>
                          <w:trHeight w:val="1985"/>
                        </w:trPr>
                        <w:tc>
                          <w:tcPr>
                            <w:tcW w:w="3484" w:type="dxa"/>
                            <w:tcMar>
                              <w:top w:w="0" w:type="dxa"/>
                              <w:left w:w="108" w:type="dxa"/>
                              <w:bottom w:w="0" w:type="dxa"/>
                              <w:right w:w="108" w:type="dxa"/>
                            </w:tcMar>
                            <w:hideMark/>
                          </w:tcPr>
                          <w:p w:rsidR="001F5234" w:rsidRDefault="001F5234">
                            <w:pPr>
                              <w:jc w:val="center"/>
                              <w:rPr>
                                <w:rFonts w:eastAsiaTheme="minorHAnsi"/>
                                <w:b/>
                                <w:bCs/>
                                <w:i/>
                                <w:iCs/>
                                <w:color w:val="3378CB"/>
                              </w:rPr>
                            </w:pPr>
                            <w:r>
                              <w:rPr>
                                <w:noProof/>
                                <w:sz w:val="20"/>
                                <w:szCs w:val="20"/>
                              </w:rPr>
                              <w:drawing>
                                <wp:inline distT="0" distB="0" distL="0" distR="0" wp14:anchorId="3BDBADBD" wp14:editId="75A50FE9">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7"/>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84" w:type="dxa"/>
                            <w:tcMar>
                              <w:top w:w="0" w:type="dxa"/>
                              <w:left w:w="108" w:type="dxa"/>
                              <w:bottom w:w="0" w:type="dxa"/>
                              <w:right w:w="108" w:type="dxa"/>
                            </w:tcMar>
                          </w:tcPr>
                          <w:p w:rsidR="001F5234" w:rsidRDefault="001F5234">
                            <w:pPr>
                              <w:jc w:val="center"/>
                              <w:rPr>
                                <w:rFonts w:eastAsiaTheme="minorHAnsi" w:cstheme="minorBidi"/>
                                <w:b/>
                                <w:bCs/>
                                <w:i/>
                                <w:iCs/>
                                <w:color w:val="000000"/>
                                <w:sz w:val="24"/>
                                <w:szCs w:val="24"/>
                              </w:rPr>
                            </w:pPr>
                            <w:r>
                              <w:rPr>
                                <w:b/>
                                <w:bCs/>
                                <w:i/>
                                <w:iCs/>
                                <w:color w:val="000000"/>
                                <w:sz w:val="24"/>
                                <w:szCs w:val="24"/>
                              </w:rPr>
                              <w:t>Office of Sponsored Programs</w:t>
                            </w:r>
                          </w:p>
                          <w:p w:rsidR="001F5234" w:rsidRDefault="001F5234">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1F5234" w:rsidRDefault="001F5234">
                            <w:pPr>
                              <w:jc w:val="center"/>
                              <w:rPr>
                                <w:b/>
                                <w:bCs/>
                                <w:i/>
                                <w:iCs/>
                                <w:color w:val="000000"/>
                                <w:sz w:val="24"/>
                                <w:szCs w:val="24"/>
                              </w:rPr>
                            </w:pPr>
                            <w:r>
                              <w:rPr>
                                <w:b/>
                                <w:bCs/>
                                <w:i/>
                                <w:iCs/>
                                <w:color w:val="000000"/>
                                <w:sz w:val="24"/>
                                <w:szCs w:val="24"/>
                              </w:rPr>
                              <w:t>973-720-2852</w:t>
                            </w:r>
                          </w:p>
                          <w:p w:rsidR="001F5234" w:rsidRDefault="00CC4BD0">
                            <w:pPr>
                              <w:jc w:val="center"/>
                              <w:rPr>
                                <w:b/>
                                <w:bCs/>
                                <w:i/>
                                <w:iCs/>
                                <w:color w:val="3378CB"/>
                                <w:sz w:val="24"/>
                                <w:szCs w:val="24"/>
                              </w:rPr>
                            </w:pPr>
                            <w:hyperlink r:id="rId11" w:history="1">
                              <w:r w:rsidR="001F5234">
                                <w:rPr>
                                  <w:rStyle w:val="Hyperlink"/>
                                  <w:b/>
                                  <w:bCs/>
                                  <w:i/>
                                  <w:iCs/>
                                  <w:sz w:val="24"/>
                                  <w:szCs w:val="24"/>
                                </w:rPr>
                                <w:t>grants@wpunj.edu</w:t>
                              </w:r>
                            </w:hyperlink>
                          </w:p>
                          <w:p w:rsidR="001F5234" w:rsidRDefault="00CC4BD0">
                            <w:pPr>
                              <w:jc w:val="center"/>
                              <w:rPr>
                                <w:b/>
                                <w:bCs/>
                                <w:i/>
                                <w:iCs/>
                                <w:color w:val="3378CB"/>
                              </w:rPr>
                            </w:pPr>
                            <w:hyperlink r:id="rId12" w:history="1">
                              <w:r w:rsidR="001F5234">
                                <w:rPr>
                                  <w:rStyle w:val="Hyperlink"/>
                                  <w:b/>
                                  <w:bCs/>
                                  <w:sz w:val="24"/>
                                  <w:szCs w:val="24"/>
                                </w:rPr>
                                <w:t>www.wpunj.edu/osp</w:t>
                              </w:r>
                            </w:hyperlink>
                            <w:r w:rsidR="001F5234">
                              <w:rPr>
                                <w:b/>
                                <w:bCs/>
                                <w:sz w:val="24"/>
                                <w:szCs w:val="24"/>
                              </w:rPr>
                              <w:t xml:space="preserve"> </w:t>
                            </w:r>
                          </w:p>
                          <w:p w:rsidR="001F5234" w:rsidRDefault="001F5234">
                            <w:pPr>
                              <w:jc w:val="center"/>
                              <w:rPr>
                                <w:rFonts w:eastAsiaTheme="minorHAnsi"/>
                                <w:b/>
                                <w:bCs/>
                                <w:i/>
                                <w:iCs/>
                                <w:color w:val="3378CB"/>
                              </w:rPr>
                            </w:pPr>
                          </w:p>
                        </w:tc>
                        <w:tc>
                          <w:tcPr>
                            <w:tcW w:w="3484" w:type="dxa"/>
                            <w:tcMar>
                              <w:top w:w="0" w:type="dxa"/>
                              <w:left w:w="108" w:type="dxa"/>
                              <w:bottom w:w="0" w:type="dxa"/>
                              <w:right w:w="108" w:type="dxa"/>
                            </w:tcMar>
                            <w:hideMark/>
                          </w:tcPr>
                          <w:p w:rsidR="001F5234" w:rsidRDefault="00AB65FA">
                            <w:pPr>
                              <w:jc w:val="right"/>
                              <w:rPr>
                                <w:rFonts w:eastAsiaTheme="minorHAnsi"/>
                                <w:b/>
                                <w:bCs/>
                                <w:i/>
                                <w:iCs/>
                                <w:color w:val="3378CB"/>
                              </w:rPr>
                            </w:pPr>
                            <w:r>
                              <w:rPr>
                                <w:rFonts w:eastAsiaTheme="minorHAnsi"/>
                                <w:b/>
                                <w:bCs/>
                                <w:i/>
                                <w:iCs/>
                                <w:noProof/>
                                <w:color w:val="3378CB"/>
                              </w:rPr>
                              <w:drawing>
                                <wp:inline distT="0" distB="0" distL="0" distR="0" wp14:anchorId="58605F32" wp14:editId="0430DD41">
                                  <wp:extent cx="809625" cy="1000125"/>
                                  <wp:effectExtent l="0" t="0" r="9525" b="9525"/>
                                  <wp:docPr id="2" name="Picture 2" descr="C:\Users\grants\AppData\Local\Microsoft\Windows\Temporary Internet Files\Content.IE5\KFYARNJA\MC9002902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s\AppData\Local\Microsoft\Windows\Temporary Internet Files\Content.IE5\KFYARNJA\MC900290280[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1000125"/>
                                          </a:xfrm>
                                          <a:prstGeom prst="rect">
                                            <a:avLst/>
                                          </a:prstGeom>
                                          <a:noFill/>
                                          <a:ln>
                                            <a:noFill/>
                                          </a:ln>
                                        </pic:spPr>
                                      </pic:pic>
                                    </a:graphicData>
                                  </a:graphic>
                                </wp:inline>
                              </w:drawing>
                            </w:r>
                          </w:p>
                        </w:tc>
                      </w:tr>
                    </w:tbl>
                    <w:p w:rsidR="001F5234" w:rsidRDefault="001F5234" w:rsidP="001F5234">
                      <w:pPr>
                        <w:jc w:val="center"/>
                        <w:rPr>
                          <w:rFonts w:eastAsiaTheme="minorHAnsi" w:cstheme="minorBidi"/>
                          <w:b/>
                          <w:bCs/>
                          <w:i/>
                          <w:iCs/>
                          <w:color w:val="3378CB"/>
                        </w:rPr>
                      </w:pPr>
                    </w:p>
                  </w:txbxContent>
                </v:textbox>
              </v:shape>
            </w:pict>
          </mc:Fallback>
        </mc:AlternateContent>
      </w:r>
    </w:p>
    <w:tbl>
      <w:tblPr>
        <w:tblStyle w:val="TableGrid"/>
        <w:tblpPr w:leftFromText="180" w:rightFromText="180" w:vertAnchor="text" w:horzAnchor="margin" w:tblpXSpec="center" w:tblpY="588"/>
        <w:tblW w:w="10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026"/>
        <w:gridCol w:w="1276"/>
        <w:gridCol w:w="1136"/>
      </w:tblGrid>
      <w:tr w:rsidR="005C57E3" w:rsidTr="005C57E3">
        <w:trPr>
          <w:trHeight w:val="1592"/>
        </w:trPr>
        <w:tc>
          <w:tcPr>
            <w:tcW w:w="10463" w:type="dxa"/>
            <w:gridSpan w:val="4"/>
          </w:tcPr>
          <w:p w:rsidR="005C57E3" w:rsidRPr="00575272" w:rsidRDefault="005C57E3" w:rsidP="005C57E3">
            <w:pPr>
              <w:jc w:val="center"/>
              <w:rPr>
                <w:sz w:val="16"/>
                <w:szCs w:val="16"/>
              </w:rPr>
            </w:pPr>
          </w:p>
          <w:p w:rsidR="005C57E3" w:rsidRDefault="00CC4BD0" w:rsidP="005C57E3">
            <w:pPr>
              <w:jc w:val="center"/>
              <w:rPr>
                <w:rFonts w:eastAsiaTheme="minorHAnsi" w:cstheme="minorBidi"/>
              </w:rPr>
            </w:pPr>
            <w:hyperlink r:id="rId13" w:history="1">
              <w:r w:rsidR="005C57E3">
                <w:rPr>
                  <w:rStyle w:val="Hyperlink"/>
                  <w:sz w:val="36"/>
                  <w:szCs w:val="36"/>
                </w:rPr>
                <w:t>OSP Dates, Updates and Insights</w:t>
              </w:r>
            </w:hyperlink>
          </w:p>
          <w:p w:rsidR="005C57E3" w:rsidRPr="00D2214C" w:rsidRDefault="005C57E3" w:rsidP="005C57E3">
            <w:pPr>
              <w:jc w:val="center"/>
              <w:rPr>
                <w:rFonts w:ascii="Arial" w:eastAsiaTheme="minorEastAsia" w:hAnsi="Arial" w:cs="Arial"/>
                <w:i/>
                <w:iCs/>
                <w:sz w:val="56"/>
                <w:szCs w:val="56"/>
              </w:rPr>
            </w:pPr>
            <w:r w:rsidRPr="00D2214C">
              <w:rPr>
                <w:rFonts w:ascii="Arial" w:hAnsi="Arial" w:cs="Arial"/>
                <w:i/>
                <w:iCs/>
                <w:sz w:val="56"/>
                <w:szCs w:val="56"/>
              </w:rPr>
              <w:t>Funding Opportunities</w:t>
            </w:r>
            <w:r>
              <w:rPr>
                <w:rFonts w:ascii="Arial" w:hAnsi="Arial" w:cs="Arial"/>
                <w:i/>
                <w:iCs/>
                <w:sz w:val="56"/>
                <w:szCs w:val="56"/>
              </w:rPr>
              <w:t xml:space="preserve"> Newsletter</w:t>
            </w:r>
          </w:p>
          <w:p w:rsidR="005C57E3" w:rsidRDefault="005C57E3" w:rsidP="005C57E3">
            <w:pPr>
              <w:jc w:val="center"/>
              <w:rPr>
                <w:rFonts w:ascii="Arial" w:hAnsi="Arial" w:cs="Arial"/>
                <w:i/>
                <w:iCs/>
                <w:color w:val="76923C"/>
                <w:sz w:val="36"/>
                <w:szCs w:val="36"/>
              </w:rPr>
            </w:pPr>
            <w:r>
              <w:rPr>
                <w:rFonts w:ascii="Arial" w:hAnsi="Arial" w:cs="Arial"/>
                <w:i/>
                <w:iCs/>
                <w:color w:val="76923C"/>
                <w:sz w:val="36"/>
                <w:szCs w:val="36"/>
              </w:rPr>
              <w:t xml:space="preserve">March </w:t>
            </w:r>
            <w:r w:rsidR="004F2752">
              <w:rPr>
                <w:rFonts w:ascii="Arial" w:hAnsi="Arial" w:cs="Arial"/>
                <w:i/>
                <w:iCs/>
                <w:color w:val="76923C"/>
                <w:sz w:val="36"/>
                <w:szCs w:val="36"/>
              </w:rPr>
              <w:t>27</w:t>
            </w:r>
            <w:r>
              <w:rPr>
                <w:rFonts w:ascii="Arial" w:hAnsi="Arial" w:cs="Arial"/>
                <w:i/>
                <w:iCs/>
                <w:color w:val="76923C"/>
                <w:sz w:val="36"/>
                <w:szCs w:val="36"/>
              </w:rPr>
              <w:t>, 2014</w:t>
            </w:r>
          </w:p>
          <w:p w:rsidR="00575272" w:rsidRPr="00575272" w:rsidRDefault="00575272" w:rsidP="005C57E3">
            <w:pPr>
              <w:jc w:val="center"/>
              <w:rPr>
                <w:rFonts w:ascii="Arial" w:hAnsi="Arial" w:cs="Arial"/>
                <w:i/>
                <w:iCs/>
                <w:color w:val="76923C"/>
                <w:sz w:val="16"/>
                <w:szCs w:val="16"/>
              </w:rPr>
            </w:pPr>
          </w:p>
        </w:tc>
      </w:tr>
      <w:tr w:rsidR="00FC3A6F" w:rsidTr="00514308">
        <w:trPr>
          <w:trHeight w:val="673"/>
        </w:trPr>
        <w:tc>
          <w:tcPr>
            <w:tcW w:w="8051" w:type="dxa"/>
            <w:gridSpan w:val="2"/>
            <w:tcBorders>
              <w:top w:val="single" w:sz="24" w:space="0" w:color="auto"/>
              <w:left w:val="single" w:sz="24" w:space="0" w:color="auto"/>
              <w:right w:val="single" w:sz="24" w:space="0" w:color="auto"/>
            </w:tcBorders>
            <w:vAlign w:val="center"/>
          </w:tcPr>
          <w:p w:rsidR="00FC3A6F" w:rsidRPr="004723E0" w:rsidRDefault="00FC3A6F" w:rsidP="00514308">
            <w:pPr>
              <w:jc w:val="center"/>
              <w:rPr>
                <w:rFonts w:asciiTheme="minorHAnsi" w:hAnsiTheme="minorHAnsi"/>
                <w:b/>
                <w:bCs/>
                <w:color w:val="0000FF"/>
                <w:sz w:val="20"/>
                <w:szCs w:val="20"/>
                <w:u w:val="single"/>
              </w:rPr>
            </w:pPr>
            <w:r>
              <w:rPr>
                <w:rFonts w:asciiTheme="minorHAnsi" w:hAnsiTheme="minorHAnsi" w:cs="Arial"/>
                <w:b/>
                <w:i/>
                <w:iCs/>
                <w:sz w:val="32"/>
                <w:szCs w:val="32"/>
              </w:rPr>
              <w:t>Search for Funding Opportunities</w:t>
            </w:r>
          </w:p>
        </w:tc>
        <w:tc>
          <w:tcPr>
            <w:tcW w:w="2412" w:type="dxa"/>
            <w:gridSpan w:val="2"/>
            <w:vMerge w:val="restart"/>
            <w:tcBorders>
              <w:left w:val="single" w:sz="24" w:space="0" w:color="auto"/>
            </w:tcBorders>
          </w:tcPr>
          <w:p w:rsidR="00FC3A6F" w:rsidRDefault="00FC3A6F" w:rsidP="005C57E3">
            <w:pPr>
              <w:pStyle w:val="NormalWeb"/>
              <w:shd w:val="clear" w:color="auto" w:fill="F7F8FA"/>
              <w:jc w:val="center"/>
              <w:rPr>
                <w:color w:val="FF0000"/>
              </w:rPr>
            </w:pPr>
            <w:r>
              <w:rPr>
                <w:b/>
                <w:bCs/>
                <w:color w:val="FF0000"/>
              </w:rPr>
              <w:t>Please contact the Office of Sponsored Programs when you begin working on a proposal</w:t>
            </w:r>
          </w:p>
          <w:p w:rsidR="00FC3A6F" w:rsidRDefault="00FC3A6F" w:rsidP="005C57E3">
            <w:pPr>
              <w:rPr>
                <w:rFonts w:eastAsiaTheme="minorHAnsi"/>
              </w:rPr>
            </w:pPr>
          </w:p>
        </w:tc>
      </w:tr>
      <w:tr w:rsidR="00FC3A6F" w:rsidTr="00514308">
        <w:trPr>
          <w:trHeight w:val="706"/>
        </w:trPr>
        <w:tc>
          <w:tcPr>
            <w:tcW w:w="4025" w:type="dxa"/>
            <w:tcBorders>
              <w:left w:val="single" w:sz="24" w:space="0" w:color="auto"/>
            </w:tcBorders>
          </w:tcPr>
          <w:p w:rsidR="00FC3A6F" w:rsidRDefault="00CC4BD0" w:rsidP="00FC3A6F">
            <w:pPr>
              <w:jc w:val="center"/>
              <w:rPr>
                <w:rStyle w:val="Hyperlink"/>
                <w:rFonts w:asciiTheme="minorHAnsi" w:hAnsiTheme="minorHAnsi"/>
                <w:b/>
                <w:bCs/>
                <w:sz w:val="28"/>
                <w:szCs w:val="28"/>
              </w:rPr>
            </w:pPr>
            <w:hyperlink r:id="rId14" w:history="1">
              <w:r w:rsidR="00FC3A6F" w:rsidRPr="00D2214C">
                <w:rPr>
                  <w:rStyle w:val="Hyperlink"/>
                  <w:rFonts w:asciiTheme="minorHAnsi" w:hAnsiTheme="minorHAnsi"/>
                  <w:b/>
                  <w:bCs/>
                  <w:sz w:val="28"/>
                  <w:szCs w:val="28"/>
                </w:rPr>
                <w:t>Pivot</w:t>
              </w:r>
            </w:hyperlink>
          </w:p>
          <w:p w:rsidR="00FC3A6F" w:rsidRPr="004723E0" w:rsidRDefault="00CC4BD0" w:rsidP="00FC3A6F">
            <w:pPr>
              <w:jc w:val="center"/>
              <w:rPr>
                <w:rFonts w:asciiTheme="minorHAnsi" w:hAnsiTheme="minorHAnsi"/>
                <w:b/>
                <w:bCs/>
                <w:color w:val="0000FF"/>
                <w:sz w:val="20"/>
                <w:szCs w:val="20"/>
                <w:u w:val="single"/>
              </w:rPr>
            </w:pPr>
            <w:hyperlink r:id="rId15" w:history="1">
              <w:r w:rsidR="00FC3A6F" w:rsidRPr="00D2214C">
                <w:rPr>
                  <w:rStyle w:val="Hyperlink"/>
                  <w:rFonts w:asciiTheme="minorHAnsi" w:hAnsiTheme="minorHAnsi"/>
                  <w:b/>
                  <w:bCs/>
                  <w:sz w:val="28"/>
                  <w:szCs w:val="28"/>
                </w:rPr>
                <w:t>Grants.gov</w:t>
              </w:r>
            </w:hyperlink>
          </w:p>
        </w:tc>
        <w:tc>
          <w:tcPr>
            <w:tcW w:w="4026" w:type="dxa"/>
            <w:tcBorders>
              <w:right w:val="single" w:sz="24" w:space="0" w:color="auto"/>
            </w:tcBorders>
          </w:tcPr>
          <w:p w:rsidR="00FC3A6F" w:rsidRDefault="00CC4BD0" w:rsidP="00FC3A6F">
            <w:pPr>
              <w:jc w:val="center"/>
            </w:pPr>
            <w:hyperlink r:id="rId16" w:history="1">
              <w:proofErr w:type="spellStart"/>
              <w:r w:rsidR="00FC3A6F" w:rsidRPr="00D2214C">
                <w:rPr>
                  <w:rStyle w:val="Hyperlink"/>
                  <w:rFonts w:asciiTheme="minorHAnsi" w:hAnsiTheme="minorHAnsi"/>
                  <w:b/>
                  <w:bCs/>
                  <w:sz w:val="28"/>
                  <w:szCs w:val="28"/>
                </w:rPr>
                <w:t>GrantSearch</w:t>
              </w:r>
              <w:proofErr w:type="spellEnd"/>
            </w:hyperlink>
          </w:p>
          <w:p w:rsidR="00FC3A6F" w:rsidRPr="004723E0" w:rsidRDefault="00CC4BD0" w:rsidP="00FC3A6F">
            <w:pPr>
              <w:jc w:val="center"/>
              <w:rPr>
                <w:rFonts w:asciiTheme="minorHAnsi" w:hAnsiTheme="minorHAnsi"/>
                <w:b/>
                <w:bCs/>
                <w:color w:val="0000FF"/>
                <w:sz w:val="20"/>
                <w:szCs w:val="20"/>
                <w:u w:val="single"/>
              </w:rPr>
            </w:pPr>
            <w:hyperlink r:id="rId17" w:history="1">
              <w:r w:rsidR="00FC3A6F" w:rsidRPr="00D2214C">
                <w:rPr>
                  <w:rStyle w:val="Hyperlink"/>
                  <w:rFonts w:asciiTheme="minorHAnsi" w:hAnsiTheme="minorHAnsi"/>
                  <w:b/>
                  <w:bCs/>
                  <w:sz w:val="28"/>
                  <w:szCs w:val="28"/>
                </w:rPr>
                <w:t>Grant Resource Center</w:t>
              </w:r>
            </w:hyperlink>
          </w:p>
        </w:tc>
        <w:tc>
          <w:tcPr>
            <w:tcW w:w="2412" w:type="dxa"/>
            <w:gridSpan w:val="2"/>
            <w:vMerge/>
            <w:tcBorders>
              <w:left w:val="single" w:sz="24" w:space="0" w:color="auto"/>
            </w:tcBorders>
          </w:tcPr>
          <w:p w:rsidR="00FC3A6F" w:rsidRDefault="00FC3A6F" w:rsidP="005C57E3">
            <w:pPr>
              <w:pStyle w:val="NormalWeb"/>
              <w:shd w:val="clear" w:color="auto" w:fill="F7F8FA"/>
              <w:jc w:val="center"/>
              <w:rPr>
                <w:b/>
                <w:bCs/>
                <w:color w:val="FF0000"/>
              </w:rPr>
            </w:pPr>
          </w:p>
        </w:tc>
      </w:tr>
      <w:tr w:rsidR="00FC3A6F" w:rsidTr="00514308">
        <w:trPr>
          <w:trHeight w:val="463"/>
        </w:trPr>
        <w:tc>
          <w:tcPr>
            <w:tcW w:w="8051" w:type="dxa"/>
            <w:gridSpan w:val="2"/>
            <w:tcBorders>
              <w:left w:val="single" w:sz="24" w:space="0" w:color="auto"/>
              <w:bottom w:val="single" w:sz="24" w:space="0" w:color="auto"/>
              <w:right w:val="single" w:sz="24" w:space="0" w:color="auto"/>
            </w:tcBorders>
          </w:tcPr>
          <w:p w:rsidR="00FC3A6F" w:rsidRPr="004723E0" w:rsidRDefault="00CC4BD0" w:rsidP="00FC3A6F">
            <w:pPr>
              <w:jc w:val="center"/>
              <w:rPr>
                <w:rFonts w:asciiTheme="minorHAnsi" w:hAnsiTheme="minorHAnsi"/>
                <w:b/>
                <w:bCs/>
                <w:color w:val="0000FF"/>
                <w:sz w:val="20"/>
                <w:szCs w:val="20"/>
                <w:u w:val="single"/>
              </w:rPr>
            </w:pPr>
            <w:hyperlink r:id="rId18" w:history="1">
              <w:r w:rsidR="00FC3A6F" w:rsidRPr="00D2214C">
                <w:rPr>
                  <w:rStyle w:val="Hyperlink"/>
                  <w:rFonts w:asciiTheme="minorHAnsi" w:hAnsiTheme="minorHAnsi"/>
                  <w:b/>
                  <w:bCs/>
                  <w:sz w:val="28"/>
                  <w:szCs w:val="28"/>
                </w:rPr>
                <w:t>Good Funding Opportunities &amp; Support</w:t>
              </w:r>
            </w:hyperlink>
          </w:p>
        </w:tc>
        <w:tc>
          <w:tcPr>
            <w:tcW w:w="2412" w:type="dxa"/>
            <w:gridSpan w:val="2"/>
            <w:vMerge/>
            <w:tcBorders>
              <w:left w:val="single" w:sz="24" w:space="0" w:color="auto"/>
            </w:tcBorders>
          </w:tcPr>
          <w:p w:rsidR="00FC3A6F" w:rsidRDefault="00FC3A6F" w:rsidP="005C57E3">
            <w:pPr>
              <w:pStyle w:val="NormalWeb"/>
              <w:shd w:val="clear" w:color="auto" w:fill="F7F8FA"/>
              <w:jc w:val="center"/>
              <w:rPr>
                <w:b/>
                <w:bCs/>
                <w:color w:val="FF0000"/>
              </w:rPr>
            </w:pPr>
          </w:p>
        </w:tc>
      </w:tr>
      <w:tr w:rsidR="00CF2203" w:rsidTr="00CF2203">
        <w:trPr>
          <w:trHeight w:val="20"/>
        </w:trPr>
        <w:tc>
          <w:tcPr>
            <w:tcW w:w="8051" w:type="dxa"/>
            <w:gridSpan w:val="2"/>
            <w:vMerge w:val="restart"/>
            <w:tcBorders>
              <w:top w:val="single" w:sz="24" w:space="0" w:color="auto"/>
            </w:tcBorders>
          </w:tcPr>
          <w:p w:rsidR="00FD3EFD" w:rsidRDefault="00FD3EFD" w:rsidP="00CF2203">
            <w:pPr>
              <w:jc w:val="center"/>
              <w:rPr>
                <w:b/>
                <w:bCs/>
                <w:color w:val="00B050"/>
                <w:sz w:val="28"/>
                <w:szCs w:val="28"/>
              </w:rPr>
            </w:pPr>
          </w:p>
          <w:p w:rsidR="00CF2203" w:rsidRDefault="00CF2203" w:rsidP="00CF2203">
            <w:pPr>
              <w:jc w:val="center"/>
              <w:rPr>
                <w:b/>
                <w:bCs/>
                <w:color w:val="00B050"/>
                <w:sz w:val="28"/>
                <w:szCs w:val="28"/>
              </w:rPr>
            </w:pPr>
            <w:r>
              <w:rPr>
                <w:b/>
                <w:bCs/>
                <w:color w:val="00B050"/>
                <w:sz w:val="28"/>
                <w:szCs w:val="28"/>
              </w:rPr>
              <w:t xml:space="preserve">Federal FY15 Proposed Budgets Released </w:t>
            </w:r>
          </w:p>
          <w:p w:rsidR="0021665F" w:rsidRDefault="00CF2203" w:rsidP="00CF2203">
            <w:pPr>
              <w:jc w:val="center"/>
            </w:pPr>
            <w:r>
              <w:t xml:space="preserve">Several federal agencies have released proposed budgets for FY15. To view the proposed budgets, as well as other relevant information, click the link for the appropriate agency; </w:t>
            </w:r>
            <w:hyperlink r:id="rId19" w:history="1">
              <w:r w:rsidRPr="00CF2203">
                <w:rPr>
                  <w:rStyle w:val="Hyperlink"/>
                </w:rPr>
                <w:t>National Institutes of Health</w:t>
              </w:r>
            </w:hyperlink>
            <w:r>
              <w:t xml:space="preserve">, </w:t>
            </w:r>
            <w:hyperlink r:id="rId20" w:history="1">
              <w:r w:rsidRPr="00CF2203">
                <w:rPr>
                  <w:rStyle w:val="Hyperlink"/>
                </w:rPr>
                <w:t>Health and Human Services,</w:t>
              </w:r>
            </w:hyperlink>
            <w:r>
              <w:t xml:space="preserve"> </w:t>
            </w:r>
            <w:hyperlink r:id="rId21" w:history="1">
              <w:r w:rsidRPr="00CF2203">
                <w:rPr>
                  <w:rStyle w:val="Hyperlink"/>
                </w:rPr>
                <w:t>Department of Energy</w:t>
              </w:r>
            </w:hyperlink>
            <w:r>
              <w:t xml:space="preserve">, </w:t>
            </w:r>
            <w:hyperlink r:id="rId22" w:history="1">
              <w:r w:rsidRPr="00CF2203">
                <w:rPr>
                  <w:rStyle w:val="Hyperlink"/>
                </w:rPr>
                <w:t>Environmental Protection Agency</w:t>
              </w:r>
            </w:hyperlink>
            <w:r>
              <w:t xml:space="preserve">, </w:t>
            </w:r>
            <w:hyperlink r:id="rId23" w:history="1">
              <w:r w:rsidRPr="00CF2203">
                <w:rPr>
                  <w:rStyle w:val="Hyperlink"/>
                </w:rPr>
                <w:t>Department of Homeland Security</w:t>
              </w:r>
            </w:hyperlink>
            <w:r>
              <w:t xml:space="preserve">, </w:t>
            </w:r>
            <w:hyperlink r:id="rId24" w:history="1">
              <w:r w:rsidRPr="00CF2203">
                <w:rPr>
                  <w:rStyle w:val="Hyperlink"/>
                </w:rPr>
                <w:t>Department of Justice</w:t>
              </w:r>
            </w:hyperlink>
            <w:r>
              <w:t xml:space="preserve">, </w:t>
            </w:r>
            <w:hyperlink r:id="rId25" w:history="1">
              <w:r w:rsidRPr="00CF2203">
                <w:rPr>
                  <w:rStyle w:val="Hyperlink"/>
                </w:rPr>
                <w:t>Department of Housing and Urban Development</w:t>
              </w:r>
            </w:hyperlink>
          </w:p>
          <w:p w:rsidR="00CF2203" w:rsidRDefault="00CF2203" w:rsidP="00CF2203">
            <w:pPr>
              <w:jc w:val="center"/>
              <w:rPr>
                <w:b/>
                <w:i/>
                <w:sz w:val="32"/>
                <w:szCs w:val="32"/>
              </w:rPr>
            </w:pPr>
            <w:r>
              <w:t xml:space="preserve"> </w:t>
            </w:r>
          </w:p>
          <w:p w:rsidR="00CF2203" w:rsidRPr="00AC4E60" w:rsidRDefault="00CF2203" w:rsidP="005C57E3">
            <w:pPr>
              <w:jc w:val="center"/>
              <w:rPr>
                <w:rFonts w:eastAsiaTheme="minorHAnsi" w:cstheme="minorBidi"/>
                <w:b/>
                <w:i/>
                <w:sz w:val="32"/>
                <w:szCs w:val="32"/>
              </w:rPr>
            </w:pPr>
            <w:r w:rsidRPr="00AC4E60">
              <w:rPr>
                <w:b/>
                <w:i/>
                <w:sz w:val="32"/>
                <w:szCs w:val="32"/>
              </w:rPr>
              <w:t>Selected funding opportunities are in these disciplines</w:t>
            </w:r>
          </w:p>
          <w:p w:rsidR="00CF2203" w:rsidRDefault="00CF2203" w:rsidP="003934DC">
            <w:pPr>
              <w:jc w:val="center"/>
              <w:rPr>
                <w:b/>
                <w:sz w:val="28"/>
                <w:szCs w:val="28"/>
              </w:rPr>
            </w:pPr>
            <w:hyperlink w:anchor="art" w:history="1">
              <w:r>
                <w:rPr>
                  <w:rStyle w:val="Hyperlink"/>
                  <w:b/>
                  <w:sz w:val="28"/>
                  <w:szCs w:val="28"/>
                </w:rPr>
                <w:t>Art and Communication</w:t>
              </w:r>
            </w:hyperlink>
          </w:p>
          <w:p w:rsidR="00CF2203" w:rsidRDefault="00CF2203" w:rsidP="003934DC">
            <w:pPr>
              <w:jc w:val="center"/>
              <w:rPr>
                <w:rStyle w:val="Hyperlink"/>
                <w:b/>
                <w:sz w:val="28"/>
                <w:szCs w:val="28"/>
              </w:rPr>
            </w:pPr>
            <w:hyperlink w:anchor="env" w:history="1">
              <w:r w:rsidRPr="003E3818">
                <w:rPr>
                  <w:rStyle w:val="Hyperlink"/>
                  <w:b/>
                  <w:sz w:val="28"/>
                  <w:szCs w:val="28"/>
                </w:rPr>
                <w:t>Environment</w:t>
              </w:r>
            </w:hyperlink>
          </w:p>
          <w:p w:rsidR="00CF2203" w:rsidRDefault="00CF2203" w:rsidP="003934DC">
            <w:pPr>
              <w:jc w:val="center"/>
              <w:rPr>
                <w:b/>
                <w:sz w:val="28"/>
                <w:szCs w:val="28"/>
              </w:rPr>
            </w:pPr>
            <w:hyperlink w:anchor="hea" w:history="1">
              <w:r>
                <w:rPr>
                  <w:rStyle w:val="Hyperlink"/>
                  <w:b/>
                  <w:sz w:val="28"/>
                  <w:szCs w:val="28"/>
                </w:rPr>
                <w:t>Health</w:t>
              </w:r>
            </w:hyperlink>
          </w:p>
          <w:p w:rsidR="00CF2203" w:rsidRDefault="00CF2203" w:rsidP="003934DC">
            <w:pPr>
              <w:jc w:val="center"/>
            </w:pPr>
            <w:hyperlink w:anchor="phy" w:history="1">
              <w:r>
                <w:rPr>
                  <w:rStyle w:val="Hyperlink"/>
                  <w:b/>
                  <w:sz w:val="28"/>
                  <w:szCs w:val="28"/>
                </w:rPr>
                <w:t>Physical Sciences and Math</w:t>
              </w:r>
            </w:hyperlink>
          </w:p>
          <w:p w:rsidR="00CF2203" w:rsidRDefault="00CF2203" w:rsidP="003934DC">
            <w:pPr>
              <w:jc w:val="center"/>
              <w:rPr>
                <w:b/>
                <w:sz w:val="28"/>
                <w:szCs w:val="28"/>
              </w:rPr>
            </w:pPr>
            <w:hyperlink w:anchor="soc" w:history="1">
              <w:r>
                <w:rPr>
                  <w:rStyle w:val="Hyperlink"/>
                  <w:b/>
                  <w:sz w:val="28"/>
                  <w:szCs w:val="28"/>
                </w:rPr>
                <w:t>Social Sciences</w:t>
              </w:r>
            </w:hyperlink>
          </w:p>
          <w:p w:rsidR="00CF2203" w:rsidRDefault="00CF2203" w:rsidP="006272BE">
            <w:pPr>
              <w:jc w:val="center"/>
              <w:rPr>
                <w:rFonts w:asciiTheme="minorHAnsi" w:hAnsiTheme="minorHAnsi" w:cs="Arial"/>
                <w:b/>
                <w:i/>
                <w:iCs/>
                <w:sz w:val="32"/>
                <w:szCs w:val="32"/>
              </w:rPr>
            </w:pPr>
          </w:p>
          <w:p w:rsidR="003D62D9" w:rsidRDefault="003D62D9" w:rsidP="006272BE">
            <w:pPr>
              <w:jc w:val="center"/>
              <w:rPr>
                <w:rFonts w:asciiTheme="minorHAnsi" w:hAnsiTheme="minorHAnsi" w:cs="Arial"/>
                <w:b/>
                <w:i/>
                <w:iCs/>
                <w:sz w:val="32"/>
                <w:szCs w:val="32"/>
              </w:rPr>
            </w:pPr>
          </w:p>
        </w:tc>
        <w:tc>
          <w:tcPr>
            <w:tcW w:w="2412" w:type="dxa"/>
            <w:gridSpan w:val="2"/>
            <w:tcBorders>
              <w:left w:val="nil"/>
            </w:tcBorders>
          </w:tcPr>
          <w:p w:rsidR="00CF2203" w:rsidRPr="00442825" w:rsidRDefault="00CF2203" w:rsidP="005C57E3">
            <w:pPr>
              <w:jc w:val="center"/>
              <w:rPr>
                <w:color w:val="0000FF"/>
                <w:sz w:val="24"/>
                <w:szCs w:val="24"/>
                <w:u w:val="single"/>
              </w:rPr>
            </w:pPr>
            <w:hyperlink r:id="rId26" w:history="1">
              <w:r w:rsidRPr="00A1254B">
                <w:rPr>
                  <w:rStyle w:val="Hyperlink"/>
                  <w:sz w:val="24"/>
                  <w:szCs w:val="24"/>
                </w:rPr>
                <w:t>Workshops Calendar</w:t>
              </w:r>
            </w:hyperlink>
          </w:p>
        </w:tc>
      </w:tr>
      <w:tr w:rsidR="00CF2203" w:rsidRPr="00A1254B" w:rsidTr="00FC3A6F">
        <w:trPr>
          <w:trHeight w:val="261"/>
        </w:trPr>
        <w:tc>
          <w:tcPr>
            <w:tcW w:w="8051" w:type="dxa"/>
            <w:gridSpan w:val="2"/>
            <w:vMerge/>
          </w:tcPr>
          <w:p w:rsidR="00CF2203" w:rsidRDefault="00CF2203" w:rsidP="003934DC">
            <w:pPr>
              <w:jc w:val="center"/>
              <w:rPr>
                <w:rFonts w:eastAsiaTheme="minorHAnsi"/>
              </w:rPr>
            </w:pPr>
          </w:p>
        </w:tc>
        <w:tc>
          <w:tcPr>
            <w:tcW w:w="2412" w:type="dxa"/>
            <w:gridSpan w:val="2"/>
          </w:tcPr>
          <w:p w:rsidR="00CF2203" w:rsidRDefault="00CF2203" w:rsidP="005C57E3">
            <w:pPr>
              <w:jc w:val="center"/>
              <w:rPr>
                <w:rFonts w:eastAsiaTheme="minorHAnsi" w:cstheme="minorBidi"/>
                <w:sz w:val="24"/>
                <w:szCs w:val="24"/>
              </w:rPr>
            </w:pPr>
            <w:hyperlink r:id="rId27" w:history="1">
              <w:r>
                <w:rPr>
                  <w:rStyle w:val="Hyperlink"/>
                  <w:sz w:val="24"/>
                  <w:szCs w:val="24"/>
                </w:rPr>
                <w:t>Institutional Review Board</w:t>
              </w:r>
            </w:hyperlink>
          </w:p>
          <w:p w:rsidR="00CF2203" w:rsidRPr="00A1254B" w:rsidRDefault="00CF2203" w:rsidP="005C57E3">
            <w:pPr>
              <w:jc w:val="center"/>
              <w:rPr>
                <w:color w:val="0000FF"/>
                <w:sz w:val="24"/>
                <w:szCs w:val="24"/>
                <w:u w:val="single"/>
              </w:rPr>
            </w:pPr>
          </w:p>
        </w:tc>
      </w:tr>
      <w:tr w:rsidR="00CF2203" w:rsidRPr="00A1254B" w:rsidTr="005C57E3">
        <w:trPr>
          <w:trHeight w:val="261"/>
        </w:trPr>
        <w:tc>
          <w:tcPr>
            <w:tcW w:w="8051" w:type="dxa"/>
            <w:gridSpan w:val="2"/>
            <w:vMerge/>
          </w:tcPr>
          <w:p w:rsidR="00CF2203" w:rsidRDefault="00CF2203" w:rsidP="005C57E3">
            <w:pPr>
              <w:jc w:val="center"/>
              <w:rPr>
                <w:b/>
                <w:i/>
                <w:sz w:val="32"/>
                <w:szCs w:val="32"/>
              </w:rPr>
            </w:pPr>
          </w:p>
        </w:tc>
        <w:tc>
          <w:tcPr>
            <w:tcW w:w="2412" w:type="dxa"/>
            <w:gridSpan w:val="2"/>
          </w:tcPr>
          <w:p w:rsidR="00CF2203" w:rsidRDefault="00CF2203" w:rsidP="005C57E3">
            <w:pPr>
              <w:jc w:val="center"/>
              <w:rPr>
                <w:rStyle w:val="Hyperlink"/>
                <w:sz w:val="24"/>
                <w:szCs w:val="24"/>
              </w:rPr>
            </w:pPr>
            <w:hyperlink r:id="rId28" w:history="1">
              <w:r>
                <w:rPr>
                  <w:rStyle w:val="Hyperlink"/>
                  <w:sz w:val="24"/>
                  <w:szCs w:val="24"/>
                </w:rPr>
                <w:t>Preparing Proposals</w:t>
              </w:r>
            </w:hyperlink>
          </w:p>
          <w:p w:rsidR="00CF2203" w:rsidRDefault="00CF2203" w:rsidP="005C57E3">
            <w:pPr>
              <w:jc w:val="center"/>
            </w:pPr>
          </w:p>
        </w:tc>
      </w:tr>
      <w:tr w:rsidR="00CF2203" w:rsidTr="005C57E3">
        <w:trPr>
          <w:trHeight w:val="520"/>
        </w:trPr>
        <w:tc>
          <w:tcPr>
            <w:tcW w:w="0" w:type="auto"/>
            <w:gridSpan w:val="2"/>
            <w:vMerge/>
            <w:hideMark/>
          </w:tcPr>
          <w:p w:rsidR="00CF2203" w:rsidRDefault="00CF2203" w:rsidP="005C57E3">
            <w:pPr>
              <w:rPr>
                <w:rFonts w:eastAsiaTheme="minorHAnsi"/>
              </w:rPr>
            </w:pPr>
          </w:p>
        </w:tc>
        <w:tc>
          <w:tcPr>
            <w:tcW w:w="2412" w:type="dxa"/>
            <w:gridSpan w:val="2"/>
          </w:tcPr>
          <w:p w:rsidR="00CF2203" w:rsidRDefault="00CF2203" w:rsidP="005C57E3">
            <w:pPr>
              <w:jc w:val="center"/>
              <w:rPr>
                <w:rFonts w:eastAsiaTheme="minorHAnsi" w:cstheme="minorBidi"/>
                <w:sz w:val="24"/>
                <w:szCs w:val="24"/>
              </w:rPr>
            </w:pPr>
            <w:hyperlink r:id="rId29" w:history="1">
              <w:r>
                <w:rPr>
                  <w:rStyle w:val="Hyperlink"/>
                  <w:sz w:val="24"/>
                  <w:szCs w:val="24"/>
                </w:rPr>
                <w:t>Proposal Writing Resources</w:t>
              </w:r>
            </w:hyperlink>
          </w:p>
          <w:p w:rsidR="00CF2203" w:rsidRDefault="00CF2203" w:rsidP="005C57E3">
            <w:pPr>
              <w:jc w:val="center"/>
              <w:rPr>
                <w:rFonts w:eastAsiaTheme="minorHAnsi"/>
              </w:rPr>
            </w:pPr>
          </w:p>
        </w:tc>
      </w:tr>
      <w:tr w:rsidR="00CF2203" w:rsidTr="005C57E3">
        <w:trPr>
          <w:trHeight w:val="520"/>
        </w:trPr>
        <w:tc>
          <w:tcPr>
            <w:tcW w:w="0" w:type="auto"/>
            <w:gridSpan w:val="2"/>
            <w:vMerge/>
            <w:hideMark/>
          </w:tcPr>
          <w:p w:rsidR="00CF2203" w:rsidRDefault="00CF2203" w:rsidP="005C57E3">
            <w:pPr>
              <w:rPr>
                <w:rFonts w:eastAsiaTheme="minorHAnsi"/>
              </w:rPr>
            </w:pPr>
          </w:p>
        </w:tc>
        <w:tc>
          <w:tcPr>
            <w:tcW w:w="2412" w:type="dxa"/>
            <w:gridSpan w:val="2"/>
            <w:hideMark/>
          </w:tcPr>
          <w:p w:rsidR="00CF2203" w:rsidRDefault="00CF2203" w:rsidP="005C57E3">
            <w:pPr>
              <w:jc w:val="center"/>
              <w:rPr>
                <w:rFonts w:eastAsiaTheme="minorHAnsi" w:cstheme="minorBidi"/>
                <w:sz w:val="24"/>
                <w:szCs w:val="24"/>
              </w:rPr>
            </w:pPr>
            <w:hyperlink r:id="rId30" w:history="1">
              <w:r>
                <w:rPr>
                  <w:rStyle w:val="Hyperlink"/>
                  <w:sz w:val="24"/>
                  <w:szCs w:val="24"/>
                </w:rPr>
                <w:t>Recent Awards</w:t>
              </w:r>
            </w:hyperlink>
          </w:p>
          <w:p w:rsidR="00CF2203" w:rsidRDefault="00CF2203" w:rsidP="005C57E3">
            <w:pPr>
              <w:jc w:val="center"/>
              <w:rPr>
                <w:rFonts w:eastAsiaTheme="minorHAnsi"/>
              </w:rPr>
            </w:pPr>
          </w:p>
        </w:tc>
      </w:tr>
      <w:tr w:rsidR="00CF2203" w:rsidTr="005C57E3">
        <w:trPr>
          <w:trHeight w:val="520"/>
        </w:trPr>
        <w:tc>
          <w:tcPr>
            <w:tcW w:w="0" w:type="auto"/>
            <w:gridSpan w:val="2"/>
            <w:vMerge/>
            <w:hideMark/>
          </w:tcPr>
          <w:p w:rsidR="00CF2203" w:rsidRDefault="00CF2203" w:rsidP="005C57E3">
            <w:pPr>
              <w:rPr>
                <w:rFonts w:eastAsiaTheme="minorHAnsi"/>
              </w:rPr>
            </w:pPr>
          </w:p>
        </w:tc>
        <w:tc>
          <w:tcPr>
            <w:tcW w:w="2412" w:type="dxa"/>
            <w:gridSpan w:val="2"/>
          </w:tcPr>
          <w:p w:rsidR="00CF2203" w:rsidRDefault="00CF2203" w:rsidP="005C57E3">
            <w:pPr>
              <w:jc w:val="center"/>
              <w:rPr>
                <w:rFonts w:eastAsiaTheme="minorHAnsi"/>
              </w:rPr>
            </w:pPr>
          </w:p>
        </w:tc>
      </w:tr>
      <w:tr w:rsidR="00CF2203" w:rsidTr="005C57E3">
        <w:trPr>
          <w:trHeight w:val="234"/>
        </w:trPr>
        <w:tc>
          <w:tcPr>
            <w:tcW w:w="0" w:type="auto"/>
            <w:gridSpan w:val="2"/>
            <w:vMerge/>
            <w:hideMark/>
          </w:tcPr>
          <w:p w:rsidR="00CF2203" w:rsidRDefault="00CF2203" w:rsidP="005C57E3">
            <w:pPr>
              <w:rPr>
                <w:rFonts w:eastAsiaTheme="minorHAnsi"/>
              </w:rPr>
            </w:pPr>
          </w:p>
        </w:tc>
        <w:tc>
          <w:tcPr>
            <w:tcW w:w="2412" w:type="dxa"/>
            <w:gridSpan w:val="2"/>
          </w:tcPr>
          <w:p w:rsidR="00CF2203" w:rsidRDefault="00CF2203" w:rsidP="005C57E3">
            <w:pPr>
              <w:jc w:val="center"/>
              <w:rPr>
                <w:rFonts w:eastAsiaTheme="minorHAnsi"/>
                <w:b/>
                <w:bCs/>
                <w:sz w:val="28"/>
                <w:szCs w:val="28"/>
                <w:u w:val="single"/>
              </w:rPr>
            </w:pPr>
            <w:r>
              <w:rPr>
                <w:b/>
                <w:bCs/>
                <w:sz w:val="28"/>
                <w:szCs w:val="28"/>
                <w:u w:val="single"/>
              </w:rPr>
              <w:t>Office Hours</w:t>
            </w:r>
          </w:p>
        </w:tc>
      </w:tr>
      <w:tr w:rsidR="00CF2203" w:rsidTr="005C57E3">
        <w:trPr>
          <w:trHeight w:val="233"/>
        </w:trPr>
        <w:tc>
          <w:tcPr>
            <w:tcW w:w="0" w:type="auto"/>
            <w:gridSpan w:val="2"/>
            <w:vMerge/>
            <w:hideMark/>
          </w:tcPr>
          <w:p w:rsidR="00CF2203" w:rsidRDefault="00CF2203" w:rsidP="005C57E3">
            <w:pPr>
              <w:rPr>
                <w:rFonts w:eastAsiaTheme="minorHAnsi"/>
              </w:rPr>
            </w:pPr>
          </w:p>
        </w:tc>
        <w:tc>
          <w:tcPr>
            <w:tcW w:w="1276" w:type="dxa"/>
          </w:tcPr>
          <w:p w:rsidR="00CF2203" w:rsidRDefault="00CF2203" w:rsidP="005C57E3">
            <w:pPr>
              <w:jc w:val="center"/>
              <w:rPr>
                <w:rFonts w:eastAsiaTheme="minorHAnsi"/>
              </w:rPr>
            </w:pPr>
            <w:r>
              <w:rPr>
                <w:sz w:val="20"/>
                <w:szCs w:val="20"/>
              </w:rPr>
              <w:t xml:space="preserve">Monday:        </w:t>
            </w:r>
          </w:p>
        </w:tc>
        <w:tc>
          <w:tcPr>
            <w:tcW w:w="1136" w:type="dxa"/>
          </w:tcPr>
          <w:p w:rsidR="00CF2203" w:rsidRDefault="00CF2203" w:rsidP="005C57E3">
            <w:pPr>
              <w:jc w:val="center"/>
              <w:rPr>
                <w:rFonts w:eastAsiaTheme="minorHAnsi"/>
                <w:sz w:val="20"/>
                <w:szCs w:val="20"/>
              </w:rPr>
            </w:pPr>
            <w:r>
              <w:rPr>
                <w:sz w:val="20"/>
                <w:szCs w:val="20"/>
              </w:rPr>
              <w:t>8:30-4:30</w:t>
            </w:r>
          </w:p>
        </w:tc>
      </w:tr>
      <w:tr w:rsidR="00CF2203" w:rsidTr="005C57E3">
        <w:trPr>
          <w:trHeight w:val="233"/>
        </w:trPr>
        <w:tc>
          <w:tcPr>
            <w:tcW w:w="0" w:type="auto"/>
            <w:gridSpan w:val="2"/>
            <w:vMerge/>
            <w:hideMark/>
          </w:tcPr>
          <w:p w:rsidR="00CF2203" w:rsidRDefault="00CF2203" w:rsidP="005C57E3">
            <w:pPr>
              <w:rPr>
                <w:rFonts w:eastAsiaTheme="minorHAnsi"/>
              </w:rPr>
            </w:pPr>
          </w:p>
        </w:tc>
        <w:tc>
          <w:tcPr>
            <w:tcW w:w="1276" w:type="dxa"/>
            <w:shd w:val="clear" w:color="auto" w:fill="D9D9D9" w:themeFill="background1" w:themeFillShade="D9"/>
          </w:tcPr>
          <w:p w:rsidR="00CF2203" w:rsidRDefault="00CF2203" w:rsidP="005C57E3">
            <w:pPr>
              <w:jc w:val="center"/>
              <w:rPr>
                <w:rFonts w:eastAsiaTheme="minorHAnsi"/>
              </w:rPr>
            </w:pPr>
            <w:r>
              <w:rPr>
                <w:sz w:val="20"/>
                <w:szCs w:val="20"/>
              </w:rPr>
              <w:t xml:space="preserve">Tuesday:        </w:t>
            </w:r>
          </w:p>
        </w:tc>
        <w:tc>
          <w:tcPr>
            <w:tcW w:w="1136" w:type="dxa"/>
            <w:shd w:val="clear" w:color="auto" w:fill="D9D9D9" w:themeFill="background1" w:themeFillShade="D9"/>
          </w:tcPr>
          <w:p w:rsidR="00CF2203" w:rsidRDefault="00CF2203" w:rsidP="005C57E3">
            <w:pPr>
              <w:jc w:val="center"/>
              <w:rPr>
                <w:rFonts w:eastAsiaTheme="minorHAnsi"/>
                <w:sz w:val="20"/>
                <w:szCs w:val="20"/>
              </w:rPr>
            </w:pPr>
            <w:r>
              <w:rPr>
                <w:sz w:val="20"/>
                <w:szCs w:val="20"/>
              </w:rPr>
              <w:t>8:30-4:30</w:t>
            </w:r>
          </w:p>
        </w:tc>
      </w:tr>
      <w:tr w:rsidR="00CF2203" w:rsidTr="005C57E3">
        <w:trPr>
          <w:trHeight w:val="233"/>
        </w:trPr>
        <w:tc>
          <w:tcPr>
            <w:tcW w:w="0" w:type="auto"/>
            <w:gridSpan w:val="2"/>
            <w:vMerge/>
            <w:hideMark/>
          </w:tcPr>
          <w:p w:rsidR="00CF2203" w:rsidRDefault="00CF2203" w:rsidP="005C57E3">
            <w:pPr>
              <w:rPr>
                <w:rFonts w:eastAsiaTheme="minorHAnsi"/>
              </w:rPr>
            </w:pPr>
          </w:p>
        </w:tc>
        <w:tc>
          <w:tcPr>
            <w:tcW w:w="1276" w:type="dxa"/>
          </w:tcPr>
          <w:p w:rsidR="00CF2203" w:rsidRDefault="00CF2203" w:rsidP="005C57E3">
            <w:pPr>
              <w:jc w:val="center"/>
              <w:rPr>
                <w:rFonts w:eastAsiaTheme="minorHAnsi"/>
              </w:rPr>
            </w:pPr>
            <w:r>
              <w:rPr>
                <w:sz w:val="20"/>
                <w:szCs w:val="20"/>
              </w:rPr>
              <w:t xml:space="preserve">Wednesday:  </w:t>
            </w:r>
          </w:p>
        </w:tc>
        <w:tc>
          <w:tcPr>
            <w:tcW w:w="1136" w:type="dxa"/>
          </w:tcPr>
          <w:p w:rsidR="00CF2203" w:rsidRDefault="00CF2203" w:rsidP="005C57E3">
            <w:pPr>
              <w:jc w:val="center"/>
              <w:rPr>
                <w:rFonts w:eastAsiaTheme="minorHAnsi"/>
                <w:sz w:val="20"/>
                <w:szCs w:val="20"/>
              </w:rPr>
            </w:pPr>
            <w:r>
              <w:rPr>
                <w:sz w:val="20"/>
                <w:szCs w:val="20"/>
              </w:rPr>
              <w:t>8:30-4:30</w:t>
            </w:r>
          </w:p>
        </w:tc>
      </w:tr>
      <w:tr w:rsidR="00CF2203" w:rsidTr="005C57E3">
        <w:trPr>
          <w:trHeight w:val="233"/>
        </w:trPr>
        <w:tc>
          <w:tcPr>
            <w:tcW w:w="0" w:type="auto"/>
            <w:gridSpan w:val="2"/>
            <w:vMerge/>
            <w:hideMark/>
          </w:tcPr>
          <w:p w:rsidR="00CF2203" w:rsidRDefault="00CF2203" w:rsidP="005C57E3">
            <w:pPr>
              <w:rPr>
                <w:rFonts w:eastAsiaTheme="minorHAnsi"/>
              </w:rPr>
            </w:pPr>
          </w:p>
        </w:tc>
        <w:tc>
          <w:tcPr>
            <w:tcW w:w="1276" w:type="dxa"/>
            <w:shd w:val="clear" w:color="auto" w:fill="D9D9D9" w:themeFill="background1" w:themeFillShade="D9"/>
          </w:tcPr>
          <w:p w:rsidR="00CF2203" w:rsidRDefault="00CF2203" w:rsidP="005C57E3">
            <w:pPr>
              <w:jc w:val="center"/>
              <w:rPr>
                <w:rFonts w:eastAsiaTheme="minorHAnsi"/>
              </w:rPr>
            </w:pPr>
            <w:r>
              <w:rPr>
                <w:sz w:val="20"/>
                <w:szCs w:val="20"/>
              </w:rPr>
              <w:t xml:space="preserve">Thursday:      </w:t>
            </w:r>
          </w:p>
        </w:tc>
        <w:tc>
          <w:tcPr>
            <w:tcW w:w="1136" w:type="dxa"/>
            <w:shd w:val="clear" w:color="auto" w:fill="D9D9D9" w:themeFill="background1" w:themeFillShade="D9"/>
          </w:tcPr>
          <w:p w:rsidR="00CF2203" w:rsidRDefault="00CF2203" w:rsidP="005C57E3">
            <w:pPr>
              <w:jc w:val="center"/>
              <w:rPr>
                <w:rFonts w:eastAsiaTheme="minorHAnsi"/>
                <w:sz w:val="20"/>
                <w:szCs w:val="20"/>
              </w:rPr>
            </w:pPr>
            <w:r>
              <w:rPr>
                <w:sz w:val="20"/>
                <w:szCs w:val="20"/>
              </w:rPr>
              <w:t>8:30-4:30</w:t>
            </w:r>
          </w:p>
        </w:tc>
      </w:tr>
      <w:tr w:rsidR="00CF2203" w:rsidTr="005C57E3">
        <w:trPr>
          <w:trHeight w:val="335"/>
        </w:trPr>
        <w:tc>
          <w:tcPr>
            <w:tcW w:w="0" w:type="auto"/>
            <w:gridSpan w:val="2"/>
            <w:vMerge/>
            <w:hideMark/>
          </w:tcPr>
          <w:p w:rsidR="00CF2203" w:rsidRDefault="00CF2203" w:rsidP="005C57E3">
            <w:pPr>
              <w:rPr>
                <w:rFonts w:eastAsiaTheme="minorHAnsi"/>
              </w:rPr>
            </w:pPr>
          </w:p>
        </w:tc>
        <w:tc>
          <w:tcPr>
            <w:tcW w:w="1276" w:type="dxa"/>
          </w:tcPr>
          <w:p w:rsidR="00CF2203" w:rsidRDefault="00CF2203" w:rsidP="005C57E3">
            <w:pPr>
              <w:jc w:val="center"/>
              <w:rPr>
                <w:rFonts w:eastAsiaTheme="minorHAnsi"/>
              </w:rPr>
            </w:pPr>
            <w:r>
              <w:rPr>
                <w:sz w:val="20"/>
                <w:szCs w:val="20"/>
              </w:rPr>
              <w:t xml:space="preserve">Friday:            </w:t>
            </w:r>
          </w:p>
        </w:tc>
        <w:tc>
          <w:tcPr>
            <w:tcW w:w="1136" w:type="dxa"/>
          </w:tcPr>
          <w:p w:rsidR="00CF2203" w:rsidRDefault="00CF2203" w:rsidP="005C57E3">
            <w:pPr>
              <w:jc w:val="center"/>
              <w:rPr>
                <w:rFonts w:eastAsiaTheme="minorHAnsi"/>
                <w:sz w:val="20"/>
                <w:szCs w:val="20"/>
              </w:rPr>
            </w:pPr>
            <w:r>
              <w:rPr>
                <w:sz w:val="20"/>
                <w:szCs w:val="20"/>
              </w:rPr>
              <w:t>8:30-4:30</w:t>
            </w:r>
          </w:p>
        </w:tc>
      </w:tr>
      <w:tr w:rsidR="00CF2203" w:rsidTr="00FD3EFD">
        <w:trPr>
          <w:trHeight w:val="80"/>
        </w:trPr>
        <w:tc>
          <w:tcPr>
            <w:tcW w:w="0" w:type="auto"/>
            <w:gridSpan w:val="2"/>
            <w:vMerge/>
            <w:hideMark/>
          </w:tcPr>
          <w:p w:rsidR="00CF2203" w:rsidRDefault="00CF2203" w:rsidP="005C57E3">
            <w:pPr>
              <w:rPr>
                <w:rFonts w:eastAsiaTheme="minorHAnsi"/>
              </w:rPr>
            </w:pPr>
          </w:p>
        </w:tc>
        <w:tc>
          <w:tcPr>
            <w:tcW w:w="2412" w:type="dxa"/>
            <w:gridSpan w:val="2"/>
          </w:tcPr>
          <w:p w:rsidR="00CF2203" w:rsidRDefault="00CF2203" w:rsidP="005C57E3">
            <w:pPr>
              <w:jc w:val="center"/>
              <w:rPr>
                <w:rFonts w:eastAsiaTheme="minorHAnsi"/>
                <w:sz w:val="20"/>
                <w:szCs w:val="20"/>
              </w:rPr>
            </w:pPr>
            <w:hyperlink r:id="rId31" w:history="1">
              <w:r>
                <w:rPr>
                  <w:rStyle w:val="Hyperlink"/>
                  <w:sz w:val="20"/>
                  <w:szCs w:val="20"/>
                </w:rPr>
                <w:t>Click here</w:t>
              </w:r>
            </w:hyperlink>
            <w:r>
              <w:rPr>
                <w:sz w:val="20"/>
                <w:szCs w:val="20"/>
              </w:rPr>
              <w:t xml:space="preserve"> to search for additional Funding Opportunities</w:t>
            </w:r>
          </w:p>
        </w:tc>
      </w:tr>
    </w:tbl>
    <w:p w:rsidR="005C57E3" w:rsidRDefault="005C57E3" w:rsidP="00AB2A06">
      <w:pPr>
        <w:rPr>
          <w:b/>
          <w:sz w:val="28"/>
          <w:szCs w:val="28"/>
          <w:u w:val="single"/>
        </w:rPr>
      </w:pPr>
    </w:p>
    <w:p w:rsidR="005C57E3" w:rsidRDefault="005C57E3" w:rsidP="00AB2A06">
      <w:pPr>
        <w:rPr>
          <w:b/>
          <w:sz w:val="28"/>
          <w:szCs w:val="28"/>
          <w:u w:val="single"/>
        </w:rPr>
      </w:pPr>
    </w:p>
    <w:p w:rsidR="00810E2D" w:rsidRDefault="00810E2D" w:rsidP="00810E2D">
      <w:pPr>
        <w:rPr>
          <w:b/>
          <w:sz w:val="28"/>
          <w:szCs w:val="28"/>
          <w:u w:val="single"/>
        </w:rPr>
      </w:pPr>
    </w:p>
    <w:p w:rsidR="00810E2D" w:rsidRPr="006539C0" w:rsidRDefault="00810E2D" w:rsidP="00810E2D">
      <w:pPr>
        <w:rPr>
          <w:sz w:val="20"/>
          <w:szCs w:val="20"/>
        </w:rPr>
      </w:pPr>
    </w:p>
    <w:p w:rsidR="00FD3EFD" w:rsidRDefault="00FD3EFD" w:rsidP="00810E2D">
      <w:pPr>
        <w:rPr>
          <w:b/>
          <w:sz w:val="28"/>
          <w:szCs w:val="28"/>
          <w:u w:val="single"/>
        </w:rPr>
      </w:pPr>
      <w:bookmarkStart w:id="0" w:name="art"/>
    </w:p>
    <w:p w:rsidR="00FD3EFD" w:rsidRDefault="00FD3EFD" w:rsidP="00810E2D">
      <w:pPr>
        <w:rPr>
          <w:b/>
          <w:sz w:val="28"/>
          <w:szCs w:val="28"/>
          <w:u w:val="single"/>
        </w:rPr>
      </w:pPr>
    </w:p>
    <w:p w:rsidR="00FD3EFD" w:rsidRDefault="00FD3EFD" w:rsidP="00810E2D">
      <w:pPr>
        <w:rPr>
          <w:b/>
          <w:sz w:val="28"/>
          <w:szCs w:val="28"/>
          <w:u w:val="single"/>
        </w:rPr>
      </w:pPr>
    </w:p>
    <w:p w:rsidR="00810E2D" w:rsidRPr="00D3428F" w:rsidRDefault="00810E2D" w:rsidP="00810E2D">
      <w:pPr>
        <w:rPr>
          <w:b/>
          <w:sz w:val="28"/>
          <w:szCs w:val="28"/>
          <w:u w:val="single"/>
        </w:rPr>
      </w:pPr>
      <w:r w:rsidRPr="00D3428F">
        <w:rPr>
          <w:b/>
          <w:sz w:val="28"/>
          <w:szCs w:val="28"/>
          <w:u w:val="single"/>
        </w:rPr>
        <w:lastRenderedPageBreak/>
        <w:t>Art and Communication</w:t>
      </w:r>
    </w:p>
    <w:bookmarkEnd w:id="0"/>
    <w:p w:rsidR="00F61E67" w:rsidRPr="00F61E67" w:rsidRDefault="00F61E67" w:rsidP="00810E2D">
      <w:pPr>
        <w:pBdr>
          <w:bottom w:val="single" w:sz="6" w:space="1" w:color="auto"/>
        </w:pBdr>
        <w:rPr>
          <w:rFonts w:asciiTheme="minorHAnsi" w:hAnsiTheme="minorHAnsi"/>
          <w:u w:val="single"/>
        </w:rPr>
      </w:pPr>
      <w:r>
        <w:rPr>
          <w:rFonts w:ascii="Arial" w:hAnsi="Arial" w:cs="Arial"/>
          <w:sz w:val="20"/>
          <w:szCs w:val="20"/>
        </w:rPr>
        <w:br/>
      </w:r>
      <w:r w:rsidRPr="00F61E67">
        <w:rPr>
          <w:rFonts w:asciiTheme="minorHAnsi" w:hAnsiTheme="minorHAnsi" w:cs="Arial"/>
          <w:b/>
        </w:rPr>
        <w:t>National Co</w:t>
      </w:r>
      <w:r>
        <w:rPr>
          <w:rFonts w:asciiTheme="minorHAnsi" w:hAnsiTheme="minorHAnsi" w:cs="Arial"/>
          <w:b/>
        </w:rPr>
        <w:t xml:space="preserve">uncil on the Arts 181st Meeting; </w:t>
      </w:r>
      <w:r w:rsidRPr="00F61E67">
        <w:rPr>
          <w:rFonts w:asciiTheme="minorHAnsi" w:hAnsiTheme="minorHAnsi" w:cs="Arial"/>
          <w:b/>
        </w:rPr>
        <w:t>National Foundation on the Arts and Humanities; National Endowment for the Arts (NEA)</w:t>
      </w:r>
      <w:r>
        <w:rPr>
          <w:rFonts w:asciiTheme="minorHAnsi" w:hAnsiTheme="minorHAnsi" w:cs="Arial"/>
          <w:b/>
        </w:rPr>
        <w:t>:</w:t>
      </w:r>
      <w:r>
        <w:rPr>
          <w:rFonts w:asciiTheme="minorHAnsi" w:hAnsiTheme="minorHAnsi" w:cs="Arial"/>
        </w:rPr>
        <w:t xml:space="preserve"> The National Council on the arts </w:t>
      </w:r>
      <w:proofErr w:type="gramStart"/>
      <w:r>
        <w:rPr>
          <w:rFonts w:asciiTheme="minorHAnsi" w:hAnsiTheme="minorHAnsi" w:cs="Arial"/>
        </w:rPr>
        <w:t>181</w:t>
      </w:r>
      <w:r w:rsidRPr="00F61E67">
        <w:rPr>
          <w:rFonts w:asciiTheme="minorHAnsi" w:hAnsiTheme="minorHAnsi" w:cs="Arial"/>
          <w:vertAlign w:val="superscript"/>
        </w:rPr>
        <w:t>st</w:t>
      </w:r>
      <w:r>
        <w:rPr>
          <w:rFonts w:asciiTheme="minorHAnsi" w:hAnsiTheme="minorHAnsi" w:cs="Arial"/>
        </w:rPr>
        <w:t>,</w:t>
      </w:r>
      <w:proofErr w:type="gramEnd"/>
      <w:r>
        <w:rPr>
          <w:rFonts w:asciiTheme="minorHAnsi" w:hAnsiTheme="minorHAnsi" w:cs="Arial"/>
        </w:rPr>
        <w:t xml:space="preserve"> will</w:t>
      </w:r>
      <w:r w:rsidRPr="00F61E67">
        <w:rPr>
          <w:rFonts w:asciiTheme="minorHAnsi" w:hAnsiTheme="minorHAnsi" w:cs="Arial"/>
        </w:rPr>
        <w:t xml:space="preserve"> m</w:t>
      </w:r>
      <w:r>
        <w:rPr>
          <w:rFonts w:asciiTheme="minorHAnsi" w:hAnsiTheme="minorHAnsi" w:cs="Arial"/>
        </w:rPr>
        <w:t xml:space="preserve">eet to discuss NEA programs. </w:t>
      </w:r>
      <w:r w:rsidRPr="00F61E67">
        <w:rPr>
          <w:rFonts w:asciiTheme="minorHAnsi" w:hAnsiTheme="minorHAnsi" w:cs="Arial"/>
        </w:rPr>
        <w:t xml:space="preserve">The meeting will be held March 28, 2014 from 9:00 am to 11:30 am, ET, </w:t>
      </w:r>
      <w:r>
        <w:rPr>
          <w:rFonts w:asciiTheme="minorHAnsi" w:hAnsiTheme="minorHAnsi" w:cs="Arial"/>
        </w:rPr>
        <w:t xml:space="preserve">and </w:t>
      </w:r>
      <w:r w:rsidRPr="00F61E67">
        <w:rPr>
          <w:rFonts w:asciiTheme="minorHAnsi" w:hAnsiTheme="minorHAnsi" w:cs="Arial"/>
        </w:rPr>
        <w:t xml:space="preserve">will be webcast at </w:t>
      </w:r>
      <w:hyperlink r:id="rId32" w:history="1">
        <w:r w:rsidRPr="00F61E67">
          <w:rPr>
            <w:rStyle w:val="Hyperlink"/>
            <w:rFonts w:asciiTheme="minorHAnsi" w:hAnsiTheme="minorHAnsi" w:cs="Arial"/>
          </w:rPr>
          <w:t>http://arts.gov/event/2014/national-council-arts-meeting-march-28-2014</w:t>
        </w:r>
      </w:hyperlink>
      <w:r w:rsidRPr="00F61E67">
        <w:rPr>
          <w:rFonts w:asciiTheme="minorHAnsi" w:hAnsiTheme="minorHAnsi" w:cs="Arial"/>
        </w:rPr>
        <w:t>.</w:t>
      </w:r>
    </w:p>
    <w:p w:rsidR="00F61E67" w:rsidRPr="006539C0" w:rsidRDefault="00F61E67" w:rsidP="00810E2D">
      <w:pPr>
        <w:pBdr>
          <w:bottom w:val="single" w:sz="6" w:space="1" w:color="auto"/>
        </w:pBdr>
        <w:rPr>
          <w:sz w:val="20"/>
          <w:szCs w:val="20"/>
          <w:u w:val="single"/>
        </w:rPr>
      </w:pPr>
    </w:p>
    <w:p w:rsidR="00810E2D" w:rsidRPr="006539C0" w:rsidRDefault="00810E2D" w:rsidP="00810E2D">
      <w:pPr>
        <w:rPr>
          <w:sz w:val="20"/>
          <w:szCs w:val="20"/>
          <w:u w:val="single"/>
        </w:rPr>
      </w:pPr>
    </w:p>
    <w:p w:rsidR="00810E2D" w:rsidRPr="00D3428F" w:rsidRDefault="00810E2D" w:rsidP="00810E2D">
      <w:pPr>
        <w:pStyle w:val="PlainText"/>
        <w:rPr>
          <w:rFonts w:ascii="Calibri" w:hAnsi="Calibri"/>
          <w:b/>
          <w:sz w:val="28"/>
          <w:szCs w:val="28"/>
          <w:u w:val="single"/>
        </w:rPr>
      </w:pPr>
      <w:bookmarkStart w:id="1" w:name="env"/>
      <w:r w:rsidRPr="00D3428F">
        <w:rPr>
          <w:rFonts w:ascii="Calibri" w:hAnsi="Calibri"/>
          <w:b/>
          <w:sz w:val="28"/>
          <w:szCs w:val="28"/>
          <w:u w:val="single"/>
        </w:rPr>
        <w:t>Environment</w:t>
      </w:r>
    </w:p>
    <w:bookmarkEnd w:id="1"/>
    <w:p w:rsidR="00810E2D" w:rsidRDefault="00810E2D" w:rsidP="00810E2D">
      <w:pPr>
        <w:pStyle w:val="PlainText"/>
        <w:pBdr>
          <w:bottom w:val="single" w:sz="6" w:space="1" w:color="auto"/>
        </w:pBdr>
        <w:rPr>
          <w:rFonts w:ascii="Calibri" w:hAnsi="Calibri"/>
          <w:b/>
          <w:sz w:val="20"/>
          <w:szCs w:val="20"/>
        </w:rPr>
      </w:pPr>
    </w:p>
    <w:p w:rsidR="00CA2BBB" w:rsidRPr="00CA2BBB" w:rsidRDefault="00CA2BBB" w:rsidP="00810E2D">
      <w:pPr>
        <w:pStyle w:val="PlainText"/>
        <w:pBdr>
          <w:bottom w:val="single" w:sz="6" w:space="1" w:color="auto"/>
        </w:pBdr>
        <w:rPr>
          <w:rFonts w:ascii="Calibri" w:hAnsi="Calibri"/>
          <w:b/>
          <w:sz w:val="22"/>
          <w:szCs w:val="22"/>
        </w:rPr>
      </w:pPr>
      <w:r>
        <w:rPr>
          <w:rFonts w:ascii="Calibri" w:hAnsi="Calibri"/>
          <w:b/>
          <w:sz w:val="22"/>
          <w:szCs w:val="22"/>
        </w:rPr>
        <w:t xml:space="preserve">Chemical Oceanography; National Science Foundation (NSF): </w:t>
      </w:r>
      <w:r w:rsidRPr="00B3004A">
        <w:rPr>
          <w:rFonts w:asciiTheme="minorHAnsi" w:hAnsiTheme="minorHAnsi"/>
          <w:sz w:val="22"/>
          <w:szCs w:val="22"/>
        </w:rPr>
        <w:t>supports research into the chemical components, reaction mechanisms, and geochemical pathways within the ocean and at its interfaces with the solid earth and the atmosphere.</w:t>
      </w:r>
      <w:r w:rsidRPr="00B3004A">
        <w:rPr>
          <w:rFonts w:ascii="Verdana" w:hAnsi="Verdana"/>
          <w:color w:val="324674"/>
          <w:sz w:val="17"/>
          <w:szCs w:val="17"/>
          <w:shd w:val="clear" w:color="auto" w:fill="FFFFFF"/>
        </w:rPr>
        <w:t xml:space="preserve"> </w:t>
      </w:r>
      <w:r w:rsidRPr="00B3004A">
        <w:rPr>
          <w:rFonts w:asciiTheme="minorHAnsi" w:hAnsiTheme="minorHAnsi"/>
          <w:sz w:val="22"/>
          <w:szCs w:val="22"/>
        </w:rPr>
        <w:t xml:space="preserve">Major emphases include:  studies of material inputs to and outputs from marine waters; </w:t>
      </w:r>
      <w:proofErr w:type="spellStart"/>
      <w:r w:rsidRPr="00B3004A">
        <w:rPr>
          <w:rFonts w:asciiTheme="minorHAnsi" w:hAnsiTheme="minorHAnsi"/>
          <w:sz w:val="22"/>
          <w:szCs w:val="22"/>
        </w:rPr>
        <w:t>orthochemical</w:t>
      </w:r>
      <w:proofErr w:type="spellEnd"/>
      <w:r w:rsidRPr="00B3004A">
        <w:rPr>
          <w:rFonts w:asciiTheme="minorHAnsi" w:hAnsiTheme="minorHAnsi"/>
          <w:sz w:val="22"/>
          <w:szCs w:val="22"/>
        </w:rPr>
        <w:t xml:space="preserve"> and biological production and transformation of chemical compounds and phases within the marine system; and the determination of reaction rates and study of equilibria.</w:t>
      </w:r>
      <w:r>
        <w:rPr>
          <w:rFonts w:asciiTheme="minorHAnsi" w:hAnsiTheme="minorHAnsi"/>
          <w:sz w:val="22"/>
          <w:szCs w:val="22"/>
        </w:rPr>
        <w:t xml:space="preserve">  Proposals are due August 15, 2014. For more information, visit </w:t>
      </w:r>
      <w:hyperlink r:id="rId33" w:history="1">
        <w:r w:rsidRPr="00B3004A">
          <w:rPr>
            <w:rStyle w:val="Hyperlink"/>
            <w:rFonts w:asciiTheme="minorHAnsi" w:hAnsiTheme="minorHAnsi"/>
            <w:sz w:val="22"/>
            <w:szCs w:val="22"/>
          </w:rPr>
          <w:t>NSF.gov</w:t>
        </w:r>
      </w:hyperlink>
      <w:r>
        <w:rPr>
          <w:rFonts w:asciiTheme="minorHAnsi" w:hAnsiTheme="minorHAnsi"/>
          <w:sz w:val="22"/>
          <w:szCs w:val="22"/>
        </w:rPr>
        <w:t xml:space="preserve">, </w:t>
      </w:r>
      <w:hyperlink r:id="rId34" w:history="1">
        <w:r w:rsidRPr="00B3004A">
          <w:rPr>
            <w:rStyle w:val="Hyperlink"/>
            <w:rFonts w:asciiTheme="minorHAnsi" w:hAnsiTheme="minorHAnsi"/>
            <w:sz w:val="22"/>
            <w:szCs w:val="22"/>
          </w:rPr>
          <w:t>Grants.gov</w:t>
        </w:r>
      </w:hyperlink>
    </w:p>
    <w:p w:rsidR="00810E2D" w:rsidRPr="006539C0" w:rsidRDefault="00810E2D" w:rsidP="00810E2D">
      <w:pPr>
        <w:pStyle w:val="PlainText"/>
        <w:pBdr>
          <w:bottom w:val="single" w:sz="6" w:space="1" w:color="auto"/>
        </w:pBdr>
        <w:rPr>
          <w:rFonts w:ascii="Calibri" w:hAnsi="Calibri"/>
          <w:sz w:val="20"/>
          <w:szCs w:val="20"/>
        </w:rPr>
      </w:pPr>
    </w:p>
    <w:p w:rsidR="00810E2D" w:rsidRPr="006539C0" w:rsidRDefault="00810E2D" w:rsidP="00810E2D">
      <w:pPr>
        <w:pStyle w:val="PlainText"/>
        <w:rPr>
          <w:rFonts w:ascii="Calibri" w:hAnsi="Calibri" w:cs="Times New Roman"/>
          <w:sz w:val="20"/>
          <w:szCs w:val="20"/>
          <w:u w:val="single"/>
        </w:rPr>
      </w:pPr>
      <w:bookmarkStart w:id="2" w:name="hea"/>
    </w:p>
    <w:p w:rsidR="00810E2D" w:rsidRPr="00D3428F" w:rsidRDefault="00810E2D" w:rsidP="00810E2D">
      <w:pPr>
        <w:pStyle w:val="PlainText"/>
        <w:rPr>
          <w:rFonts w:ascii="Calibri" w:hAnsi="Calibri" w:cs="Times New Roman"/>
          <w:b/>
          <w:sz w:val="28"/>
          <w:szCs w:val="28"/>
          <w:u w:val="single"/>
        </w:rPr>
      </w:pPr>
      <w:r w:rsidRPr="00D3428F">
        <w:rPr>
          <w:rFonts w:ascii="Calibri" w:hAnsi="Calibri" w:cs="Times New Roman"/>
          <w:b/>
          <w:sz w:val="28"/>
          <w:szCs w:val="28"/>
          <w:u w:val="single"/>
        </w:rPr>
        <w:t>Health</w:t>
      </w:r>
    </w:p>
    <w:bookmarkEnd w:id="2"/>
    <w:p w:rsidR="000A4651" w:rsidRDefault="000A4651" w:rsidP="00810E2D">
      <w:pPr>
        <w:pStyle w:val="PlainText"/>
        <w:pBdr>
          <w:bottom w:val="single" w:sz="6" w:space="1" w:color="auto"/>
        </w:pBdr>
        <w:rPr>
          <w:rFonts w:asciiTheme="minorHAnsi" w:hAnsiTheme="minorHAnsi"/>
          <w:sz w:val="22"/>
          <w:szCs w:val="22"/>
        </w:rPr>
      </w:pPr>
      <w:r w:rsidRPr="000A4651">
        <w:rPr>
          <w:rFonts w:asciiTheme="minorHAnsi" w:hAnsiTheme="minorHAnsi"/>
          <w:b/>
          <w:sz w:val="22"/>
          <w:szCs w:val="22"/>
        </w:rPr>
        <w:br/>
        <w:t>R40 MCH Autism Longitudinal Data Project</w:t>
      </w:r>
      <w:r>
        <w:rPr>
          <w:rFonts w:asciiTheme="minorHAnsi" w:hAnsiTheme="minorHAnsi"/>
          <w:b/>
          <w:sz w:val="22"/>
          <w:szCs w:val="22"/>
        </w:rPr>
        <w:t xml:space="preserve">; </w:t>
      </w:r>
      <w:r w:rsidRPr="000A4651">
        <w:rPr>
          <w:rFonts w:asciiTheme="minorHAnsi" w:hAnsiTheme="minorHAnsi"/>
          <w:b/>
          <w:sz w:val="22"/>
          <w:szCs w:val="22"/>
        </w:rPr>
        <w:t>U.S. Department of Health and Human Services (HHS); Health Resources and Services Administration (HRSA)</w:t>
      </w:r>
      <w:r>
        <w:rPr>
          <w:rFonts w:asciiTheme="minorHAnsi" w:hAnsiTheme="minorHAnsi"/>
          <w:b/>
          <w:sz w:val="22"/>
          <w:szCs w:val="22"/>
        </w:rPr>
        <w:t>:</w:t>
      </w:r>
      <w:r>
        <w:rPr>
          <w:rFonts w:asciiTheme="minorHAnsi" w:hAnsiTheme="minorHAnsi"/>
          <w:sz w:val="22"/>
          <w:szCs w:val="22"/>
        </w:rPr>
        <w:t xml:space="preserve"> seeks</w:t>
      </w:r>
      <w:r w:rsidRPr="000A4651">
        <w:rPr>
          <w:rFonts w:asciiTheme="minorHAnsi" w:hAnsiTheme="minorHAnsi"/>
          <w:sz w:val="22"/>
          <w:szCs w:val="22"/>
        </w:rPr>
        <w:t xml:space="preserve"> applications for implementation and completion of research studies that examine longitudinal data on autism spectrum disorders (ASD) and other developmental disabilities (DD) to study risk factors of these conditions, the effects of various interventions, and trajectories of child dev</w:t>
      </w:r>
      <w:r w:rsidR="00627C5C">
        <w:rPr>
          <w:rFonts w:asciiTheme="minorHAnsi" w:hAnsiTheme="minorHAnsi"/>
          <w:sz w:val="22"/>
          <w:szCs w:val="22"/>
        </w:rPr>
        <w:t xml:space="preserve">elopment over the life course. </w:t>
      </w:r>
      <w:r w:rsidRPr="000A4651">
        <w:rPr>
          <w:rFonts w:asciiTheme="minorHAnsi" w:hAnsiTheme="minorHAnsi"/>
          <w:sz w:val="22"/>
          <w:szCs w:val="22"/>
        </w:rPr>
        <w:t>Applications are due May 12, 2014.</w:t>
      </w:r>
      <w:r w:rsidR="00627C5C">
        <w:rPr>
          <w:rFonts w:asciiTheme="minorHAnsi" w:hAnsiTheme="minorHAnsi"/>
          <w:sz w:val="22"/>
          <w:szCs w:val="22"/>
        </w:rPr>
        <w:t xml:space="preserve"> For more information, visit</w:t>
      </w:r>
      <w:r w:rsidRPr="000A4651">
        <w:rPr>
          <w:rFonts w:asciiTheme="minorHAnsi" w:hAnsiTheme="minorHAnsi"/>
          <w:sz w:val="22"/>
          <w:szCs w:val="22"/>
        </w:rPr>
        <w:t xml:space="preserve"> </w:t>
      </w:r>
      <w:hyperlink r:id="rId35" w:history="1">
        <w:r w:rsidRPr="000A4651">
          <w:rPr>
            <w:rStyle w:val="Hyperlink"/>
            <w:rFonts w:asciiTheme="minorHAnsi" w:hAnsiTheme="minorHAnsi"/>
            <w:sz w:val="22"/>
            <w:szCs w:val="22"/>
          </w:rPr>
          <w:t>Solicitation</w:t>
        </w:r>
      </w:hyperlink>
      <w:r w:rsidRPr="000A4651">
        <w:rPr>
          <w:rFonts w:asciiTheme="minorHAnsi" w:hAnsiTheme="minorHAnsi"/>
          <w:sz w:val="22"/>
          <w:szCs w:val="22"/>
        </w:rPr>
        <w:t xml:space="preserve">, </w:t>
      </w:r>
      <w:hyperlink r:id="rId36" w:history="1">
        <w:r w:rsidRPr="000A4651">
          <w:rPr>
            <w:rStyle w:val="Hyperlink"/>
            <w:rFonts w:asciiTheme="minorHAnsi" w:hAnsiTheme="minorHAnsi"/>
            <w:sz w:val="22"/>
            <w:szCs w:val="22"/>
          </w:rPr>
          <w:t>Grants.gov</w:t>
        </w:r>
      </w:hyperlink>
    </w:p>
    <w:p w:rsidR="00382041" w:rsidRPr="000A4651" w:rsidRDefault="00382041" w:rsidP="00810E2D">
      <w:pPr>
        <w:pStyle w:val="PlainText"/>
        <w:pBdr>
          <w:bottom w:val="single" w:sz="6" w:space="1" w:color="auto"/>
        </w:pBdr>
        <w:rPr>
          <w:rFonts w:asciiTheme="minorHAnsi" w:hAnsiTheme="minorHAnsi"/>
          <w:sz w:val="22"/>
          <w:szCs w:val="22"/>
        </w:rPr>
      </w:pPr>
    </w:p>
    <w:p w:rsidR="00382041" w:rsidRPr="00382041" w:rsidRDefault="00382041" w:rsidP="00810E2D">
      <w:pPr>
        <w:pStyle w:val="PlainText"/>
        <w:rPr>
          <w:rFonts w:asciiTheme="minorHAnsi" w:hAnsiTheme="minorHAnsi"/>
          <w:sz w:val="22"/>
          <w:szCs w:val="22"/>
        </w:rPr>
      </w:pPr>
      <w:r w:rsidRPr="00382041">
        <w:rPr>
          <w:rFonts w:asciiTheme="minorHAnsi" w:hAnsiTheme="minorHAnsi"/>
          <w:b/>
          <w:sz w:val="22"/>
          <w:szCs w:val="22"/>
        </w:rPr>
        <w:br/>
        <w:t>R40 MCH Autism Secondary Data Analysis Studies (SDAS) Program</w:t>
      </w:r>
      <w:r>
        <w:rPr>
          <w:rFonts w:asciiTheme="minorHAnsi" w:hAnsiTheme="minorHAnsi"/>
          <w:b/>
          <w:sz w:val="22"/>
          <w:szCs w:val="22"/>
        </w:rPr>
        <w:t xml:space="preserve">; </w:t>
      </w:r>
      <w:r w:rsidRPr="00382041">
        <w:rPr>
          <w:rFonts w:asciiTheme="minorHAnsi" w:hAnsiTheme="minorHAnsi"/>
          <w:b/>
          <w:sz w:val="22"/>
          <w:szCs w:val="22"/>
        </w:rPr>
        <w:t>U.S. Department of Health and Human Services (HHS); Health Resources and Services Administration (HRSA)</w:t>
      </w:r>
      <w:r>
        <w:rPr>
          <w:rFonts w:asciiTheme="minorHAnsi" w:hAnsiTheme="minorHAnsi"/>
          <w:b/>
          <w:sz w:val="22"/>
          <w:szCs w:val="22"/>
        </w:rPr>
        <w:t xml:space="preserve">: </w:t>
      </w:r>
      <w:r>
        <w:rPr>
          <w:rFonts w:asciiTheme="minorHAnsi" w:hAnsiTheme="minorHAnsi"/>
          <w:sz w:val="22"/>
          <w:szCs w:val="22"/>
        </w:rPr>
        <w:t xml:space="preserve"> seeks</w:t>
      </w:r>
      <w:r w:rsidRPr="00382041">
        <w:rPr>
          <w:rFonts w:asciiTheme="minorHAnsi" w:hAnsiTheme="minorHAnsi"/>
          <w:sz w:val="22"/>
          <w:szCs w:val="22"/>
        </w:rPr>
        <w:t xml:space="preserve"> applications for secondary data analyses to advance the evidence base on the effectiveness of interventions and to advance best practices for the screening and diagnosis of autism spectrum disorders (ASD) and other developmental disabilities </w:t>
      </w:r>
      <w:r>
        <w:rPr>
          <w:rFonts w:asciiTheme="minorHAnsi" w:hAnsiTheme="minorHAnsi"/>
          <w:sz w:val="22"/>
          <w:szCs w:val="22"/>
        </w:rPr>
        <w:t xml:space="preserve">(DD) at an earlier age. </w:t>
      </w:r>
      <w:r w:rsidRPr="00382041">
        <w:rPr>
          <w:rFonts w:asciiTheme="minorHAnsi" w:hAnsiTheme="minorHAnsi"/>
          <w:sz w:val="22"/>
          <w:szCs w:val="22"/>
        </w:rPr>
        <w:t xml:space="preserve">Applications are due May 12, 2014. </w:t>
      </w:r>
      <w:r>
        <w:rPr>
          <w:rFonts w:asciiTheme="minorHAnsi" w:hAnsiTheme="minorHAnsi"/>
          <w:sz w:val="22"/>
          <w:szCs w:val="22"/>
        </w:rPr>
        <w:t xml:space="preserve">For more information, visit </w:t>
      </w:r>
      <w:hyperlink r:id="rId37" w:history="1">
        <w:r w:rsidRPr="00382041">
          <w:rPr>
            <w:rStyle w:val="Hyperlink"/>
            <w:rFonts w:asciiTheme="minorHAnsi" w:hAnsiTheme="minorHAnsi"/>
            <w:sz w:val="22"/>
            <w:szCs w:val="22"/>
          </w:rPr>
          <w:t>Solicitation</w:t>
        </w:r>
      </w:hyperlink>
      <w:r w:rsidRPr="00382041">
        <w:rPr>
          <w:rFonts w:asciiTheme="minorHAnsi" w:hAnsiTheme="minorHAnsi"/>
          <w:sz w:val="22"/>
          <w:szCs w:val="22"/>
        </w:rPr>
        <w:t xml:space="preserve">, </w:t>
      </w:r>
      <w:hyperlink r:id="rId38" w:history="1">
        <w:r w:rsidRPr="00382041">
          <w:rPr>
            <w:rStyle w:val="Hyperlink"/>
            <w:rFonts w:asciiTheme="minorHAnsi" w:hAnsiTheme="minorHAnsi"/>
            <w:sz w:val="22"/>
            <w:szCs w:val="22"/>
          </w:rPr>
          <w:t>Grants.gov</w:t>
        </w:r>
      </w:hyperlink>
    </w:p>
    <w:p w:rsidR="00382041" w:rsidRPr="00382041" w:rsidRDefault="00382041" w:rsidP="00810E2D">
      <w:pPr>
        <w:pStyle w:val="PlainText"/>
        <w:pBdr>
          <w:bottom w:val="single" w:sz="6" w:space="1" w:color="auto"/>
        </w:pBdr>
        <w:rPr>
          <w:rFonts w:asciiTheme="minorHAnsi" w:hAnsiTheme="minorHAnsi"/>
          <w:sz w:val="20"/>
          <w:szCs w:val="20"/>
        </w:rPr>
      </w:pPr>
    </w:p>
    <w:p w:rsidR="00382041" w:rsidRDefault="00382041" w:rsidP="00810E2D">
      <w:pPr>
        <w:pStyle w:val="PlainText"/>
        <w:rPr>
          <w:rFonts w:asciiTheme="minorHAnsi" w:hAnsiTheme="minorHAnsi" w:cs="Times New Roman"/>
          <w:sz w:val="20"/>
          <w:szCs w:val="20"/>
        </w:rPr>
      </w:pPr>
    </w:p>
    <w:p w:rsidR="0080228A" w:rsidRDefault="0080228A" w:rsidP="00810E2D">
      <w:pPr>
        <w:pStyle w:val="PlainText"/>
        <w:rPr>
          <w:rFonts w:asciiTheme="minorHAnsi" w:hAnsiTheme="minorHAnsi"/>
          <w:sz w:val="22"/>
          <w:szCs w:val="22"/>
        </w:rPr>
      </w:pPr>
      <w:r w:rsidRPr="0080228A">
        <w:rPr>
          <w:rFonts w:asciiTheme="minorHAnsi" w:hAnsiTheme="minorHAnsi"/>
          <w:b/>
          <w:sz w:val="22"/>
          <w:szCs w:val="22"/>
        </w:rPr>
        <w:t>Understanding and Promoting Health Literacy (R01)</w:t>
      </w:r>
      <w:r>
        <w:rPr>
          <w:rFonts w:asciiTheme="minorHAnsi" w:hAnsiTheme="minorHAnsi"/>
          <w:b/>
          <w:sz w:val="22"/>
          <w:szCs w:val="22"/>
        </w:rPr>
        <w:t xml:space="preserve">: National Institutes of Health (NIH): </w:t>
      </w:r>
      <w:r w:rsidRPr="0080228A">
        <w:rPr>
          <w:rFonts w:asciiTheme="minorHAnsi" w:hAnsiTheme="minorHAnsi"/>
          <w:sz w:val="22"/>
          <w:szCs w:val="22"/>
        </w:rPr>
        <w:t>encourage methodological, intervention and dissemination research</w:t>
      </w:r>
      <w:r w:rsidRPr="0080228A">
        <w:rPr>
          <w:rFonts w:asciiTheme="minorHAnsi" w:hAnsiTheme="minorHAnsi"/>
          <w:sz w:val="22"/>
          <w:szCs w:val="22"/>
        </w:rPr>
        <w:t> </w:t>
      </w:r>
      <w:r w:rsidRPr="0080228A">
        <w:rPr>
          <w:rFonts w:asciiTheme="minorHAnsi" w:hAnsiTheme="minorHAnsi"/>
          <w:sz w:val="22"/>
          <w:szCs w:val="22"/>
        </w:rPr>
        <w:t>for</w:t>
      </w:r>
      <w:r w:rsidRPr="0080228A">
        <w:rPr>
          <w:rFonts w:asciiTheme="minorHAnsi" w:hAnsiTheme="minorHAnsi"/>
          <w:sz w:val="22"/>
          <w:szCs w:val="22"/>
        </w:rPr>
        <w:t> </w:t>
      </w:r>
      <w:r w:rsidRPr="0080228A">
        <w:rPr>
          <w:rFonts w:asciiTheme="minorHAnsi" w:hAnsiTheme="minorHAnsi"/>
          <w:sz w:val="22"/>
          <w:szCs w:val="22"/>
        </w:rPr>
        <w:t>understanding and promoting health literacy. Health literacy is defined as the degree to which</w:t>
      </w:r>
      <w:r w:rsidRPr="0080228A">
        <w:rPr>
          <w:rFonts w:asciiTheme="minorHAnsi" w:hAnsiTheme="minorHAnsi"/>
          <w:sz w:val="22"/>
          <w:szCs w:val="22"/>
        </w:rPr>
        <w:t> individuals have the capacity to obtain, process, and understand basic health information and services needed to make appropriate health decisions</w:t>
      </w:r>
      <w:r>
        <w:rPr>
          <w:rFonts w:asciiTheme="minorHAnsi" w:hAnsiTheme="minorHAnsi"/>
          <w:sz w:val="22"/>
          <w:szCs w:val="22"/>
        </w:rPr>
        <w:t xml:space="preserve">. Proposals are due June 5, 2014. For more information, visit </w:t>
      </w:r>
      <w:hyperlink r:id="rId39" w:history="1">
        <w:r w:rsidRPr="0080228A">
          <w:rPr>
            <w:rStyle w:val="Hyperlink"/>
            <w:rFonts w:asciiTheme="minorHAnsi" w:hAnsiTheme="minorHAnsi"/>
            <w:sz w:val="22"/>
            <w:szCs w:val="22"/>
          </w:rPr>
          <w:t>PIVOT</w:t>
        </w:r>
      </w:hyperlink>
      <w:r>
        <w:rPr>
          <w:rFonts w:asciiTheme="minorHAnsi" w:hAnsiTheme="minorHAnsi"/>
          <w:sz w:val="22"/>
          <w:szCs w:val="22"/>
        </w:rPr>
        <w:t xml:space="preserve">  </w:t>
      </w:r>
      <w:hyperlink r:id="rId40" w:history="1">
        <w:r w:rsidRPr="0080228A">
          <w:rPr>
            <w:rStyle w:val="Hyperlink"/>
            <w:rFonts w:asciiTheme="minorHAnsi" w:hAnsiTheme="minorHAnsi"/>
            <w:sz w:val="22"/>
            <w:szCs w:val="22"/>
          </w:rPr>
          <w:t xml:space="preserve"> Solici</w:t>
        </w:r>
        <w:r w:rsidRPr="0080228A">
          <w:rPr>
            <w:rStyle w:val="Hyperlink"/>
            <w:rFonts w:asciiTheme="minorHAnsi" w:hAnsiTheme="minorHAnsi"/>
            <w:sz w:val="22"/>
            <w:szCs w:val="22"/>
          </w:rPr>
          <w:t>t</w:t>
        </w:r>
        <w:r w:rsidRPr="0080228A">
          <w:rPr>
            <w:rStyle w:val="Hyperlink"/>
            <w:rFonts w:asciiTheme="minorHAnsi" w:hAnsiTheme="minorHAnsi"/>
            <w:sz w:val="22"/>
            <w:szCs w:val="22"/>
          </w:rPr>
          <w:t>ation</w:t>
        </w:r>
      </w:hyperlink>
    </w:p>
    <w:p w:rsidR="0080228A" w:rsidRPr="0080228A" w:rsidRDefault="0080228A" w:rsidP="00810E2D">
      <w:pPr>
        <w:pStyle w:val="PlainText"/>
        <w:pBdr>
          <w:bottom w:val="single" w:sz="6" w:space="1" w:color="auto"/>
        </w:pBdr>
        <w:rPr>
          <w:rFonts w:asciiTheme="minorHAnsi" w:hAnsiTheme="minorHAnsi"/>
          <w:sz w:val="20"/>
          <w:szCs w:val="20"/>
        </w:rPr>
      </w:pPr>
    </w:p>
    <w:p w:rsidR="0080228A" w:rsidRDefault="0080228A" w:rsidP="00810E2D">
      <w:pPr>
        <w:pStyle w:val="PlainText"/>
        <w:rPr>
          <w:rFonts w:asciiTheme="minorHAnsi" w:hAnsiTheme="minorHAnsi" w:cs="Times New Roman"/>
          <w:sz w:val="20"/>
          <w:szCs w:val="20"/>
        </w:rPr>
      </w:pPr>
    </w:p>
    <w:p w:rsidR="00FE5A0D" w:rsidRPr="00FE5A0D" w:rsidRDefault="00FE5A0D" w:rsidP="00FE5A0D">
      <w:pPr>
        <w:pStyle w:val="NormalWeb"/>
        <w:pBdr>
          <w:bottom w:val="single" w:sz="6" w:space="1" w:color="auto"/>
        </w:pBdr>
        <w:spacing w:before="0" w:after="0" w:line="240" w:lineRule="auto"/>
        <w:rPr>
          <w:rFonts w:asciiTheme="minorHAnsi" w:hAnsiTheme="minorHAnsi"/>
          <w:b/>
          <w:sz w:val="20"/>
          <w:szCs w:val="20"/>
        </w:rPr>
      </w:pPr>
      <w:r w:rsidRPr="00FE5A0D">
        <w:rPr>
          <w:rFonts w:asciiTheme="minorHAnsi" w:hAnsiTheme="minorHAnsi" w:cs="Courier New"/>
          <w:b/>
          <w:sz w:val="22"/>
          <w:szCs w:val="22"/>
        </w:rPr>
        <w:t>Health Services Research Projects</w:t>
      </w:r>
      <w:r>
        <w:rPr>
          <w:rFonts w:asciiTheme="minorHAnsi" w:hAnsiTheme="minorHAnsi"/>
          <w:b/>
          <w:sz w:val="22"/>
          <w:szCs w:val="22"/>
        </w:rPr>
        <w:t xml:space="preserve">; </w:t>
      </w:r>
      <w:r w:rsidRPr="00FE5A0D">
        <w:rPr>
          <w:rFonts w:asciiTheme="minorHAnsi" w:hAnsiTheme="minorHAnsi" w:cs="Courier New"/>
          <w:b/>
          <w:sz w:val="22"/>
          <w:szCs w:val="22"/>
        </w:rPr>
        <w:t>Agency for Healthcare Research and Quality</w:t>
      </w:r>
      <w:r>
        <w:rPr>
          <w:rFonts w:asciiTheme="minorHAnsi" w:hAnsiTheme="minorHAnsi" w:cs="Courier New"/>
          <w:b/>
          <w:sz w:val="22"/>
          <w:szCs w:val="22"/>
        </w:rPr>
        <w:t xml:space="preserve"> (AHRQ): </w:t>
      </w:r>
      <w:r>
        <w:rPr>
          <w:rFonts w:asciiTheme="minorHAnsi" w:hAnsiTheme="minorHAnsi" w:cs="Courier New"/>
          <w:sz w:val="22"/>
          <w:szCs w:val="22"/>
        </w:rPr>
        <w:t xml:space="preserve">supports </w:t>
      </w:r>
      <w:r w:rsidRPr="00FE5A0D">
        <w:rPr>
          <w:rFonts w:asciiTheme="minorHAnsi" w:hAnsiTheme="minorHAnsi" w:cs="Courier New"/>
          <w:sz w:val="22"/>
          <w:szCs w:val="22"/>
        </w:rPr>
        <w:t>ongoing</w:t>
      </w:r>
      <w:r>
        <w:rPr>
          <w:rFonts w:asciiTheme="minorHAnsi" w:hAnsiTheme="minorHAnsi" w:cs="Courier New"/>
          <w:sz w:val="22"/>
          <w:szCs w:val="22"/>
        </w:rPr>
        <w:t xml:space="preserve"> extramural grant applications </w:t>
      </w:r>
      <w:r w:rsidRPr="00FE5A0D">
        <w:rPr>
          <w:rFonts w:asciiTheme="minorHAnsi" w:hAnsiTheme="minorHAnsi" w:cs="Courier New"/>
          <w:sz w:val="22"/>
          <w:szCs w:val="22"/>
        </w:rPr>
        <w:t>(R01) for research</w:t>
      </w:r>
      <w:r>
        <w:rPr>
          <w:rFonts w:asciiTheme="minorHAnsi" w:hAnsiTheme="minorHAnsi" w:cs="Courier New"/>
          <w:sz w:val="22"/>
          <w:szCs w:val="22"/>
        </w:rPr>
        <w:t xml:space="preserve">, demonstration, dissemination </w:t>
      </w:r>
      <w:r w:rsidRPr="00FE5A0D">
        <w:rPr>
          <w:rFonts w:asciiTheme="minorHAnsi" w:hAnsiTheme="minorHAnsi" w:cs="Courier New"/>
          <w:sz w:val="22"/>
          <w:szCs w:val="22"/>
        </w:rPr>
        <w:t>and evaluation proje</w:t>
      </w:r>
      <w:r>
        <w:rPr>
          <w:rFonts w:asciiTheme="minorHAnsi" w:hAnsiTheme="minorHAnsi" w:cs="Courier New"/>
          <w:sz w:val="22"/>
          <w:szCs w:val="22"/>
        </w:rPr>
        <w:t xml:space="preserve">cts to support improvements in </w:t>
      </w:r>
      <w:r w:rsidRPr="00FE5A0D">
        <w:rPr>
          <w:rFonts w:asciiTheme="minorHAnsi" w:hAnsiTheme="minorHAnsi" w:cs="Courier New"/>
          <w:sz w:val="22"/>
          <w:szCs w:val="22"/>
        </w:rPr>
        <w:t>health outcomes; improve decision-making at al</w:t>
      </w:r>
      <w:r>
        <w:rPr>
          <w:rFonts w:asciiTheme="minorHAnsi" w:hAnsiTheme="minorHAnsi" w:cs="Courier New"/>
          <w:sz w:val="22"/>
          <w:szCs w:val="22"/>
        </w:rPr>
        <w:t xml:space="preserve">l </w:t>
      </w:r>
      <w:r w:rsidRPr="00FE5A0D">
        <w:rPr>
          <w:rFonts w:asciiTheme="minorHAnsi" w:hAnsiTheme="minorHAnsi" w:cs="Courier New"/>
          <w:sz w:val="22"/>
          <w:szCs w:val="22"/>
        </w:rPr>
        <w:t xml:space="preserve">levels of the </w:t>
      </w:r>
      <w:r>
        <w:rPr>
          <w:rFonts w:asciiTheme="minorHAnsi" w:hAnsiTheme="minorHAnsi" w:cs="Courier New"/>
          <w:sz w:val="22"/>
          <w:szCs w:val="22"/>
        </w:rPr>
        <w:t xml:space="preserve">health care system; strengthen </w:t>
      </w:r>
      <w:r w:rsidRPr="00FE5A0D">
        <w:rPr>
          <w:rFonts w:asciiTheme="minorHAnsi" w:hAnsiTheme="minorHAnsi" w:cs="Courier New"/>
          <w:sz w:val="22"/>
          <w:szCs w:val="22"/>
        </w:rPr>
        <w:t>quality measuremen</w:t>
      </w:r>
      <w:r>
        <w:rPr>
          <w:rFonts w:asciiTheme="minorHAnsi" w:hAnsiTheme="minorHAnsi" w:cs="Courier New"/>
          <w:sz w:val="22"/>
          <w:szCs w:val="22"/>
        </w:rPr>
        <w:t xml:space="preserve">t and improvement; and improve </w:t>
      </w:r>
      <w:r w:rsidRPr="00FE5A0D">
        <w:rPr>
          <w:rFonts w:asciiTheme="minorHAnsi" w:hAnsiTheme="minorHAnsi" w:cs="Courier New"/>
          <w:sz w:val="22"/>
          <w:szCs w:val="22"/>
        </w:rPr>
        <w:t xml:space="preserve">access. All </w:t>
      </w:r>
      <w:r w:rsidRPr="00FE5A0D">
        <w:rPr>
          <w:rFonts w:asciiTheme="minorHAnsi" w:hAnsiTheme="minorHAnsi" w:cs="Courier New"/>
          <w:sz w:val="22"/>
          <w:szCs w:val="22"/>
        </w:rPr>
        <w:lastRenderedPageBreak/>
        <w:t>applicati</w:t>
      </w:r>
      <w:r>
        <w:rPr>
          <w:rFonts w:asciiTheme="minorHAnsi" w:hAnsiTheme="minorHAnsi" w:cs="Courier New"/>
          <w:sz w:val="22"/>
          <w:szCs w:val="22"/>
        </w:rPr>
        <w:t xml:space="preserve">ons must contain projects that </w:t>
      </w:r>
      <w:r w:rsidRPr="00FE5A0D">
        <w:rPr>
          <w:rFonts w:asciiTheme="minorHAnsi" w:hAnsiTheme="minorHAnsi" w:cs="Courier New"/>
          <w:sz w:val="22"/>
          <w:szCs w:val="22"/>
        </w:rPr>
        <w:t>fit within the c</w:t>
      </w:r>
      <w:r>
        <w:rPr>
          <w:rFonts w:asciiTheme="minorHAnsi" w:hAnsiTheme="minorHAnsi" w:cs="Courier New"/>
          <w:sz w:val="22"/>
          <w:szCs w:val="22"/>
        </w:rPr>
        <w:t xml:space="preserve">urrent AHRQ research portfolio </w:t>
      </w:r>
      <w:r w:rsidRPr="00FE5A0D">
        <w:rPr>
          <w:rFonts w:asciiTheme="minorHAnsi" w:hAnsiTheme="minorHAnsi" w:cs="Courier New"/>
          <w:sz w:val="22"/>
          <w:szCs w:val="22"/>
        </w:rPr>
        <w:t>areas</w:t>
      </w:r>
      <w:r>
        <w:rPr>
          <w:rFonts w:asciiTheme="minorHAnsi" w:hAnsiTheme="minorHAnsi" w:cs="Courier New"/>
          <w:sz w:val="22"/>
          <w:szCs w:val="22"/>
        </w:rPr>
        <w:t xml:space="preserve">. </w:t>
      </w:r>
      <w:proofErr w:type="gramStart"/>
      <w:r>
        <w:rPr>
          <w:rFonts w:asciiTheme="minorHAnsi" w:hAnsiTheme="minorHAnsi" w:cs="Courier New"/>
          <w:sz w:val="22"/>
          <w:szCs w:val="22"/>
        </w:rPr>
        <w:t xml:space="preserve">Special focus on </w:t>
      </w:r>
      <w:r w:rsidRPr="00FE5A0D">
        <w:rPr>
          <w:rFonts w:asciiTheme="minorHAnsi" w:hAnsiTheme="minorHAnsi" w:cs="Courier New"/>
          <w:sz w:val="22"/>
          <w:szCs w:val="22"/>
        </w:rPr>
        <w:t>health care disparities.</w:t>
      </w:r>
      <w:proofErr w:type="gramEnd"/>
      <w:r w:rsidRPr="00FE5A0D">
        <w:rPr>
          <w:rFonts w:asciiTheme="minorHAnsi" w:hAnsiTheme="minorHAnsi" w:cs="Courier New"/>
          <w:sz w:val="22"/>
          <w:szCs w:val="22"/>
        </w:rPr>
        <w:t xml:space="preserve"> </w:t>
      </w:r>
      <w:r>
        <w:rPr>
          <w:rFonts w:asciiTheme="minorHAnsi" w:hAnsiTheme="minorHAnsi" w:cs="Courier New"/>
          <w:sz w:val="22"/>
          <w:szCs w:val="22"/>
        </w:rPr>
        <w:t>Proposals are due June</w:t>
      </w:r>
      <w:r w:rsidRPr="00FE5A0D">
        <w:rPr>
          <w:rFonts w:asciiTheme="minorHAnsi" w:hAnsiTheme="minorHAnsi" w:cs="Courier New"/>
          <w:sz w:val="22"/>
          <w:szCs w:val="22"/>
        </w:rPr>
        <w:t xml:space="preserve"> 05, 2014</w:t>
      </w:r>
      <w:r w:rsidR="00E70F8B">
        <w:rPr>
          <w:rFonts w:asciiTheme="minorHAnsi" w:hAnsiTheme="minorHAnsi" w:cs="Courier New"/>
          <w:sz w:val="22"/>
          <w:szCs w:val="22"/>
        </w:rPr>
        <w:t>.</w:t>
      </w:r>
      <w:r>
        <w:rPr>
          <w:rFonts w:asciiTheme="minorHAnsi" w:hAnsiTheme="minorHAnsi" w:cs="Courier New"/>
          <w:sz w:val="22"/>
          <w:szCs w:val="22"/>
        </w:rPr>
        <w:t xml:space="preserve"> For more information, visit </w:t>
      </w:r>
      <w:hyperlink r:id="rId41" w:history="1">
        <w:r w:rsidRPr="00FE5A0D">
          <w:rPr>
            <w:rStyle w:val="Hyperlink"/>
            <w:rFonts w:asciiTheme="minorHAnsi" w:hAnsiTheme="minorHAnsi" w:cs="Courier New"/>
            <w:sz w:val="22"/>
            <w:szCs w:val="22"/>
          </w:rPr>
          <w:t>Solicitation</w:t>
        </w:r>
      </w:hyperlink>
      <w:r>
        <w:rPr>
          <w:rFonts w:ascii="Courier New" w:hAnsi="Courier New" w:cs="Courier New"/>
          <w:sz w:val="20"/>
          <w:szCs w:val="20"/>
        </w:rPr>
        <w:br/>
      </w:r>
    </w:p>
    <w:p w:rsidR="00FE5A0D" w:rsidRDefault="00FE5A0D" w:rsidP="00FE5A0D">
      <w:pPr>
        <w:pStyle w:val="PlainText"/>
        <w:rPr>
          <w:rFonts w:asciiTheme="minorHAnsi" w:hAnsiTheme="minorHAnsi" w:cs="Times New Roman"/>
          <w:sz w:val="20"/>
          <w:szCs w:val="20"/>
        </w:rPr>
      </w:pPr>
    </w:p>
    <w:p w:rsidR="00963732" w:rsidRPr="00963732" w:rsidRDefault="00963732" w:rsidP="00963732">
      <w:pPr>
        <w:pStyle w:val="NormalWeb"/>
        <w:pBdr>
          <w:bottom w:val="single" w:sz="6" w:space="1" w:color="auto"/>
        </w:pBdr>
        <w:spacing w:before="0" w:after="0" w:line="240" w:lineRule="auto"/>
        <w:rPr>
          <w:rFonts w:asciiTheme="minorHAnsi" w:hAnsiTheme="minorHAnsi" w:cs="Courier New"/>
          <w:sz w:val="20"/>
          <w:szCs w:val="20"/>
        </w:rPr>
      </w:pPr>
      <w:r w:rsidRPr="00963732">
        <w:rPr>
          <w:rFonts w:asciiTheme="minorHAnsi" w:hAnsiTheme="minorHAnsi" w:cs="Courier New"/>
          <w:b/>
          <w:sz w:val="22"/>
          <w:szCs w:val="22"/>
        </w:rPr>
        <w:t>Small Research Grant Program</w:t>
      </w:r>
      <w:r w:rsidRPr="00963732">
        <w:rPr>
          <w:rFonts w:asciiTheme="minorHAnsi" w:hAnsiTheme="minorHAnsi"/>
          <w:b/>
          <w:sz w:val="22"/>
          <w:szCs w:val="22"/>
        </w:rPr>
        <w:t xml:space="preserve">; </w:t>
      </w:r>
      <w:r w:rsidRPr="00963732">
        <w:rPr>
          <w:rFonts w:asciiTheme="minorHAnsi" w:hAnsiTheme="minorHAnsi" w:cs="Courier New"/>
          <w:b/>
          <w:sz w:val="22"/>
          <w:szCs w:val="22"/>
        </w:rPr>
        <w:t>Agency for Healthcare Research and Quality</w:t>
      </w:r>
      <w:r w:rsidRPr="00963732">
        <w:rPr>
          <w:rFonts w:asciiTheme="minorHAnsi" w:hAnsiTheme="minorHAnsi" w:cs="Courier New"/>
          <w:b/>
          <w:sz w:val="22"/>
          <w:szCs w:val="22"/>
        </w:rPr>
        <w:t xml:space="preserve"> (AHRQ):</w:t>
      </w:r>
      <w:r>
        <w:rPr>
          <w:rFonts w:asciiTheme="minorHAnsi" w:hAnsiTheme="minorHAnsi" w:cs="Courier New"/>
          <w:b/>
          <w:sz w:val="22"/>
          <w:szCs w:val="22"/>
        </w:rPr>
        <w:t xml:space="preserve"> </w:t>
      </w:r>
      <w:r>
        <w:rPr>
          <w:rFonts w:asciiTheme="minorHAnsi" w:hAnsiTheme="minorHAnsi" w:cs="Courier New"/>
          <w:sz w:val="22"/>
          <w:szCs w:val="22"/>
        </w:rPr>
        <w:t>s</w:t>
      </w:r>
      <w:r w:rsidRPr="00963732">
        <w:rPr>
          <w:rFonts w:asciiTheme="minorHAnsi" w:hAnsiTheme="minorHAnsi" w:cs="Courier New"/>
          <w:sz w:val="22"/>
          <w:szCs w:val="22"/>
        </w:rPr>
        <w:t>upports small grant</w:t>
      </w:r>
      <w:r>
        <w:rPr>
          <w:rFonts w:asciiTheme="minorHAnsi" w:hAnsiTheme="minorHAnsi" w:cs="Courier New"/>
          <w:sz w:val="22"/>
          <w:szCs w:val="22"/>
        </w:rPr>
        <w:t xml:space="preserve">s (R03) for different types of </w:t>
      </w:r>
      <w:r w:rsidRPr="00963732">
        <w:rPr>
          <w:rFonts w:asciiTheme="minorHAnsi" w:hAnsiTheme="minorHAnsi" w:cs="Courier New"/>
          <w:sz w:val="22"/>
          <w:szCs w:val="22"/>
        </w:rPr>
        <w:t>health services res</w:t>
      </w:r>
      <w:r>
        <w:rPr>
          <w:rFonts w:asciiTheme="minorHAnsi" w:hAnsiTheme="minorHAnsi" w:cs="Courier New"/>
          <w:sz w:val="22"/>
          <w:szCs w:val="22"/>
        </w:rPr>
        <w:t xml:space="preserve">earch projects including pilot </w:t>
      </w:r>
      <w:r w:rsidRPr="00963732">
        <w:rPr>
          <w:rFonts w:asciiTheme="minorHAnsi" w:hAnsiTheme="minorHAnsi" w:cs="Courier New"/>
          <w:sz w:val="22"/>
          <w:szCs w:val="22"/>
        </w:rPr>
        <w:t xml:space="preserve">and feasibility </w:t>
      </w:r>
      <w:r>
        <w:rPr>
          <w:rFonts w:asciiTheme="minorHAnsi" w:hAnsiTheme="minorHAnsi" w:cs="Courier New"/>
          <w:sz w:val="22"/>
          <w:szCs w:val="22"/>
        </w:rPr>
        <w:t xml:space="preserve">studies; secondary analysis of </w:t>
      </w:r>
      <w:r w:rsidRPr="00963732">
        <w:rPr>
          <w:rFonts w:asciiTheme="minorHAnsi" w:hAnsiTheme="minorHAnsi" w:cs="Courier New"/>
          <w:sz w:val="22"/>
          <w:szCs w:val="22"/>
        </w:rPr>
        <w:t xml:space="preserve">existing data; </w:t>
      </w:r>
      <w:r>
        <w:rPr>
          <w:rFonts w:asciiTheme="minorHAnsi" w:hAnsiTheme="minorHAnsi" w:cs="Courier New"/>
          <w:sz w:val="22"/>
          <w:szCs w:val="22"/>
        </w:rPr>
        <w:t xml:space="preserve">small, self-contained research </w:t>
      </w:r>
      <w:r w:rsidRPr="00963732">
        <w:rPr>
          <w:rFonts w:asciiTheme="minorHAnsi" w:hAnsiTheme="minorHAnsi" w:cs="Courier New"/>
          <w:sz w:val="22"/>
          <w:szCs w:val="22"/>
        </w:rPr>
        <w:t>projects; development</w:t>
      </w:r>
      <w:r>
        <w:rPr>
          <w:rFonts w:asciiTheme="minorHAnsi" w:hAnsiTheme="minorHAnsi" w:cs="Courier New"/>
          <w:sz w:val="22"/>
          <w:szCs w:val="22"/>
        </w:rPr>
        <w:t xml:space="preserve"> of research methodology; and, </w:t>
      </w:r>
      <w:r w:rsidRPr="00963732">
        <w:rPr>
          <w:rFonts w:asciiTheme="minorHAnsi" w:hAnsiTheme="minorHAnsi" w:cs="Courier New"/>
          <w:sz w:val="22"/>
          <w:szCs w:val="22"/>
        </w:rPr>
        <w:t>development of ne</w:t>
      </w:r>
      <w:r>
        <w:rPr>
          <w:rFonts w:asciiTheme="minorHAnsi" w:hAnsiTheme="minorHAnsi" w:cs="Courier New"/>
          <w:sz w:val="22"/>
          <w:szCs w:val="22"/>
        </w:rPr>
        <w:t xml:space="preserve">w research technology. AHRQ is </w:t>
      </w:r>
      <w:r w:rsidRPr="00963732">
        <w:rPr>
          <w:rFonts w:asciiTheme="minorHAnsi" w:hAnsiTheme="minorHAnsi" w:cs="Courier New"/>
          <w:sz w:val="22"/>
          <w:szCs w:val="22"/>
        </w:rPr>
        <w:t>interested in re</w:t>
      </w:r>
      <w:r>
        <w:rPr>
          <w:rFonts w:asciiTheme="minorHAnsi" w:hAnsiTheme="minorHAnsi" w:cs="Courier New"/>
          <w:sz w:val="22"/>
          <w:szCs w:val="22"/>
        </w:rPr>
        <w:t xml:space="preserve">search involving collaborative </w:t>
      </w:r>
      <w:r w:rsidRPr="00963732">
        <w:rPr>
          <w:rFonts w:asciiTheme="minorHAnsi" w:hAnsiTheme="minorHAnsi" w:cs="Courier New"/>
          <w:sz w:val="22"/>
          <w:szCs w:val="22"/>
        </w:rPr>
        <w:t>efforts between rese</w:t>
      </w:r>
      <w:r>
        <w:rPr>
          <w:rFonts w:asciiTheme="minorHAnsi" w:hAnsiTheme="minorHAnsi" w:cs="Courier New"/>
          <w:sz w:val="22"/>
          <w:szCs w:val="22"/>
        </w:rPr>
        <w:t xml:space="preserve">archers and medical and public </w:t>
      </w:r>
      <w:r w:rsidRPr="00963732">
        <w:rPr>
          <w:rFonts w:asciiTheme="minorHAnsi" w:hAnsiTheme="minorHAnsi" w:cs="Courier New"/>
          <w:sz w:val="22"/>
          <w:szCs w:val="22"/>
        </w:rPr>
        <w:t xml:space="preserve">health or healthcare providers, purchasers or payer </w:t>
      </w:r>
      <w:r>
        <w:rPr>
          <w:rFonts w:asciiTheme="minorHAnsi" w:hAnsiTheme="minorHAnsi" w:cs="Courier New"/>
          <w:sz w:val="22"/>
          <w:szCs w:val="22"/>
        </w:rPr>
        <w:t>o</w:t>
      </w:r>
      <w:r w:rsidRPr="00963732">
        <w:rPr>
          <w:rFonts w:asciiTheme="minorHAnsi" w:hAnsiTheme="minorHAnsi" w:cs="Courier New"/>
          <w:sz w:val="22"/>
          <w:szCs w:val="22"/>
        </w:rPr>
        <w:t xml:space="preserve">rganizations. </w:t>
      </w:r>
      <w:r>
        <w:rPr>
          <w:rFonts w:asciiTheme="minorHAnsi" w:hAnsiTheme="minorHAnsi" w:cs="Courier New"/>
          <w:sz w:val="22"/>
          <w:szCs w:val="22"/>
        </w:rPr>
        <w:t>Proposals are due</w:t>
      </w:r>
      <w:r w:rsidRPr="00963732">
        <w:rPr>
          <w:rFonts w:asciiTheme="minorHAnsi" w:hAnsiTheme="minorHAnsi" w:cs="Courier New"/>
          <w:sz w:val="22"/>
          <w:szCs w:val="22"/>
        </w:rPr>
        <w:t xml:space="preserve"> Jun</w:t>
      </w:r>
      <w:r>
        <w:rPr>
          <w:rFonts w:asciiTheme="minorHAnsi" w:hAnsiTheme="minorHAnsi" w:cs="Courier New"/>
          <w:sz w:val="22"/>
          <w:szCs w:val="22"/>
        </w:rPr>
        <w:t>e</w:t>
      </w:r>
      <w:r w:rsidRPr="00963732">
        <w:rPr>
          <w:rFonts w:asciiTheme="minorHAnsi" w:hAnsiTheme="minorHAnsi" w:cs="Courier New"/>
          <w:sz w:val="22"/>
          <w:szCs w:val="22"/>
        </w:rPr>
        <w:t xml:space="preserve"> 16, 2014</w:t>
      </w:r>
      <w:r>
        <w:rPr>
          <w:rFonts w:asciiTheme="minorHAnsi" w:hAnsiTheme="minorHAnsi" w:cs="Courier New"/>
          <w:sz w:val="22"/>
          <w:szCs w:val="22"/>
        </w:rPr>
        <w:t xml:space="preserve">. For more information, visit </w:t>
      </w:r>
      <w:hyperlink r:id="rId42" w:history="1">
        <w:r w:rsidRPr="00963732">
          <w:rPr>
            <w:rStyle w:val="Hyperlink"/>
            <w:rFonts w:asciiTheme="minorHAnsi" w:hAnsiTheme="minorHAnsi" w:cs="Courier New"/>
            <w:sz w:val="22"/>
            <w:szCs w:val="22"/>
          </w:rPr>
          <w:t>Solicitation</w:t>
        </w:r>
      </w:hyperlink>
      <w:r w:rsidRPr="00963732">
        <w:rPr>
          <w:rFonts w:asciiTheme="minorHAnsi" w:hAnsiTheme="minorHAnsi" w:cs="Courier New"/>
          <w:sz w:val="22"/>
          <w:szCs w:val="22"/>
        </w:rPr>
        <w:t xml:space="preserve"> </w:t>
      </w:r>
      <w:r w:rsidRPr="00963732">
        <w:rPr>
          <w:rFonts w:asciiTheme="minorHAnsi" w:hAnsiTheme="minorHAnsi" w:cs="Courier New"/>
          <w:sz w:val="22"/>
          <w:szCs w:val="22"/>
        </w:rPr>
        <w:br/>
      </w:r>
    </w:p>
    <w:p w:rsidR="00E70F8B" w:rsidRDefault="00E70F8B" w:rsidP="00E70F8B">
      <w:pPr>
        <w:pStyle w:val="NormalWeb"/>
        <w:spacing w:before="0" w:after="0" w:line="240" w:lineRule="auto"/>
        <w:rPr>
          <w:rFonts w:asciiTheme="minorHAnsi" w:hAnsiTheme="minorHAnsi" w:cs="Courier New"/>
          <w:sz w:val="22"/>
          <w:szCs w:val="22"/>
        </w:rPr>
      </w:pPr>
    </w:p>
    <w:p w:rsidR="00E70F8B" w:rsidRPr="00E70F8B" w:rsidRDefault="00E70F8B" w:rsidP="00E70F8B">
      <w:pPr>
        <w:pStyle w:val="NormalWeb"/>
        <w:spacing w:before="0" w:after="0" w:line="240" w:lineRule="auto"/>
        <w:rPr>
          <w:rFonts w:asciiTheme="minorHAnsi" w:hAnsiTheme="minorHAnsi"/>
          <w:b/>
          <w:sz w:val="22"/>
          <w:szCs w:val="22"/>
        </w:rPr>
      </w:pPr>
      <w:r w:rsidRPr="00E70F8B">
        <w:rPr>
          <w:rFonts w:asciiTheme="minorHAnsi" w:hAnsiTheme="minorHAnsi" w:cs="Courier New"/>
          <w:b/>
          <w:sz w:val="22"/>
          <w:szCs w:val="22"/>
        </w:rPr>
        <w:t>Alco</w:t>
      </w:r>
      <w:r w:rsidRPr="00E70F8B">
        <w:rPr>
          <w:rFonts w:asciiTheme="minorHAnsi" w:hAnsiTheme="minorHAnsi" w:cs="Courier New"/>
          <w:b/>
          <w:sz w:val="22"/>
          <w:szCs w:val="22"/>
        </w:rPr>
        <w:t xml:space="preserve">hol Abuse, Sleep Disorders and </w:t>
      </w:r>
      <w:r w:rsidRPr="00E70F8B">
        <w:rPr>
          <w:rFonts w:asciiTheme="minorHAnsi" w:hAnsiTheme="minorHAnsi" w:cs="Courier New"/>
          <w:b/>
          <w:sz w:val="22"/>
          <w:szCs w:val="22"/>
        </w:rPr>
        <w:t>Circadian Rhythms</w:t>
      </w:r>
      <w:r w:rsidRPr="00E70F8B">
        <w:rPr>
          <w:rFonts w:asciiTheme="minorHAnsi" w:hAnsiTheme="minorHAnsi"/>
          <w:b/>
          <w:sz w:val="22"/>
          <w:szCs w:val="22"/>
        </w:rPr>
        <w:t xml:space="preserve">; </w:t>
      </w:r>
      <w:r w:rsidRPr="00E70F8B">
        <w:rPr>
          <w:rFonts w:asciiTheme="minorHAnsi" w:hAnsiTheme="minorHAnsi" w:cs="Courier New"/>
          <w:b/>
          <w:sz w:val="22"/>
          <w:szCs w:val="22"/>
        </w:rPr>
        <w:t>National Institutes of Health</w:t>
      </w:r>
      <w:r w:rsidRPr="00E70F8B">
        <w:rPr>
          <w:rFonts w:asciiTheme="minorHAnsi" w:hAnsiTheme="minorHAnsi" w:cs="Courier New"/>
          <w:b/>
          <w:sz w:val="22"/>
          <w:szCs w:val="22"/>
        </w:rPr>
        <w:t>:</w:t>
      </w:r>
      <w:r>
        <w:rPr>
          <w:rFonts w:asciiTheme="minorHAnsi" w:hAnsiTheme="minorHAnsi" w:cs="Courier New"/>
          <w:b/>
          <w:sz w:val="22"/>
          <w:szCs w:val="22"/>
        </w:rPr>
        <w:t xml:space="preserve"> </w:t>
      </w:r>
      <w:r>
        <w:rPr>
          <w:rFonts w:asciiTheme="minorHAnsi" w:hAnsiTheme="minorHAnsi" w:cs="Courier New"/>
          <w:sz w:val="22"/>
          <w:szCs w:val="22"/>
        </w:rPr>
        <w:t>s</w:t>
      </w:r>
      <w:r w:rsidRPr="00E70F8B">
        <w:rPr>
          <w:rFonts w:asciiTheme="minorHAnsi" w:hAnsiTheme="minorHAnsi" w:cs="Courier New"/>
          <w:sz w:val="22"/>
          <w:szCs w:val="22"/>
        </w:rPr>
        <w:t>upports research app</w:t>
      </w:r>
      <w:r>
        <w:rPr>
          <w:rFonts w:asciiTheme="minorHAnsi" w:hAnsiTheme="minorHAnsi" w:cs="Courier New"/>
          <w:sz w:val="22"/>
          <w:szCs w:val="22"/>
        </w:rPr>
        <w:t xml:space="preserve">lications (R01; R21) proposing </w:t>
      </w:r>
      <w:r w:rsidRPr="00E70F8B">
        <w:rPr>
          <w:rFonts w:asciiTheme="minorHAnsi" w:hAnsiTheme="minorHAnsi" w:cs="Courier New"/>
          <w:sz w:val="22"/>
          <w:szCs w:val="22"/>
        </w:rPr>
        <w:t>to conduct mechanisti</w:t>
      </w:r>
      <w:r>
        <w:rPr>
          <w:rFonts w:asciiTheme="minorHAnsi" w:hAnsiTheme="minorHAnsi" w:cs="Courier New"/>
          <w:sz w:val="22"/>
          <w:szCs w:val="22"/>
        </w:rPr>
        <w:t xml:space="preserve">c studies in humans and animal </w:t>
      </w:r>
      <w:r w:rsidRPr="00E70F8B">
        <w:rPr>
          <w:rFonts w:asciiTheme="minorHAnsi" w:hAnsiTheme="minorHAnsi" w:cs="Courier New"/>
          <w:sz w:val="22"/>
          <w:szCs w:val="22"/>
        </w:rPr>
        <w:t>models on the relati</w:t>
      </w:r>
      <w:r>
        <w:rPr>
          <w:rFonts w:asciiTheme="minorHAnsi" w:hAnsiTheme="minorHAnsi" w:cs="Courier New"/>
          <w:sz w:val="22"/>
          <w:szCs w:val="22"/>
        </w:rPr>
        <w:t xml:space="preserve">onships between alcohol abuse, </w:t>
      </w:r>
      <w:r w:rsidRPr="00E70F8B">
        <w:rPr>
          <w:rFonts w:asciiTheme="minorHAnsi" w:hAnsiTheme="minorHAnsi" w:cs="Courier New"/>
          <w:sz w:val="22"/>
          <w:szCs w:val="22"/>
        </w:rPr>
        <w:t>circadian rhythm</w:t>
      </w:r>
      <w:r>
        <w:rPr>
          <w:rFonts w:asciiTheme="minorHAnsi" w:hAnsiTheme="minorHAnsi" w:cs="Courier New"/>
          <w:sz w:val="22"/>
          <w:szCs w:val="22"/>
        </w:rPr>
        <w:t xml:space="preserve">s and sleep disorders with the </w:t>
      </w:r>
      <w:r w:rsidRPr="00E70F8B">
        <w:rPr>
          <w:rFonts w:asciiTheme="minorHAnsi" w:hAnsiTheme="minorHAnsi" w:cs="Courier New"/>
          <w:sz w:val="22"/>
          <w:szCs w:val="22"/>
        </w:rPr>
        <w:t>ultimate goal of</w:t>
      </w:r>
      <w:r>
        <w:rPr>
          <w:rFonts w:asciiTheme="minorHAnsi" w:hAnsiTheme="minorHAnsi" w:cs="Courier New"/>
          <w:sz w:val="22"/>
          <w:szCs w:val="22"/>
        </w:rPr>
        <w:t xml:space="preserve"> improved understanding of the </w:t>
      </w:r>
      <w:r w:rsidRPr="00E70F8B">
        <w:rPr>
          <w:rFonts w:asciiTheme="minorHAnsi" w:hAnsiTheme="minorHAnsi" w:cs="Courier New"/>
          <w:sz w:val="22"/>
          <w:szCs w:val="22"/>
        </w:rPr>
        <w:t>causes of and tr</w:t>
      </w:r>
      <w:r>
        <w:rPr>
          <w:rFonts w:asciiTheme="minorHAnsi" w:hAnsiTheme="minorHAnsi" w:cs="Courier New"/>
          <w:sz w:val="22"/>
          <w:szCs w:val="22"/>
        </w:rPr>
        <w:t xml:space="preserve">eatments for alcoholism. NIAAA </w:t>
      </w:r>
      <w:r w:rsidRPr="00E70F8B">
        <w:rPr>
          <w:rFonts w:asciiTheme="minorHAnsi" w:hAnsiTheme="minorHAnsi" w:cs="Courier New"/>
          <w:sz w:val="22"/>
          <w:szCs w:val="22"/>
        </w:rPr>
        <w:t>strongly encourages</w:t>
      </w:r>
      <w:r>
        <w:rPr>
          <w:rFonts w:asciiTheme="minorHAnsi" w:hAnsiTheme="minorHAnsi" w:cs="Courier New"/>
          <w:sz w:val="22"/>
          <w:szCs w:val="22"/>
        </w:rPr>
        <w:t xml:space="preserve"> collaborative efforts between </w:t>
      </w:r>
      <w:r w:rsidRPr="00E70F8B">
        <w:rPr>
          <w:rFonts w:asciiTheme="minorHAnsi" w:hAnsiTheme="minorHAnsi" w:cs="Courier New"/>
          <w:sz w:val="22"/>
          <w:szCs w:val="22"/>
        </w:rPr>
        <w:t>experts in circadian and/or s</w:t>
      </w:r>
      <w:r>
        <w:rPr>
          <w:rFonts w:asciiTheme="minorHAnsi" w:hAnsiTheme="minorHAnsi" w:cs="Courier New"/>
          <w:sz w:val="22"/>
          <w:szCs w:val="22"/>
        </w:rPr>
        <w:t xml:space="preserve">leep research and </w:t>
      </w:r>
      <w:r w:rsidRPr="00E70F8B">
        <w:rPr>
          <w:rFonts w:asciiTheme="minorHAnsi" w:hAnsiTheme="minorHAnsi" w:cs="Courier New"/>
          <w:sz w:val="22"/>
          <w:szCs w:val="22"/>
        </w:rPr>
        <w:t>established alcohol i</w:t>
      </w:r>
      <w:r>
        <w:rPr>
          <w:rFonts w:asciiTheme="minorHAnsi" w:hAnsiTheme="minorHAnsi" w:cs="Courier New"/>
          <w:sz w:val="22"/>
          <w:szCs w:val="22"/>
        </w:rPr>
        <w:t xml:space="preserve">nvestigators to facilitate the </w:t>
      </w:r>
      <w:r w:rsidRPr="00E70F8B">
        <w:rPr>
          <w:rFonts w:asciiTheme="minorHAnsi" w:hAnsiTheme="minorHAnsi" w:cs="Courier New"/>
          <w:sz w:val="22"/>
          <w:szCs w:val="22"/>
        </w:rPr>
        <w:t>development of prop</w:t>
      </w:r>
      <w:r>
        <w:rPr>
          <w:rFonts w:asciiTheme="minorHAnsi" w:hAnsiTheme="minorHAnsi" w:cs="Courier New"/>
          <w:sz w:val="22"/>
          <w:szCs w:val="22"/>
        </w:rPr>
        <w:t xml:space="preserve">osals incorporating both areas </w:t>
      </w:r>
      <w:r w:rsidRPr="00E70F8B">
        <w:rPr>
          <w:rFonts w:asciiTheme="minorHAnsi" w:hAnsiTheme="minorHAnsi" w:cs="Courier New"/>
          <w:sz w:val="22"/>
          <w:szCs w:val="22"/>
        </w:rPr>
        <w:t>of research.</w:t>
      </w:r>
      <w:r>
        <w:rPr>
          <w:rFonts w:asciiTheme="minorHAnsi" w:hAnsiTheme="minorHAnsi" w:cs="Courier New"/>
          <w:sz w:val="22"/>
          <w:szCs w:val="22"/>
        </w:rPr>
        <w:t xml:space="preserve"> Proposals are due June 5, 2014. For more information, visit </w:t>
      </w:r>
      <w:hyperlink r:id="rId43" w:history="1">
        <w:r w:rsidRPr="00E70F8B">
          <w:rPr>
            <w:rStyle w:val="Hyperlink"/>
            <w:rFonts w:asciiTheme="minorHAnsi" w:hAnsiTheme="minorHAnsi" w:cs="Courier New"/>
            <w:sz w:val="22"/>
            <w:szCs w:val="22"/>
          </w:rPr>
          <w:t>Solicitation</w:t>
        </w:r>
      </w:hyperlink>
    </w:p>
    <w:p w:rsidR="00E70F8B" w:rsidRPr="00E70F8B" w:rsidRDefault="00E70F8B" w:rsidP="00E70F8B">
      <w:pPr>
        <w:pStyle w:val="PlainText"/>
        <w:pBdr>
          <w:bottom w:val="single" w:sz="6" w:space="1" w:color="auto"/>
        </w:pBdr>
        <w:rPr>
          <w:rFonts w:asciiTheme="minorHAnsi" w:hAnsiTheme="minorHAnsi" w:cs="Courier New"/>
          <w:sz w:val="20"/>
          <w:szCs w:val="20"/>
        </w:rPr>
      </w:pPr>
    </w:p>
    <w:p w:rsidR="00E70F8B" w:rsidRDefault="00E70F8B" w:rsidP="00E70F8B">
      <w:pPr>
        <w:pStyle w:val="PlainText"/>
        <w:rPr>
          <w:rFonts w:asciiTheme="minorHAnsi" w:hAnsiTheme="minorHAnsi" w:cs="Times New Roman"/>
          <w:sz w:val="20"/>
          <w:szCs w:val="20"/>
        </w:rPr>
      </w:pPr>
    </w:p>
    <w:p w:rsidR="00FA247C" w:rsidRPr="00FA247C" w:rsidRDefault="00FA247C" w:rsidP="00FA247C">
      <w:pPr>
        <w:pStyle w:val="NormalWeb"/>
        <w:spacing w:before="0" w:after="0" w:line="240" w:lineRule="auto"/>
        <w:rPr>
          <w:rFonts w:asciiTheme="minorHAnsi" w:hAnsiTheme="minorHAnsi"/>
          <w:b/>
          <w:sz w:val="22"/>
          <w:szCs w:val="22"/>
        </w:rPr>
      </w:pPr>
      <w:r w:rsidRPr="00FA247C">
        <w:rPr>
          <w:rFonts w:asciiTheme="minorHAnsi" w:hAnsiTheme="minorHAnsi" w:cs="Courier New"/>
          <w:b/>
          <w:sz w:val="22"/>
          <w:szCs w:val="22"/>
        </w:rPr>
        <w:t>Effects o</w:t>
      </w:r>
      <w:r w:rsidRPr="00FA247C">
        <w:rPr>
          <w:rFonts w:asciiTheme="minorHAnsi" w:hAnsiTheme="minorHAnsi" w:cs="Courier New"/>
          <w:b/>
          <w:sz w:val="22"/>
          <w:szCs w:val="22"/>
        </w:rPr>
        <w:t xml:space="preserve">f Adolescent Binge Drinking on </w:t>
      </w:r>
      <w:r w:rsidRPr="00FA247C">
        <w:rPr>
          <w:rFonts w:asciiTheme="minorHAnsi" w:hAnsiTheme="minorHAnsi" w:cs="Courier New"/>
          <w:b/>
          <w:sz w:val="22"/>
          <w:szCs w:val="22"/>
        </w:rPr>
        <w:t>Brain Development</w:t>
      </w:r>
      <w:r w:rsidRPr="00FA247C">
        <w:rPr>
          <w:rFonts w:asciiTheme="minorHAnsi" w:hAnsiTheme="minorHAnsi"/>
          <w:b/>
          <w:sz w:val="22"/>
          <w:szCs w:val="22"/>
        </w:rPr>
        <w:t xml:space="preserve">; </w:t>
      </w:r>
      <w:r w:rsidRPr="00FA247C">
        <w:rPr>
          <w:rFonts w:asciiTheme="minorHAnsi" w:hAnsiTheme="minorHAnsi" w:cs="Courier New"/>
          <w:b/>
          <w:sz w:val="22"/>
          <w:szCs w:val="22"/>
        </w:rPr>
        <w:t>National Institutes of Health</w:t>
      </w:r>
      <w:r w:rsidRPr="00FA247C">
        <w:rPr>
          <w:rFonts w:asciiTheme="minorHAnsi" w:hAnsiTheme="minorHAnsi" w:cs="Courier New"/>
          <w:b/>
          <w:sz w:val="22"/>
          <w:szCs w:val="22"/>
        </w:rPr>
        <w:t xml:space="preserve"> (NIH):</w:t>
      </w:r>
      <w:r>
        <w:rPr>
          <w:rFonts w:asciiTheme="minorHAnsi" w:hAnsiTheme="minorHAnsi" w:cs="Courier New"/>
          <w:b/>
          <w:sz w:val="22"/>
          <w:szCs w:val="22"/>
        </w:rPr>
        <w:t xml:space="preserve"> </w:t>
      </w:r>
      <w:r>
        <w:rPr>
          <w:rFonts w:asciiTheme="minorHAnsi" w:hAnsiTheme="minorHAnsi" w:cs="Courier New"/>
          <w:sz w:val="22"/>
          <w:szCs w:val="22"/>
        </w:rPr>
        <w:t>s</w:t>
      </w:r>
      <w:r w:rsidRPr="00FA247C">
        <w:rPr>
          <w:rFonts w:asciiTheme="minorHAnsi" w:hAnsiTheme="minorHAnsi" w:cs="Courier New"/>
          <w:sz w:val="22"/>
          <w:szCs w:val="22"/>
        </w:rPr>
        <w:t xml:space="preserve">upports research </w:t>
      </w:r>
      <w:r>
        <w:rPr>
          <w:rFonts w:asciiTheme="minorHAnsi" w:hAnsiTheme="minorHAnsi" w:cs="Courier New"/>
          <w:sz w:val="22"/>
          <w:szCs w:val="22"/>
        </w:rPr>
        <w:t xml:space="preserve">proposing to conduct </w:t>
      </w:r>
      <w:r w:rsidRPr="00FA247C">
        <w:rPr>
          <w:rFonts w:asciiTheme="minorHAnsi" w:hAnsiTheme="minorHAnsi" w:cs="Courier New"/>
          <w:sz w:val="22"/>
          <w:szCs w:val="22"/>
        </w:rPr>
        <w:t>mechanistic studie</w:t>
      </w:r>
      <w:r>
        <w:rPr>
          <w:rFonts w:asciiTheme="minorHAnsi" w:hAnsiTheme="minorHAnsi" w:cs="Courier New"/>
          <w:sz w:val="22"/>
          <w:szCs w:val="22"/>
        </w:rPr>
        <w:t xml:space="preserve">s on the effects of adolescent </w:t>
      </w:r>
      <w:r w:rsidRPr="00FA247C">
        <w:rPr>
          <w:rFonts w:asciiTheme="minorHAnsi" w:hAnsiTheme="minorHAnsi" w:cs="Courier New"/>
          <w:sz w:val="22"/>
          <w:szCs w:val="22"/>
        </w:rPr>
        <w:t>binge alcohol cons</w:t>
      </w:r>
      <w:r>
        <w:rPr>
          <w:rFonts w:asciiTheme="minorHAnsi" w:hAnsiTheme="minorHAnsi" w:cs="Courier New"/>
          <w:sz w:val="22"/>
          <w:szCs w:val="22"/>
        </w:rPr>
        <w:t xml:space="preserve">umption on synaptic maturation </w:t>
      </w:r>
      <w:r w:rsidRPr="00FA247C">
        <w:rPr>
          <w:rFonts w:asciiTheme="minorHAnsi" w:hAnsiTheme="minorHAnsi" w:cs="Courier New"/>
          <w:sz w:val="22"/>
          <w:szCs w:val="22"/>
        </w:rPr>
        <w:t>and myelin formatio</w:t>
      </w:r>
      <w:r>
        <w:rPr>
          <w:rFonts w:asciiTheme="minorHAnsi" w:hAnsiTheme="minorHAnsi" w:cs="Courier New"/>
          <w:sz w:val="22"/>
          <w:szCs w:val="22"/>
        </w:rPr>
        <w:t xml:space="preserve">n in the developing brain. The </w:t>
      </w:r>
      <w:r w:rsidRPr="00FA247C">
        <w:rPr>
          <w:rFonts w:asciiTheme="minorHAnsi" w:hAnsiTheme="minorHAnsi" w:cs="Courier New"/>
          <w:sz w:val="22"/>
          <w:szCs w:val="22"/>
        </w:rPr>
        <w:t xml:space="preserve">long-term consequences of adolescent </w:t>
      </w:r>
      <w:r>
        <w:rPr>
          <w:rFonts w:asciiTheme="minorHAnsi" w:hAnsiTheme="minorHAnsi" w:cs="Courier New"/>
          <w:sz w:val="22"/>
          <w:szCs w:val="22"/>
        </w:rPr>
        <w:t xml:space="preserve">binge drinking </w:t>
      </w:r>
      <w:r w:rsidRPr="00FA247C">
        <w:rPr>
          <w:rFonts w:asciiTheme="minorHAnsi" w:hAnsiTheme="minorHAnsi" w:cs="Courier New"/>
          <w:sz w:val="22"/>
          <w:szCs w:val="22"/>
        </w:rPr>
        <w:t>for maturation o</w:t>
      </w:r>
      <w:r>
        <w:rPr>
          <w:rFonts w:asciiTheme="minorHAnsi" w:hAnsiTheme="minorHAnsi" w:cs="Courier New"/>
          <w:sz w:val="22"/>
          <w:szCs w:val="22"/>
        </w:rPr>
        <w:t xml:space="preserve">f brain structure and function </w:t>
      </w:r>
      <w:r w:rsidRPr="00FA247C">
        <w:rPr>
          <w:rFonts w:asciiTheme="minorHAnsi" w:hAnsiTheme="minorHAnsi" w:cs="Courier New"/>
          <w:sz w:val="22"/>
          <w:szCs w:val="22"/>
        </w:rPr>
        <w:t>remain poorly und</w:t>
      </w:r>
      <w:r>
        <w:rPr>
          <w:rFonts w:asciiTheme="minorHAnsi" w:hAnsiTheme="minorHAnsi" w:cs="Courier New"/>
          <w:sz w:val="22"/>
          <w:szCs w:val="22"/>
        </w:rPr>
        <w:t xml:space="preserve">erstood. Studies examining the </w:t>
      </w:r>
      <w:r w:rsidRPr="00FA247C">
        <w:rPr>
          <w:rFonts w:asciiTheme="minorHAnsi" w:hAnsiTheme="minorHAnsi" w:cs="Courier New"/>
          <w:sz w:val="22"/>
          <w:szCs w:val="22"/>
        </w:rPr>
        <w:t>trajectory o</w:t>
      </w:r>
      <w:r>
        <w:rPr>
          <w:rFonts w:asciiTheme="minorHAnsi" w:hAnsiTheme="minorHAnsi" w:cs="Courier New"/>
          <w:sz w:val="22"/>
          <w:szCs w:val="22"/>
        </w:rPr>
        <w:t xml:space="preserve">f ethanol-related effects from </w:t>
      </w:r>
      <w:r w:rsidRPr="00FA247C">
        <w:rPr>
          <w:rFonts w:asciiTheme="minorHAnsi" w:hAnsiTheme="minorHAnsi" w:cs="Courier New"/>
          <w:sz w:val="22"/>
          <w:szCs w:val="22"/>
        </w:rPr>
        <w:t>adolescence thro</w:t>
      </w:r>
      <w:r>
        <w:rPr>
          <w:rFonts w:asciiTheme="minorHAnsi" w:hAnsiTheme="minorHAnsi" w:cs="Courier New"/>
          <w:sz w:val="22"/>
          <w:szCs w:val="22"/>
        </w:rPr>
        <w:t xml:space="preserve">ugh adulthood are particularly </w:t>
      </w:r>
      <w:r w:rsidRPr="00FA247C">
        <w:rPr>
          <w:rFonts w:asciiTheme="minorHAnsi" w:hAnsiTheme="minorHAnsi" w:cs="Courier New"/>
          <w:sz w:val="22"/>
          <w:szCs w:val="22"/>
        </w:rPr>
        <w:t>encouraged.</w:t>
      </w:r>
      <w:r>
        <w:rPr>
          <w:rFonts w:asciiTheme="minorHAnsi" w:hAnsiTheme="minorHAnsi" w:cs="Courier New"/>
          <w:sz w:val="22"/>
          <w:szCs w:val="22"/>
        </w:rPr>
        <w:t xml:space="preserve"> Proposals are due June 5, 2014. For more information, visit </w:t>
      </w:r>
      <w:hyperlink r:id="rId44" w:history="1">
        <w:r w:rsidRPr="00FA247C">
          <w:rPr>
            <w:rStyle w:val="Hyperlink"/>
            <w:rFonts w:asciiTheme="minorHAnsi" w:hAnsiTheme="minorHAnsi" w:cs="Courier New"/>
            <w:sz w:val="22"/>
            <w:szCs w:val="22"/>
          </w:rPr>
          <w:t>Solicitation</w:t>
        </w:r>
      </w:hyperlink>
    </w:p>
    <w:p w:rsidR="00FA247C" w:rsidRPr="00FA247C" w:rsidRDefault="00FA247C" w:rsidP="00FA247C">
      <w:pPr>
        <w:pStyle w:val="PlainText"/>
        <w:pBdr>
          <w:bottom w:val="single" w:sz="6" w:space="1" w:color="auto"/>
        </w:pBdr>
        <w:rPr>
          <w:rFonts w:asciiTheme="minorHAnsi" w:hAnsiTheme="minorHAnsi" w:cs="Courier New"/>
          <w:sz w:val="20"/>
          <w:szCs w:val="20"/>
        </w:rPr>
      </w:pPr>
    </w:p>
    <w:p w:rsidR="00FA247C" w:rsidRPr="00FA247C" w:rsidRDefault="00FA247C" w:rsidP="00FA247C">
      <w:pPr>
        <w:pStyle w:val="PlainText"/>
        <w:rPr>
          <w:rFonts w:asciiTheme="minorHAnsi" w:hAnsiTheme="minorHAnsi" w:cs="Times New Roman"/>
          <w:sz w:val="20"/>
          <w:szCs w:val="20"/>
        </w:rPr>
      </w:pPr>
    </w:p>
    <w:p w:rsidR="00810E2D" w:rsidRPr="00D3428F" w:rsidRDefault="00810E2D" w:rsidP="00810E2D">
      <w:pPr>
        <w:rPr>
          <w:b/>
          <w:sz w:val="28"/>
          <w:szCs w:val="28"/>
          <w:u w:val="single"/>
        </w:rPr>
      </w:pPr>
      <w:bookmarkStart w:id="3" w:name="phy"/>
      <w:r w:rsidRPr="00D3428F">
        <w:rPr>
          <w:b/>
          <w:sz w:val="28"/>
          <w:szCs w:val="28"/>
          <w:u w:val="single"/>
        </w:rPr>
        <w:t>Physical Sciences and Math</w:t>
      </w:r>
    </w:p>
    <w:bookmarkEnd w:id="3"/>
    <w:p w:rsidR="00810E2D" w:rsidRDefault="00810E2D" w:rsidP="00810E2D">
      <w:pPr>
        <w:pStyle w:val="PlainText"/>
        <w:pBdr>
          <w:bottom w:val="single" w:sz="6" w:space="1" w:color="auto"/>
        </w:pBdr>
        <w:rPr>
          <w:rFonts w:ascii="Calibri" w:hAnsi="Calibri"/>
          <w:sz w:val="20"/>
          <w:szCs w:val="20"/>
        </w:rPr>
      </w:pPr>
    </w:p>
    <w:p w:rsidR="00B3004A" w:rsidRPr="00B3004A" w:rsidRDefault="00B3004A" w:rsidP="00810E2D">
      <w:pPr>
        <w:pStyle w:val="PlainText"/>
        <w:pBdr>
          <w:bottom w:val="single" w:sz="6" w:space="1" w:color="auto"/>
        </w:pBdr>
        <w:rPr>
          <w:rFonts w:ascii="Calibri" w:hAnsi="Calibri"/>
          <w:b/>
          <w:sz w:val="22"/>
          <w:szCs w:val="22"/>
        </w:rPr>
      </w:pPr>
      <w:r>
        <w:rPr>
          <w:rFonts w:ascii="Calibri" w:hAnsi="Calibri"/>
          <w:b/>
          <w:sz w:val="22"/>
          <w:szCs w:val="22"/>
        </w:rPr>
        <w:t xml:space="preserve">Chemical Oceanography; National Science Foundation (NSF): </w:t>
      </w:r>
      <w:r w:rsidRPr="00B3004A">
        <w:rPr>
          <w:rFonts w:asciiTheme="minorHAnsi" w:hAnsiTheme="minorHAnsi"/>
          <w:sz w:val="22"/>
          <w:szCs w:val="22"/>
        </w:rPr>
        <w:t>supports research into the chemical components, reaction mechanisms, and geochemical pathways within the ocean and at its interfaces with the solid earth and the atmosphere.</w:t>
      </w:r>
      <w:r w:rsidRPr="00B3004A">
        <w:rPr>
          <w:rFonts w:ascii="Verdana" w:hAnsi="Verdana"/>
          <w:color w:val="324674"/>
          <w:sz w:val="17"/>
          <w:szCs w:val="17"/>
          <w:shd w:val="clear" w:color="auto" w:fill="FFFFFF"/>
        </w:rPr>
        <w:t xml:space="preserve"> </w:t>
      </w:r>
      <w:r w:rsidRPr="00B3004A">
        <w:rPr>
          <w:rFonts w:asciiTheme="minorHAnsi" w:hAnsiTheme="minorHAnsi"/>
          <w:sz w:val="22"/>
          <w:szCs w:val="22"/>
        </w:rPr>
        <w:t xml:space="preserve">Major emphases include:  studies of material inputs to and outputs from marine waters; </w:t>
      </w:r>
      <w:proofErr w:type="spellStart"/>
      <w:r w:rsidRPr="00B3004A">
        <w:rPr>
          <w:rFonts w:asciiTheme="minorHAnsi" w:hAnsiTheme="minorHAnsi"/>
          <w:sz w:val="22"/>
          <w:szCs w:val="22"/>
        </w:rPr>
        <w:t>orthochemical</w:t>
      </w:r>
      <w:proofErr w:type="spellEnd"/>
      <w:r w:rsidRPr="00B3004A">
        <w:rPr>
          <w:rFonts w:asciiTheme="minorHAnsi" w:hAnsiTheme="minorHAnsi"/>
          <w:sz w:val="22"/>
          <w:szCs w:val="22"/>
        </w:rPr>
        <w:t xml:space="preserve"> and biological production and transformation of chemical compounds and phases within the marine system; and the determination of reaction rates and study of equilibria.</w:t>
      </w:r>
      <w:r>
        <w:rPr>
          <w:rFonts w:asciiTheme="minorHAnsi" w:hAnsiTheme="minorHAnsi"/>
          <w:sz w:val="22"/>
          <w:szCs w:val="22"/>
        </w:rPr>
        <w:t xml:space="preserve">  Proposals are due August 15, 2014. For more information, visit </w:t>
      </w:r>
      <w:hyperlink r:id="rId45" w:history="1">
        <w:r w:rsidRPr="00B3004A">
          <w:rPr>
            <w:rStyle w:val="Hyperlink"/>
            <w:rFonts w:asciiTheme="minorHAnsi" w:hAnsiTheme="minorHAnsi"/>
            <w:sz w:val="22"/>
            <w:szCs w:val="22"/>
          </w:rPr>
          <w:t>NSF.gov</w:t>
        </w:r>
      </w:hyperlink>
      <w:r>
        <w:rPr>
          <w:rFonts w:asciiTheme="minorHAnsi" w:hAnsiTheme="minorHAnsi"/>
          <w:sz w:val="22"/>
          <w:szCs w:val="22"/>
        </w:rPr>
        <w:t xml:space="preserve">, </w:t>
      </w:r>
      <w:hyperlink r:id="rId46" w:history="1">
        <w:r w:rsidRPr="00B3004A">
          <w:rPr>
            <w:rStyle w:val="Hyperlink"/>
            <w:rFonts w:asciiTheme="minorHAnsi" w:hAnsiTheme="minorHAnsi"/>
            <w:sz w:val="22"/>
            <w:szCs w:val="22"/>
          </w:rPr>
          <w:t>Gr</w:t>
        </w:r>
        <w:r w:rsidRPr="00B3004A">
          <w:rPr>
            <w:rStyle w:val="Hyperlink"/>
            <w:rFonts w:asciiTheme="minorHAnsi" w:hAnsiTheme="minorHAnsi"/>
            <w:sz w:val="22"/>
            <w:szCs w:val="22"/>
          </w:rPr>
          <w:t>a</w:t>
        </w:r>
        <w:r w:rsidRPr="00B3004A">
          <w:rPr>
            <w:rStyle w:val="Hyperlink"/>
            <w:rFonts w:asciiTheme="minorHAnsi" w:hAnsiTheme="minorHAnsi"/>
            <w:sz w:val="22"/>
            <w:szCs w:val="22"/>
          </w:rPr>
          <w:t>nts.gov</w:t>
        </w:r>
      </w:hyperlink>
    </w:p>
    <w:p w:rsidR="00810E2D" w:rsidRPr="00E5019E" w:rsidRDefault="00810E2D" w:rsidP="00810E2D">
      <w:pPr>
        <w:pBdr>
          <w:bottom w:val="single" w:sz="6" w:space="1" w:color="auto"/>
        </w:pBdr>
        <w:rPr>
          <w:b/>
          <w:sz w:val="20"/>
          <w:szCs w:val="20"/>
          <w:u w:val="single"/>
        </w:rPr>
      </w:pPr>
    </w:p>
    <w:p w:rsidR="00810E2D" w:rsidRPr="00E5019E" w:rsidRDefault="00810E2D" w:rsidP="00810E2D">
      <w:pPr>
        <w:pStyle w:val="PlainText"/>
        <w:rPr>
          <w:rFonts w:ascii="Calibri" w:hAnsi="Calibri"/>
          <w:b/>
        </w:rPr>
      </w:pPr>
    </w:p>
    <w:p w:rsidR="00810E2D" w:rsidRPr="00D3428F" w:rsidRDefault="00810E2D" w:rsidP="00810E2D">
      <w:pPr>
        <w:pStyle w:val="PlainText"/>
        <w:rPr>
          <w:rFonts w:ascii="Calibri" w:hAnsi="Calibri"/>
          <w:b/>
          <w:sz w:val="28"/>
          <w:szCs w:val="28"/>
          <w:u w:val="single"/>
        </w:rPr>
      </w:pPr>
      <w:bookmarkStart w:id="4" w:name="soc"/>
      <w:r w:rsidRPr="00D3428F">
        <w:rPr>
          <w:rFonts w:ascii="Calibri" w:hAnsi="Calibri"/>
          <w:b/>
          <w:sz w:val="28"/>
          <w:szCs w:val="28"/>
          <w:u w:val="single"/>
        </w:rPr>
        <w:t>Social Sciences</w:t>
      </w:r>
    </w:p>
    <w:bookmarkEnd w:id="4"/>
    <w:p w:rsidR="0099672C" w:rsidRDefault="0099672C" w:rsidP="00810E2D">
      <w:pPr>
        <w:pStyle w:val="PlainText"/>
        <w:pBdr>
          <w:bottom w:val="single" w:sz="6" w:space="1" w:color="auto"/>
        </w:pBdr>
        <w:rPr>
          <w:rFonts w:asciiTheme="minorHAnsi" w:hAnsiTheme="minorHAnsi"/>
          <w:sz w:val="20"/>
          <w:szCs w:val="20"/>
        </w:rPr>
      </w:pPr>
    </w:p>
    <w:p w:rsidR="00FF00C4" w:rsidRPr="00FF00C4" w:rsidRDefault="00FF00C4" w:rsidP="00810E2D">
      <w:pPr>
        <w:pStyle w:val="PlainText"/>
        <w:pBdr>
          <w:bottom w:val="single" w:sz="6" w:space="1" w:color="auto"/>
        </w:pBdr>
        <w:rPr>
          <w:rFonts w:asciiTheme="minorHAnsi" w:hAnsiTheme="minorHAnsi"/>
          <w:sz w:val="22"/>
          <w:szCs w:val="22"/>
        </w:rPr>
      </w:pPr>
      <w:r w:rsidRPr="00FF00C4">
        <w:rPr>
          <w:rFonts w:asciiTheme="minorHAnsi" w:hAnsiTheme="minorHAnsi"/>
          <w:b/>
          <w:sz w:val="22"/>
          <w:szCs w:val="22"/>
        </w:rPr>
        <w:t>OJJDP FY 2014 High-Risk Youth Mentoring Research; U.S. Department of Justice (</w:t>
      </w:r>
      <w:proofErr w:type="spellStart"/>
      <w:r w:rsidRPr="00FF00C4">
        <w:rPr>
          <w:rFonts w:asciiTheme="minorHAnsi" w:hAnsiTheme="minorHAnsi"/>
          <w:b/>
          <w:sz w:val="22"/>
          <w:szCs w:val="22"/>
        </w:rPr>
        <w:t>DoJ</w:t>
      </w:r>
      <w:proofErr w:type="spellEnd"/>
      <w:r w:rsidRPr="00FF00C4">
        <w:rPr>
          <w:rFonts w:asciiTheme="minorHAnsi" w:hAnsiTheme="minorHAnsi"/>
          <w:b/>
          <w:sz w:val="22"/>
          <w:szCs w:val="22"/>
        </w:rPr>
        <w:t>); Office of Justice Programs (OJP); Office of Juvenile Justice Delinquency Prevention (OJJDP):</w:t>
      </w:r>
      <w:r>
        <w:rPr>
          <w:rFonts w:asciiTheme="minorHAnsi" w:hAnsiTheme="minorHAnsi"/>
          <w:sz w:val="22"/>
          <w:szCs w:val="22"/>
        </w:rPr>
        <w:t xml:space="preserve"> seeks proposals</w:t>
      </w:r>
      <w:r w:rsidRPr="00FF00C4">
        <w:rPr>
          <w:rFonts w:asciiTheme="minorHAnsi" w:hAnsiTheme="minorHAnsi"/>
          <w:sz w:val="22"/>
          <w:szCs w:val="22"/>
        </w:rPr>
        <w:t xml:space="preserve"> </w:t>
      </w:r>
      <w:r>
        <w:rPr>
          <w:rFonts w:asciiTheme="minorHAnsi" w:hAnsiTheme="minorHAnsi"/>
          <w:sz w:val="22"/>
          <w:szCs w:val="22"/>
        </w:rPr>
        <w:t>that</w:t>
      </w:r>
      <w:r w:rsidRPr="00FF00C4">
        <w:rPr>
          <w:rFonts w:asciiTheme="minorHAnsi" w:hAnsiTheme="minorHAnsi"/>
          <w:sz w:val="22"/>
          <w:szCs w:val="22"/>
        </w:rPr>
        <w:t xml:space="preserve"> generate research that has practical application for mentoring programs and juvenile justice practitioners and advances a better understanding of how key components, practices, and elements of </w:t>
      </w:r>
      <w:r w:rsidRPr="00FF00C4">
        <w:rPr>
          <w:rFonts w:asciiTheme="minorHAnsi" w:hAnsiTheme="minorHAnsi"/>
          <w:sz w:val="22"/>
          <w:szCs w:val="22"/>
        </w:rPr>
        <w:lastRenderedPageBreak/>
        <w:t>mentoring programs can best support youth</w:t>
      </w:r>
      <w:r>
        <w:rPr>
          <w:rFonts w:asciiTheme="minorHAnsi" w:hAnsiTheme="minorHAnsi"/>
          <w:sz w:val="22"/>
          <w:szCs w:val="22"/>
        </w:rPr>
        <w:t xml:space="preserve"> at high risk for delinquency. Proposals</w:t>
      </w:r>
      <w:r w:rsidRPr="00FF00C4">
        <w:rPr>
          <w:rFonts w:asciiTheme="minorHAnsi" w:hAnsiTheme="minorHAnsi"/>
          <w:sz w:val="22"/>
          <w:szCs w:val="22"/>
        </w:rPr>
        <w:t xml:space="preserve"> are due May 12, 2014. </w:t>
      </w:r>
      <w:r>
        <w:rPr>
          <w:rFonts w:asciiTheme="minorHAnsi" w:hAnsiTheme="minorHAnsi"/>
          <w:sz w:val="22"/>
          <w:szCs w:val="22"/>
        </w:rPr>
        <w:t xml:space="preserve">For more information, visit </w:t>
      </w:r>
      <w:hyperlink r:id="rId47" w:history="1">
        <w:r w:rsidRPr="00FF00C4">
          <w:rPr>
            <w:rStyle w:val="Hyperlink"/>
            <w:rFonts w:asciiTheme="minorHAnsi" w:hAnsiTheme="minorHAnsi"/>
            <w:sz w:val="22"/>
            <w:szCs w:val="22"/>
          </w:rPr>
          <w:t>Solicitation</w:t>
        </w:r>
      </w:hyperlink>
      <w:r w:rsidRPr="00FF00C4">
        <w:rPr>
          <w:rFonts w:asciiTheme="minorHAnsi" w:hAnsiTheme="minorHAnsi"/>
          <w:sz w:val="22"/>
          <w:szCs w:val="22"/>
        </w:rPr>
        <w:t xml:space="preserve">, </w:t>
      </w:r>
      <w:hyperlink r:id="rId48" w:history="1">
        <w:r w:rsidRPr="00FF00C4">
          <w:rPr>
            <w:rStyle w:val="Hyperlink"/>
            <w:rFonts w:asciiTheme="minorHAnsi" w:hAnsiTheme="minorHAnsi"/>
            <w:sz w:val="22"/>
            <w:szCs w:val="22"/>
          </w:rPr>
          <w:t>Grants.gov</w:t>
        </w:r>
      </w:hyperlink>
    </w:p>
    <w:p w:rsidR="00FF00C4" w:rsidRPr="006539C0" w:rsidRDefault="00FF00C4" w:rsidP="00810E2D">
      <w:pPr>
        <w:pStyle w:val="PlainText"/>
        <w:pBdr>
          <w:bottom w:val="single" w:sz="6" w:space="1" w:color="auto"/>
        </w:pBdr>
        <w:rPr>
          <w:rFonts w:ascii="Calibri" w:hAnsi="Calibri"/>
          <w:sz w:val="20"/>
          <w:szCs w:val="20"/>
        </w:rPr>
      </w:pPr>
    </w:p>
    <w:p w:rsidR="00810E2D" w:rsidRDefault="00810E2D" w:rsidP="00810E2D">
      <w:pPr>
        <w:pStyle w:val="PlainText"/>
        <w:rPr>
          <w:rFonts w:ascii="Calibri" w:hAnsi="Calibri"/>
          <w:sz w:val="20"/>
          <w:szCs w:val="20"/>
        </w:rPr>
      </w:pPr>
    </w:p>
    <w:p w:rsidR="009B4990" w:rsidRDefault="009B4990" w:rsidP="00810E2D">
      <w:pPr>
        <w:pStyle w:val="PlainText"/>
        <w:rPr>
          <w:rFonts w:asciiTheme="minorHAnsi" w:hAnsiTheme="minorHAnsi"/>
          <w:sz w:val="22"/>
          <w:szCs w:val="22"/>
        </w:rPr>
      </w:pPr>
      <w:r>
        <w:rPr>
          <w:rFonts w:ascii="Calibri" w:hAnsi="Calibri"/>
          <w:b/>
          <w:sz w:val="22"/>
          <w:szCs w:val="20"/>
        </w:rPr>
        <w:t>Sociology; National Science Foundation</w:t>
      </w:r>
      <w:r w:rsidR="00B3004A">
        <w:rPr>
          <w:rFonts w:ascii="Calibri" w:hAnsi="Calibri"/>
          <w:b/>
          <w:sz w:val="22"/>
          <w:szCs w:val="20"/>
        </w:rPr>
        <w:t xml:space="preserve"> (NSF)</w:t>
      </w:r>
      <w:r>
        <w:rPr>
          <w:rFonts w:ascii="Calibri" w:hAnsi="Calibri"/>
          <w:b/>
          <w:sz w:val="22"/>
          <w:szCs w:val="20"/>
        </w:rPr>
        <w:t>:</w:t>
      </w:r>
      <w:r w:rsidRPr="009B4990">
        <w:rPr>
          <w:rFonts w:asciiTheme="minorHAnsi" w:hAnsiTheme="minorHAnsi"/>
          <w:sz w:val="22"/>
          <w:szCs w:val="22"/>
        </w:rPr>
        <w:t xml:space="preserve"> </w:t>
      </w:r>
      <w:r w:rsidRPr="009B4990">
        <w:rPr>
          <w:rFonts w:asciiTheme="minorHAnsi" w:hAnsiTheme="minorHAnsi"/>
          <w:sz w:val="22"/>
          <w:szCs w:val="22"/>
        </w:rPr>
        <w:t>supports basic research on all forms</w:t>
      </w:r>
      <w:r w:rsidR="00B27226">
        <w:rPr>
          <w:rFonts w:asciiTheme="minorHAnsi" w:hAnsiTheme="minorHAnsi"/>
          <w:sz w:val="22"/>
          <w:szCs w:val="22"/>
        </w:rPr>
        <w:t xml:space="preserve"> of human social organization -</w:t>
      </w:r>
      <w:r w:rsidRPr="009B4990">
        <w:rPr>
          <w:rFonts w:asciiTheme="minorHAnsi" w:hAnsiTheme="minorHAnsi"/>
          <w:sz w:val="22"/>
          <w:szCs w:val="22"/>
        </w:rPr>
        <w:t xml:space="preserve"> societies, instit</w:t>
      </w:r>
      <w:r w:rsidR="00B27226">
        <w:rPr>
          <w:rFonts w:asciiTheme="minorHAnsi" w:hAnsiTheme="minorHAnsi"/>
          <w:sz w:val="22"/>
          <w:szCs w:val="22"/>
        </w:rPr>
        <w:t>utions, groups and demography -</w:t>
      </w:r>
      <w:r w:rsidRPr="009B4990">
        <w:rPr>
          <w:rFonts w:asciiTheme="minorHAnsi" w:hAnsiTheme="minorHAnsi"/>
          <w:sz w:val="22"/>
          <w:szCs w:val="22"/>
        </w:rPr>
        <w:t xml:space="preserve"> and processes of individual and institutional change. The Program encourages theoretically focused empirical investigations aimed at improving the explanation of fundamental social processes.</w:t>
      </w:r>
      <w:r>
        <w:rPr>
          <w:rFonts w:asciiTheme="minorHAnsi" w:hAnsiTheme="minorHAnsi"/>
          <w:sz w:val="22"/>
          <w:szCs w:val="22"/>
        </w:rPr>
        <w:t xml:space="preserve"> Proposals are due August 15, 2014. For more information, visit </w:t>
      </w:r>
      <w:hyperlink r:id="rId49" w:history="1">
        <w:r w:rsidRPr="009B4990">
          <w:rPr>
            <w:rStyle w:val="Hyperlink"/>
            <w:rFonts w:asciiTheme="minorHAnsi" w:hAnsiTheme="minorHAnsi"/>
            <w:sz w:val="22"/>
            <w:szCs w:val="22"/>
          </w:rPr>
          <w:t>NSF.gov</w:t>
        </w:r>
      </w:hyperlink>
      <w:r>
        <w:rPr>
          <w:rFonts w:asciiTheme="minorHAnsi" w:hAnsiTheme="minorHAnsi"/>
          <w:sz w:val="22"/>
          <w:szCs w:val="22"/>
        </w:rPr>
        <w:t xml:space="preserve"> </w:t>
      </w:r>
      <w:hyperlink r:id="rId50" w:history="1">
        <w:r w:rsidRPr="009B4990">
          <w:rPr>
            <w:rStyle w:val="Hyperlink"/>
            <w:rFonts w:asciiTheme="minorHAnsi" w:hAnsiTheme="minorHAnsi"/>
            <w:sz w:val="22"/>
            <w:szCs w:val="22"/>
          </w:rPr>
          <w:t>Grants.gov</w:t>
        </w:r>
      </w:hyperlink>
    </w:p>
    <w:p w:rsidR="009B4990" w:rsidRPr="009B4990" w:rsidRDefault="009B4990" w:rsidP="00810E2D">
      <w:pPr>
        <w:pStyle w:val="PlainText"/>
        <w:pBdr>
          <w:bottom w:val="single" w:sz="6" w:space="1" w:color="auto"/>
        </w:pBdr>
        <w:rPr>
          <w:rFonts w:asciiTheme="minorHAnsi" w:hAnsiTheme="minorHAnsi"/>
          <w:sz w:val="20"/>
          <w:szCs w:val="20"/>
        </w:rPr>
      </w:pPr>
    </w:p>
    <w:p w:rsidR="00F30478" w:rsidRPr="00F30478" w:rsidRDefault="00F30478" w:rsidP="00810E2D">
      <w:pPr>
        <w:pStyle w:val="PlainText"/>
        <w:rPr>
          <w:rFonts w:asciiTheme="minorHAnsi" w:hAnsiTheme="minorHAnsi"/>
          <w:sz w:val="22"/>
          <w:szCs w:val="22"/>
        </w:rPr>
      </w:pPr>
      <w:r w:rsidRPr="00F30478">
        <w:rPr>
          <w:rFonts w:asciiTheme="minorHAnsi" w:hAnsiTheme="minorHAnsi"/>
          <w:sz w:val="22"/>
          <w:szCs w:val="22"/>
        </w:rPr>
        <w:br/>
      </w:r>
      <w:r w:rsidRPr="00F30478">
        <w:rPr>
          <w:rFonts w:asciiTheme="minorHAnsi" w:hAnsiTheme="minorHAnsi"/>
          <w:b/>
          <w:sz w:val="22"/>
          <w:szCs w:val="22"/>
        </w:rPr>
        <w:t>Research and Evaluation on Domestic Radicalization to Violent Extremism</w:t>
      </w:r>
      <w:r>
        <w:rPr>
          <w:rFonts w:asciiTheme="minorHAnsi" w:hAnsiTheme="minorHAnsi"/>
          <w:b/>
          <w:sz w:val="22"/>
          <w:szCs w:val="22"/>
        </w:rPr>
        <w:t xml:space="preserve">; </w:t>
      </w:r>
      <w:r w:rsidRPr="00F30478">
        <w:rPr>
          <w:rFonts w:asciiTheme="minorHAnsi" w:hAnsiTheme="minorHAnsi"/>
          <w:b/>
          <w:sz w:val="22"/>
          <w:szCs w:val="22"/>
        </w:rPr>
        <w:t>U.S. Department of Justice (DOJ); Office of Justice Programs (OJP); National Institute of Justice (NIJ)</w:t>
      </w:r>
      <w:r>
        <w:rPr>
          <w:rFonts w:asciiTheme="minorHAnsi" w:hAnsiTheme="minorHAnsi"/>
          <w:b/>
          <w:sz w:val="22"/>
          <w:szCs w:val="22"/>
        </w:rPr>
        <w:t>:</w:t>
      </w:r>
      <w:r>
        <w:rPr>
          <w:rFonts w:asciiTheme="minorHAnsi" w:hAnsiTheme="minorHAnsi"/>
          <w:sz w:val="22"/>
          <w:szCs w:val="22"/>
        </w:rPr>
        <w:t xml:space="preserve"> seeks</w:t>
      </w:r>
      <w:r w:rsidRPr="00F30478">
        <w:rPr>
          <w:rFonts w:asciiTheme="minorHAnsi" w:hAnsiTheme="minorHAnsi"/>
          <w:sz w:val="22"/>
          <w:szCs w:val="22"/>
        </w:rPr>
        <w:t xml:space="preserve"> applications for funding for research targeted toward developing a better understanding of the domestic radicalization phenomenon. Proposals should respond to at least one of five focus areas listed in the solicitation. NIJ expects scholarly products to result from each award under this sol</w:t>
      </w:r>
      <w:r>
        <w:rPr>
          <w:rFonts w:asciiTheme="minorHAnsi" w:hAnsiTheme="minorHAnsi"/>
          <w:sz w:val="22"/>
          <w:szCs w:val="22"/>
        </w:rPr>
        <w:t xml:space="preserve">icitation. </w:t>
      </w:r>
      <w:r w:rsidRPr="00F30478">
        <w:rPr>
          <w:rFonts w:asciiTheme="minorHAnsi" w:hAnsiTheme="minorHAnsi"/>
          <w:sz w:val="22"/>
          <w:szCs w:val="22"/>
        </w:rPr>
        <w:t xml:space="preserve">Applications are due May 28, 2014. </w:t>
      </w:r>
      <w:hyperlink r:id="rId51" w:history="1">
        <w:r w:rsidRPr="00F30478">
          <w:rPr>
            <w:rStyle w:val="Hyperlink"/>
            <w:rFonts w:asciiTheme="minorHAnsi" w:hAnsiTheme="minorHAnsi"/>
            <w:sz w:val="22"/>
            <w:szCs w:val="22"/>
          </w:rPr>
          <w:t>Grants.gov</w:t>
        </w:r>
      </w:hyperlink>
      <w:r w:rsidR="00193939">
        <w:rPr>
          <w:rFonts w:asciiTheme="minorHAnsi" w:hAnsiTheme="minorHAnsi"/>
          <w:sz w:val="22"/>
          <w:szCs w:val="22"/>
        </w:rPr>
        <w:t xml:space="preserve">, </w:t>
      </w:r>
      <w:hyperlink r:id="rId52" w:history="1">
        <w:r w:rsidR="00193939" w:rsidRPr="00193939">
          <w:rPr>
            <w:rStyle w:val="Hyperlink"/>
            <w:rFonts w:asciiTheme="minorHAnsi" w:hAnsiTheme="minorHAnsi"/>
            <w:sz w:val="22"/>
            <w:szCs w:val="22"/>
          </w:rPr>
          <w:t>Solicitation</w:t>
        </w:r>
      </w:hyperlink>
      <w:r w:rsidR="00193939">
        <w:rPr>
          <w:rFonts w:asciiTheme="minorHAnsi" w:hAnsiTheme="minorHAnsi"/>
          <w:sz w:val="22"/>
          <w:szCs w:val="22"/>
        </w:rPr>
        <w:t xml:space="preserve"> </w:t>
      </w:r>
    </w:p>
    <w:p w:rsidR="00F30478" w:rsidRDefault="00F30478" w:rsidP="00810E2D">
      <w:pPr>
        <w:pStyle w:val="PlainText"/>
        <w:pBdr>
          <w:bottom w:val="single" w:sz="6" w:space="1" w:color="auto"/>
        </w:pBdr>
        <w:rPr>
          <w:rFonts w:ascii="Calibri" w:hAnsi="Calibri"/>
          <w:sz w:val="20"/>
          <w:szCs w:val="20"/>
        </w:rPr>
      </w:pPr>
    </w:p>
    <w:p w:rsidR="00F30478" w:rsidRDefault="00F30478" w:rsidP="00810E2D">
      <w:pPr>
        <w:pStyle w:val="PlainText"/>
        <w:rPr>
          <w:rFonts w:ascii="Calibri" w:hAnsi="Calibri"/>
          <w:sz w:val="20"/>
          <w:szCs w:val="20"/>
        </w:rPr>
      </w:pPr>
    </w:p>
    <w:p w:rsidR="00AB4A8F" w:rsidRDefault="00AB4A8F" w:rsidP="00810E2D">
      <w:pPr>
        <w:pStyle w:val="PlainText"/>
        <w:rPr>
          <w:rFonts w:asciiTheme="minorHAnsi" w:hAnsiTheme="minorHAnsi"/>
          <w:sz w:val="22"/>
          <w:szCs w:val="22"/>
        </w:rPr>
      </w:pPr>
      <w:r w:rsidRPr="00AB4A8F">
        <w:rPr>
          <w:rFonts w:asciiTheme="minorHAnsi" w:hAnsiTheme="minorHAnsi"/>
          <w:b/>
          <w:sz w:val="22"/>
          <w:szCs w:val="22"/>
        </w:rPr>
        <w:t>Dear Colleague Letter - Youth Violence: Opportunity for Breakthroughs in Fundamental Basic Research</w:t>
      </w:r>
      <w:r>
        <w:rPr>
          <w:rFonts w:asciiTheme="minorHAnsi" w:hAnsiTheme="minorHAnsi"/>
          <w:b/>
          <w:sz w:val="22"/>
          <w:szCs w:val="22"/>
        </w:rPr>
        <w:t xml:space="preserve">; National Science Foundation (NSF): </w:t>
      </w:r>
      <w:r w:rsidRPr="00AB4A8F">
        <w:rPr>
          <w:rFonts w:asciiTheme="minorHAnsi" w:hAnsiTheme="minorHAnsi"/>
          <w:sz w:val="22"/>
          <w:szCs w:val="22"/>
        </w:rPr>
        <w:t>This letter is to alert all basic social and behavioral science research communities of the National Science Foundation's interest in receipt of proposals that will enable a better understanding of the contributing factors, causes, and consequences of violence perpetrated by and against youth. This will advance the Foundation's goal to provide scientific evidence in support of important social issues. The interest spans both disciplinary and interdisciplinary research.</w:t>
      </w:r>
      <w:r>
        <w:rPr>
          <w:rFonts w:asciiTheme="minorHAnsi" w:hAnsiTheme="minorHAnsi"/>
          <w:sz w:val="22"/>
          <w:szCs w:val="22"/>
        </w:rPr>
        <w:t xml:space="preserve"> To read the full text, visit </w:t>
      </w:r>
      <w:hyperlink r:id="rId53" w:history="1">
        <w:r w:rsidRPr="00AB4A8F">
          <w:rPr>
            <w:rStyle w:val="Hyperlink"/>
            <w:rFonts w:asciiTheme="minorHAnsi" w:hAnsiTheme="minorHAnsi"/>
            <w:sz w:val="22"/>
            <w:szCs w:val="22"/>
          </w:rPr>
          <w:t>NSF.gov</w:t>
        </w:r>
      </w:hyperlink>
    </w:p>
    <w:p w:rsidR="00810E2D" w:rsidRDefault="00810E2D" w:rsidP="00810E2D">
      <w:pPr>
        <w:pStyle w:val="PlainText"/>
        <w:pBdr>
          <w:bottom w:val="single" w:sz="6" w:space="1" w:color="auto"/>
        </w:pBdr>
        <w:rPr>
          <w:rFonts w:asciiTheme="minorHAnsi" w:hAnsiTheme="minorHAnsi"/>
        </w:rPr>
      </w:pPr>
      <w:bookmarkStart w:id="5" w:name="_GoBack"/>
      <w:bookmarkEnd w:id="5"/>
    </w:p>
    <w:p w:rsidR="00810E2D" w:rsidRPr="00740927" w:rsidRDefault="00810E2D" w:rsidP="00810E2D">
      <w:pPr>
        <w:pStyle w:val="PlainText"/>
        <w:rPr>
          <w:rFonts w:asciiTheme="minorHAnsi" w:hAnsiTheme="minorHAnsi"/>
        </w:rPr>
      </w:pPr>
    </w:p>
    <w:p w:rsidR="00810E2D" w:rsidRPr="00740927" w:rsidRDefault="00810E2D" w:rsidP="00810E2D">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rPr>
          <w:rFonts w:asciiTheme="minorHAnsi" w:hAnsiTheme="minorHAnsi"/>
        </w:rPr>
      </w:pPr>
    </w:p>
    <w:p w:rsidR="00EA6481" w:rsidRPr="00740927" w:rsidRDefault="00390472" w:rsidP="00EA6481">
      <w:pPr>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39ADCA7C" wp14:editId="5B3DD72E">
                <wp:simplePos x="0" y="0"/>
                <wp:positionH relativeFrom="column">
                  <wp:posOffset>-563245</wp:posOffset>
                </wp:positionH>
                <wp:positionV relativeFrom="paragraph">
                  <wp:posOffset>-474345</wp:posOffset>
                </wp:positionV>
                <wp:extent cx="6886575" cy="3640455"/>
                <wp:effectExtent l="0" t="1905" r="127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64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EA6481" w:rsidTr="00E967E4">
                              <w:tc>
                                <w:tcPr>
                                  <w:tcW w:w="10557" w:type="dxa"/>
                                  <w:gridSpan w:val="2"/>
                                </w:tcPr>
                                <w:p w:rsidR="00EA6481" w:rsidRPr="00E967E4" w:rsidRDefault="00EA6481" w:rsidP="00E967E4">
                                  <w:pPr>
                                    <w:jc w:val="center"/>
                                    <w:rPr>
                                      <w:b/>
                                      <w:bCs/>
                                      <w:sz w:val="20"/>
                                      <w:szCs w:val="20"/>
                                      <w:u w:val="single"/>
                                    </w:rPr>
                                  </w:pPr>
                                  <w:r w:rsidRPr="00E967E4">
                                    <w:rPr>
                                      <w:b/>
                                      <w:bCs/>
                                      <w:u w:val="single"/>
                                    </w:rPr>
                                    <w:t xml:space="preserve">Additional </w:t>
                                  </w:r>
                                  <w:r w:rsidR="00D10038">
                                    <w:rPr>
                                      <w:b/>
                                      <w:bCs/>
                                      <w:u w:val="single"/>
                                    </w:rPr>
                                    <w:t>Resources</w:t>
                                  </w:r>
                                  <w:r w:rsidRPr="00E967E4">
                                    <w:rPr>
                                      <w:b/>
                                      <w:bCs/>
                                      <w:u w:val="single"/>
                                    </w:rPr>
                                    <w:t>:</w:t>
                                  </w:r>
                                </w:p>
                                <w:p w:rsidR="00EA6481" w:rsidRPr="00E967E4" w:rsidRDefault="00EA6481" w:rsidP="00E967E4">
                                  <w:pPr>
                                    <w:jc w:val="center"/>
                                    <w:rPr>
                                      <w:b/>
                                      <w:bCs/>
                                    </w:rPr>
                                  </w:pPr>
                                  <w:r w:rsidRPr="00E967E4">
                                    <w:rPr>
                                      <w:b/>
                                      <w:bCs/>
                                    </w:rPr>
                                    <w:t>*These search engines and other resources may help you identify funding for a specific need or help you refine your ideas.</w:t>
                                  </w:r>
                                </w:p>
                                <w:p w:rsidR="00EA6481" w:rsidRDefault="00EA6481" w:rsidP="00E967E4">
                                  <w:pPr>
                                    <w:jc w:val="center"/>
                                  </w:pPr>
                                </w:p>
                              </w:tc>
                            </w:tr>
                            <w:tr w:rsidR="00EA6481" w:rsidTr="00E967E4">
                              <w:tc>
                                <w:tcPr>
                                  <w:tcW w:w="5278" w:type="dxa"/>
                                </w:tcPr>
                                <w:p w:rsidR="00EA6481" w:rsidRPr="00E967E4" w:rsidRDefault="00EA6481" w:rsidP="00E967E4">
                                  <w:pPr>
                                    <w:rPr>
                                      <w:b/>
                                      <w:bCs/>
                                    </w:rPr>
                                  </w:pPr>
                                  <w:r w:rsidRPr="00E967E4">
                                    <w:rPr>
                                      <w:b/>
                                      <w:bCs/>
                                    </w:rPr>
                                    <w:t>Search For Funding Opportunities</w:t>
                                  </w:r>
                                </w:p>
                                <w:p w:rsidR="00EA6481" w:rsidRDefault="00EA6481" w:rsidP="00E967E4">
                                  <w:pPr>
                                    <w:jc w:val="center"/>
                                  </w:pPr>
                                </w:p>
                              </w:tc>
                              <w:tc>
                                <w:tcPr>
                                  <w:tcW w:w="5279" w:type="dxa"/>
                                </w:tcPr>
                                <w:p w:rsidR="00EA6481" w:rsidRPr="00E967E4" w:rsidRDefault="00EA6481" w:rsidP="00E967E4">
                                  <w:pPr>
                                    <w:rPr>
                                      <w:b/>
                                      <w:bCs/>
                                    </w:rPr>
                                  </w:pPr>
                                  <w:r w:rsidRPr="00E967E4">
                                    <w:rPr>
                                      <w:b/>
                                      <w:bCs/>
                                    </w:rPr>
                                    <w:t>Assistance For Finding And Analyzing Funding Opportunities</w:t>
                                  </w:r>
                                </w:p>
                                <w:p w:rsidR="00EA6481" w:rsidRDefault="00EA6481" w:rsidP="00E967E4">
                                  <w:pPr>
                                    <w:jc w:val="center"/>
                                  </w:pPr>
                                </w:p>
                              </w:tc>
                            </w:tr>
                            <w:tr w:rsidR="00EA6481" w:rsidTr="00E967E4">
                              <w:tc>
                                <w:tcPr>
                                  <w:tcW w:w="5278" w:type="dxa"/>
                                </w:tcPr>
                                <w:p w:rsidR="00EA6481" w:rsidRDefault="00CC4BD0" w:rsidP="00E967E4">
                                  <w:hyperlink r:id="rId54" w:history="1">
                                    <w:r w:rsidR="00EA6481" w:rsidRPr="00E967E4">
                                      <w:rPr>
                                        <w:rStyle w:val="Hyperlink"/>
                                        <w:b/>
                                        <w:bCs/>
                                      </w:rPr>
                                      <w:t>GrantSearch</w:t>
                                    </w:r>
                                  </w:hyperlink>
                                </w:p>
                                <w:p w:rsidR="00EA6481" w:rsidRDefault="00EA6481" w:rsidP="00E967E4">
                                  <w:pPr>
                                    <w:jc w:val="center"/>
                                  </w:pPr>
                                </w:p>
                              </w:tc>
                              <w:tc>
                                <w:tcPr>
                                  <w:tcW w:w="5279" w:type="dxa"/>
                                </w:tcPr>
                                <w:p w:rsidR="00EA6481" w:rsidRDefault="00CC4BD0" w:rsidP="00E967E4">
                                  <w:hyperlink r:id="rId55" w:history="1">
                                    <w:r w:rsidR="00EA6481" w:rsidRPr="00E967E4">
                                      <w:rPr>
                                        <w:rStyle w:val="Hyperlink"/>
                                        <w:b/>
                                        <w:bCs/>
                                      </w:rPr>
                                      <w:t>Grant Resource Center</w:t>
                                    </w:r>
                                  </w:hyperlink>
                                </w:p>
                                <w:p w:rsidR="00EA6481" w:rsidRDefault="00EA6481" w:rsidP="00E967E4">
                                  <w:pPr>
                                    <w:jc w:val="center"/>
                                  </w:pPr>
                                </w:p>
                              </w:tc>
                            </w:tr>
                            <w:tr w:rsidR="00EA6481" w:rsidTr="00E967E4">
                              <w:tc>
                                <w:tcPr>
                                  <w:tcW w:w="5278" w:type="dxa"/>
                                </w:tcPr>
                                <w:p w:rsidR="00EA6481" w:rsidRDefault="00CC4BD0" w:rsidP="00E967E4">
                                  <w:hyperlink r:id="rId56" w:history="1">
                                    <w:r w:rsidR="00EA6481" w:rsidRPr="00E967E4">
                                      <w:rPr>
                                        <w:rStyle w:val="Hyperlink"/>
                                        <w:b/>
                                        <w:bCs/>
                                      </w:rPr>
                                      <w:t>Pivot</w:t>
                                    </w:r>
                                  </w:hyperlink>
                                </w:p>
                                <w:p w:rsidR="00EA6481" w:rsidRDefault="00EA6481" w:rsidP="00E967E4">
                                  <w:pPr>
                                    <w:jc w:val="center"/>
                                  </w:pPr>
                                </w:p>
                              </w:tc>
                              <w:tc>
                                <w:tcPr>
                                  <w:tcW w:w="5279" w:type="dxa"/>
                                </w:tcPr>
                                <w:p w:rsidR="00EA6481" w:rsidRPr="00C809EA" w:rsidRDefault="00CC4BD0" w:rsidP="00C809EA">
                                  <w:pPr>
                                    <w:rPr>
                                      <w:b/>
                                    </w:rPr>
                                  </w:pPr>
                                  <w:hyperlink r:id="rId57" w:history="1">
                                    <w:r w:rsidR="00EA6481" w:rsidRPr="00C809EA">
                                      <w:rPr>
                                        <w:rStyle w:val="Hyperlink"/>
                                        <w:b/>
                                      </w:rPr>
                                      <w:t>Date, Updates, and Insights</w:t>
                                    </w:r>
                                  </w:hyperlink>
                                  <w:r w:rsidR="00EA6481" w:rsidRPr="00C809EA">
                                    <w:rPr>
                                      <w:b/>
                                    </w:rPr>
                                    <w:t xml:space="preserve"> </w:t>
                                  </w:r>
                                </w:p>
                              </w:tc>
                            </w:tr>
                            <w:tr w:rsidR="00EA6481" w:rsidTr="00E967E4">
                              <w:tc>
                                <w:tcPr>
                                  <w:tcW w:w="5278" w:type="dxa"/>
                                </w:tcPr>
                                <w:p w:rsidR="00EA6481" w:rsidRDefault="00CC4BD0" w:rsidP="00E967E4">
                                  <w:hyperlink r:id="rId58" w:history="1">
                                    <w:r w:rsidR="00EA6481" w:rsidRPr="00E967E4">
                                      <w:rPr>
                                        <w:rStyle w:val="Hyperlink"/>
                                        <w:b/>
                                        <w:bCs/>
                                      </w:rPr>
                                      <w:t>Grants.gov</w:t>
                                    </w:r>
                                  </w:hyperlink>
                                </w:p>
                                <w:p w:rsidR="00EA6481" w:rsidRDefault="00EA6481" w:rsidP="00E967E4">
                                  <w:pPr>
                                    <w:jc w:val="center"/>
                                  </w:pPr>
                                </w:p>
                              </w:tc>
                              <w:tc>
                                <w:tcPr>
                                  <w:tcW w:w="5279" w:type="dxa"/>
                                </w:tcPr>
                                <w:p w:rsidR="00EA6481" w:rsidRDefault="00CC4BD0" w:rsidP="00E967E4">
                                  <w:hyperlink r:id="rId59" w:history="1">
                                    <w:r w:rsidR="00EA6481" w:rsidRPr="00E967E4">
                                      <w:rPr>
                                        <w:rStyle w:val="Hyperlink"/>
                                        <w:b/>
                                        <w:bCs/>
                                      </w:rPr>
                                      <w:t>Good Funding Opportunities &amp; Support</w:t>
                                    </w:r>
                                  </w:hyperlink>
                                </w:p>
                                <w:p w:rsidR="00EA6481" w:rsidRDefault="00EA6481" w:rsidP="00E967E4">
                                  <w:pPr>
                                    <w:jc w:val="center"/>
                                  </w:pPr>
                                </w:p>
                              </w:tc>
                            </w:tr>
                            <w:tr w:rsidR="00EA6481" w:rsidTr="007E41C3">
                              <w:tc>
                                <w:tcPr>
                                  <w:tcW w:w="10557" w:type="dxa"/>
                                  <w:gridSpan w:val="2"/>
                                </w:tcPr>
                                <w:p w:rsidR="00EA6481" w:rsidRDefault="00CC4BD0" w:rsidP="006B5111">
                                  <w:pPr>
                                    <w:jc w:val="center"/>
                                  </w:pPr>
                                  <w:hyperlink r:id="rId60" w:history="1">
                                    <w:r w:rsidR="00EA6481" w:rsidRPr="00E967E4">
                                      <w:rPr>
                                        <w:rStyle w:val="Hyperlink"/>
                                        <w:b/>
                                        <w:bCs/>
                                      </w:rPr>
                                      <w:t>Office of Sponsored Programs</w:t>
                                    </w:r>
                                  </w:hyperlink>
                                </w:p>
                                <w:p w:rsidR="00EA6481" w:rsidRDefault="00EA6481" w:rsidP="006B5111">
                                  <w:pPr>
                                    <w:jc w:val="center"/>
                                  </w:pPr>
                                </w:p>
                              </w:tc>
                            </w:tr>
                            <w:tr w:rsidR="00EA6481" w:rsidTr="00E967E4">
                              <w:tc>
                                <w:tcPr>
                                  <w:tcW w:w="10557" w:type="dxa"/>
                                  <w:gridSpan w:val="2"/>
                                </w:tcPr>
                                <w:p w:rsidR="00EA6481" w:rsidRPr="00E967E4" w:rsidRDefault="00EA6481" w:rsidP="00E967E4">
                                  <w:pPr>
                                    <w:jc w:val="center"/>
                                    <w:rPr>
                                      <w:b/>
                                      <w:bCs/>
                                      <w:i/>
                                      <w:iCs/>
                                      <w:sz w:val="16"/>
                                      <w:szCs w:val="16"/>
                                    </w:rPr>
                                  </w:pPr>
                                  <w:r w:rsidRPr="00E967E4">
                                    <w:rPr>
                                      <w:b/>
                                      <w:bCs/>
                                      <w:i/>
                                      <w:iCs/>
                                      <w:sz w:val="16"/>
                                      <w:szCs w:val="16"/>
                                    </w:rPr>
                                    <w:t>Dates, Updates and Insights</w:t>
                                  </w:r>
                                </w:p>
                                <w:p w:rsidR="00EA6481" w:rsidRPr="00E967E4" w:rsidRDefault="00EA6481" w:rsidP="00E967E4">
                                  <w:pPr>
                                    <w:jc w:val="center"/>
                                    <w:rPr>
                                      <w:b/>
                                      <w:bCs/>
                                      <w:i/>
                                      <w:iCs/>
                                      <w:sz w:val="16"/>
                                      <w:szCs w:val="16"/>
                                    </w:rPr>
                                  </w:pPr>
                                  <w:r w:rsidRPr="00E967E4">
                                    <w:rPr>
                                      <w:b/>
                                      <w:bCs/>
                                      <w:i/>
                                      <w:iCs/>
                                      <w:sz w:val="16"/>
                                      <w:szCs w:val="16"/>
                                    </w:rPr>
                                    <w:t>Office of Sponsored Programs</w:t>
                                  </w:r>
                                </w:p>
                                <w:p w:rsidR="00EA6481" w:rsidRPr="00E967E4" w:rsidRDefault="00EA6481" w:rsidP="00E967E4">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EA6481" w:rsidRDefault="00EA6481" w:rsidP="00E967E4">
                                  <w:pPr>
                                    <w:jc w:val="center"/>
                                  </w:pPr>
                                </w:p>
                              </w:tc>
                            </w:tr>
                          </w:tbl>
                          <w:p w:rsidR="00EA6481" w:rsidRDefault="00EA6481" w:rsidP="00EA6481">
                            <w:pPr>
                              <w:jc w:val="center"/>
                            </w:pPr>
                          </w:p>
                          <w:p w:rsidR="00EA6481" w:rsidRDefault="00EA6481" w:rsidP="00EA6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35pt;margin-top:-37.35pt;width:542.25pt;height:28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EA6481" w:rsidTr="00E967E4">
                        <w:tc>
                          <w:tcPr>
                            <w:tcW w:w="10557" w:type="dxa"/>
                            <w:gridSpan w:val="2"/>
                          </w:tcPr>
                          <w:p w:rsidR="00EA6481" w:rsidRPr="00E967E4" w:rsidRDefault="00EA6481" w:rsidP="00E967E4">
                            <w:pPr>
                              <w:jc w:val="center"/>
                              <w:rPr>
                                <w:b/>
                                <w:bCs/>
                                <w:sz w:val="20"/>
                                <w:szCs w:val="20"/>
                                <w:u w:val="single"/>
                              </w:rPr>
                            </w:pPr>
                            <w:r w:rsidRPr="00E967E4">
                              <w:rPr>
                                <w:b/>
                                <w:bCs/>
                                <w:u w:val="single"/>
                              </w:rPr>
                              <w:t xml:space="preserve">Additional </w:t>
                            </w:r>
                            <w:r w:rsidR="00D10038">
                              <w:rPr>
                                <w:b/>
                                <w:bCs/>
                                <w:u w:val="single"/>
                              </w:rPr>
                              <w:t>Resources</w:t>
                            </w:r>
                            <w:r w:rsidRPr="00E967E4">
                              <w:rPr>
                                <w:b/>
                                <w:bCs/>
                                <w:u w:val="single"/>
                              </w:rPr>
                              <w:t>:</w:t>
                            </w:r>
                          </w:p>
                          <w:p w:rsidR="00EA6481" w:rsidRPr="00E967E4" w:rsidRDefault="00EA6481" w:rsidP="00E967E4">
                            <w:pPr>
                              <w:jc w:val="center"/>
                              <w:rPr>
                                <w:b/>
                                <w:bCs/>
                              </w:rPr>
                            </w:pPr>
                            <w:r w:rsidRPr="00E967E4">
                              <w:rPr>
                                <w:b/>
                                <w:bCs/>
                              </w:rPr>
                              <w:t>*These search engines and other resources may help you identify funding for a specific need or help you refine your ideas.</w:t>
                            </w:r>
                          </w:p>
                          <w:p w:rsidR="00EA6481" w:rsidRDefault="00EA6481" w:rsidP="00E967E4">
                            <w:pPr>
                              <w:jc w:val="center"/>
                            </w:pPr>
                          </w:p>
                        </w:tc>
                      </w:tr>
                      <w:tr w:rsidR="00EA6481" w:rsidTr="00E967E4">
                        <w:tc>
                          <w:tcPr>
                            <w:tcW w:w="5278" w:type="dxa"/>
                          </w:tcPr>
                          <w:p w:rsidR="00EA6481" w:rsidRPr="00E967E4" w:rsidRDefault="00EA6481" w:rsidP="00E967E4">
                            <w:pPr>
                              <w:rPr>
                                <w:b/>
                                <w:bCs/>
                              </w:rPr>
                            </w:pPr>
                            <w:r w:rsidRPr="00E967E4">
                              <w:rPr>
                                <w:b/>
                                <w:bCs/>
                              </w:rPr>
                              <w:t>Search For Funding Opportunities</w:t>
                            </w:r>
                          </w:p>
                          <w:p w:rsidR="00EA6481" w:rsidRDefault="00EA6481" w:rsidP="00E967E4">
                            <w:pPr>
                              <w:jc w:val="center"/>
                            </w:pPr>
                          </w:p>
                        </w:tc>
                        <w:tc>
                          <w:tcPr>
                            <w:tcW w:w="5279" w:type="dxa"/>
                          </w:tcPr>
                          <w:p w:rsidR="00EA6481" w:rsidRPr="00E967E4" w:rsidRDefault="00EA6481" w:rsidP="00E967E4">
                            <w:pPr>
                              <w:rPr>
                                <w:b/>
                                <w:bCs/>
                              </w:rPr>
                            </w:pPr>
                            <w:r w:rsidRPr="00E967E4">
                              <w:rPr>
                                <w:b/>
                                <w:bCs/>
                              </w:rPr>
                              <w:t>Assistance For Finding And Analyzing Funding Opportunities</w:t>
                            </w:r>
                          </w:p>
                          <w:p w:rsidR="00EA6481" w:rsidRDefault="00EA6481" w:rsidP="00E967E4">
                            <w:pPr>
                              <w:jc w:val="center"/>
                            </w:pPr>
                          </w:p>
                        </w:tc>
                      </w:tr>
                      <w:tr w:rsidR="00EA6481" w:rsidTr="00E967E4">
                        <w:tc>
                          <w:tcPr>
                            <w:tcW w:w="5278" w:type="dxa"/>
                          </w:tcPr>
                          <w:p w:rsidR="00EA6481" w:rsidRDefault="00CC4BD0" w:rsidP="00E967E4">
                            <w:hyperlink r:id="rId61" w:history="1">
                              <w:r w:rsidR="00EA6481" w:rsidRPr="00E967E4">
                                <w:rPr>
                                  <w:rStyle w:val="Hyperlink"/>
                                  <w:b/>
                                  <w:bCs/>
                                </w:rPr>
                                <w:t>GrantSearch</w:t>
                              </w:r>
                            </w:hyperlink>
                          </w:p>
                          <w:p w:rsidR="00EA6481" w:rsidRDefault="00EA6481" w:rsidP="00E967E4">
                            <w:pPr>
                              <w:jc w:val="center"/>
                            </w:pPr>
                          </w:p>
                        </w:tc>
                        <w:tc>
                          <w:tcPr>
                            <w:tcW w:w="5279" w:type="dxa"/>
                          </w:tcPr>
                          <w:p w:rsidR="00EA6481" w:rsidRDefault="00CC4BD0" w:rsidP="00E967E4">
                            <w:hyperlink r:id="rId62" w:history="1">
                              <w:r w:rsidR="00EA6481" w:rsidRPr="00E967E4">
                                <w:rPr>
                                  <w:rStyle w:val="Hyperlink"/>
                                  <w:b/>
                                  <w:bCs/>
                                </w:rPr>
                                <w:t>Grant Resource Center</w:t>
                              </w:r>
                            </w:hyperlink>
                          </w:p>
                          <w:p w:rsidR="00EA6481" w:rsidRDefault="00EA6481" w:rsidP="00E967E4">
                            <w:pPr>
                              <w:jc w:val="center"/>
                            </w:pPr>
                          </w:p>
                        </w:tc>
                      </w:tr>
                      <w:tr w:rsidR="00EA6481" w:rsidTr="00E967E4">
                        <w:tc>
                          <w:tcPr>
                            <w:tcW w:w="5278" w:type="dxa"/>
                          </w:tcPr>
                          <w:p w:rsidR="00EA6481" w:rsidRDefault="00CC4BD0" w:rsidP="00E967E4">
                            <w:hyperlink r:id="rId63" w:history="1">
                              <w:r w:rsidR="00EA6481" w:rsidRPr="00E967E4">
                                <w:rPr>
                                  <w:rStyle w:val="Hyperlink"/>
                                  <w:b/>
                                  <w:bCs/>
                                </w:rPr>
                                <w:t>Pivot</w:t>
                              </w:r>
                            </w:hyperlink>
                          </w:p>
                          <w:p w:rsidR="00EA6481" w:rsidRDefault="00EA6481" w:rsidP="00E967E4">
                            <w:pPr>
                              <w:jc w:val="center"/>
                            </w:pPr>
                          </w:p>
                        </w:tc>
                        <w:tc>
                          <w:tcPr>
                            <w:tcW w:w="5279" w:type="dxa"/>
                          </w:tcPr>
                          <w:p w:rsidR="00EA6481" w:rsidRPr="00C809EA" w:rsidRDefault="00CC4BD0" w:rsidP="00C809EA">
                            <w:pPr>
                              <w:rPr>
                                <w:b/>
                              </w:rPr>
                            </w:pPr>
                            <w:hyperlink r:id="rId64" w:history="1">
                              <w:r w:rsidR="00EA6481" w:rsidRPr="00C809EA">
                                <w:rPr>
                                  <w:rStyle w:val="Hyperlink"/>
                                  <w:b/>
                                </w:rPr>
                                <w:t>Date, Updates, and Insights</w:t>
                              </w:r>
                            </w:hyperlink>
                            <w:r w:rsidR="00EA6481" w:rsidRPr="00C809EA">
                              <w:rPr>
                                <w:b/>
                              </w:rPr>
                              <w:t xml:space="preserve"> </w:t>
                            </w:r>
                          </w:p>
                        </w:tc>
                      </w:tr>
                      <w:tr w:rsidR="00EA6481" w:rsidTr="00E967E4">
                        <w:tc>
                          <w:tcPr>
                            <w:tcW w:w="5278" w:type="dxa"/>
                          </w:tcPr>
                          <w:p w:rsidR="00EA6481" w:rsidRDefault="00CC4BD0" w:rsidP="00E967E4">
                            <w:hyperlink r:id="rId65" w:history="1">
                              <w:r w:rsidR="00EA6481" w:rsidRPr="00E967E4">
                                <w:rPr>
                                  <w:rStyle w:val="Hyperlink"/>
                                  <w:b/>
                                  <w:bCs/>
                                </w:rPr>
                                <w:t>Grants.gov</w:t>
                              </w:r>
                            </w:hyperlink>
                          </w:p>
                          <w:p w:rsidR="00EA6481" w:rsidRDefault="00EA6481" w:rsidP="00E967E4">
                            <w:pPr>
                              <w:jc w:val="center"/>
                            </w:pPr>
                          </w:p>
                        </w:tc>
                        <w:tc>
                          <w:tcPr>
                            <w:tcW w:w="5279" w:type="dxa"/>
                          </w:tcPr>
                          <w:p w:rsidR="00EA6481" w:rsidRDefault="00CC4BD0" w:rsidP="00E967E4">
                            <w:hyperlink r:id="rId66" w:history="1">
                              <w:r w:rsidR="00EA6481" w:rsidRPr="00E967E4">
                                <w:rPr>
                                  <w:rStyle w:val="Hyperlink"/>
                                  <w:b/>
                                  <w:bCs/>
                                </w:rPr>
                                <w:t>Good Funding Opportunities &amp; Support</w:t>
                              </w:r>
                            </w:hyperlink>
                          </w:p>
                          <w:p w:rsidR="00EA6481" w:rsidRDefault="00EA6481" w:rsidP="00E967E4">
                            <w:pPr>
                              <w:jc w:val="center"/>
                            </w:pPr>
                          </w:p>
                        </w:tc>
                      </w:tr>
                      <w:tr w:rsidR="00EA6481" w:rsidTr="007E41C3">
                        <w:tc>
                          <w:tcPr>
                            <w:tcW w:w="10557" w:type="dxa"/>
                            <w:gridSpan w:val="2"/>
                          </w:tcPr>
                          <w:p w:rsidR="00EA6481" w:rsidRDefault="00CC4BD0" w:rsidP="006B5111">
                            <w:pPr>
                              <w:jc w:val="center"/>
                            </w:pPr>
                            <w:hyperlink r:id="rId67" w:history="1">
                              <w:r w:rsidR="00EA6481" w:rsidRPr="00E967E4">
                                <w:rPr>
                                  <w:rStyle w:val="Hyperlink"/>
                                  <w:b/>
                                  <w:bCs/>
                                </w:rPr>
                                <w:t>Office of Sponsored Programs</w:t>
                              </w:r>
                            </w:hyperlink>
                          </w:p>
                          <w:p w:rsidR="00EA6481" w:rsidRDefault="00EA6481" w:rsidP="006B5111">
                            <w:pPr>
                              <w:jc w:val="center"/>
                            </w:pPr>
                          </w:p>
                        </w:tc>
                      </w:tr>
                      <w:tr w:rsidR="00EA6481" w:rsidTr="00E967E4">
                        <w:tc>
                          <w:tcPr>
                            <w:tcW w:w="10557" w:type="dxa"/>
                            <w:gridSpan w:val="2"/>
                          </w:tcPr>
                          <w:p w:rsidR="00EA6481" w:rsidRPr="00E967E4" w:rsidRDefault="00EA6481" w:rsidP="00E967E4">
                            <w:pPr>
                              <w:jc w:val="center"/>
                              <w:rPr>
                                <w:b/>
                                <w:bCs/>
                                <w:i/>
                                <w:iCs/>
                                <w:sz w:val="16"/>
                                <w:szCs w:val="16"/>
                              </w:rPr>
                            </w:pPr>
                            <w:r w:rsidRPr="00E967E4">
                              <w:rPr>
                                <w:b/>
                                <w:bCs/>
                                <w:i/>
                                <w:iCs/>
                                <w:sz w:val="16"/>
                                <w:szCs w:val="16"/>
                              </w:rPr>
                              <w:t>Dates, Updates and Insights</w:t>
                            </w:r>
                          </w:p>
                          <w:p w:rsidR="00EA6481" w:rsidRPr="00E967E4" w:rsidRDefault="00EA6481" w:rsidP="00E967E4">
                            <w:pPr>
                              <w:jc w:val="center"/>
                              <w:rPr>
                                <w:b/>
                                <w:bCs/>
                                <w:i/>
                                <w:iCs/>
                                <w:sz w:val="16"/>
                                <w:szCs w:val="16"/>
                              </w:rPr>
                            </w:pPr>
                            <w:r w:rsidRPr="00E967E4">
                              <w:rPr>
                                <w:b/>
                                <w:bCs/>
                                <w:i/>
                                <w:iCs/>
                                <w:sz w:val="16"/>
                                <w:szCs w:val="16"/>
                              </w:rPr>
                              <w:t>Office of Sponsored Programs</w:t>
                            </w:r>
                          </w:p>
                          <w:p w:rsidR="00EA6481" w:rsidRPr="00E967E4" w:rsidRDefault="00EA6481" w:rsidP="00E967E4">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EA6481" w:rsidRDefault="00EA6481" w:rsidP="00E967E4">
                            <w:pPr>
                              <w:jc w:val="center"/>
                            </w:pPr>
                          </w:p>
                        </w:tc>
                      </w:tr>
                    </w:tbl>
                    <w:p w:rsidR="00EA6481" w:rsidRDefault="00EA6481" w:rsidP="00EA6481">
                      <w:pPr>
                        <w:jc w:val="center"/>
                      </w:pPr>
                    </w:p>
                    <w:p w:rsidR="00EA6481" w:rsidRDefault="00EA6481" w:rsidP="00EA6481"/>
                  </w:txbxContent>
                </v:textbox>
              </v:shape>
            </w:pict>
          </mc:Fallback>
        </mc:AlternateConten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F04A19" w:rsidRPr="00740927" w:rsidRDefault="00CC4BD0">
      <w:pPr>
        <w:rPr>
          <w:rFonts w:asciiTheme="minorHAnsi" w:hAnsiTheme="minorHAnsi"/>
        </w:rPr>
      </w:pPr>
    </w:p>
    <w:sectPr w:rsidR="00F04A19" w:rsidRPr="00740927" w:rsidSect="00B2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F00"/>
    <w:multiLevelType w:val="multilevel"/>
    <w:tmpl w:val="83C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81"/>
    <w:rsid w:val="000407E6"/>
    <w:rsid w:val="0004536C"/>
    <w:rsid w:val="000465C6"/>
    <w:rsid w:val="0005513A"/>
    <w:rsid w:val="00056E7B"/>
    <w:rsid w:val="00075E61"/>
    <w:rsid w:val="00087874"/>
    <w:rsid w:val="000A4651"/>
    <w:rsid w:val="000B657D"/>
    <w:rsid w:val="000B67B1"/>
    <w:rsid w:val="000C7AB7"/>
    <w:rsid w:val="000D2825"/>
    <w:rsid w:val="000D6872"/>
    <w:rsid w:val="00100BE4"/>
    <w:rsid w:val="00101FEC"/>
    <w:rsid w:val="0012298D"/>
    <w:rsid w:val="001268C0"/>
    <w:rsid w:val="0015514B"/>
    <w:rsid w:val="00190772"/>
    <w:rsid w:val="00191386"/>
    <w:rsid w:val="00193939"/>
    <w:rsid w:val="00194E74"/>
    <w:rsid w:val="001F3515"/>
    <w:rsid w:val="001F5234"/>
    <w:rsid w:val="002079E4"/>
    <w:rsid w:val="00212145"/>
    <w:rsid w:val="0021665F"/>
    <w:rsid w:val="00222FBA"/>
    <w:rsid w:val="002319E3"/>
    <w:rsid w:val="00236E5C"/>
    <w:rsid w:val="002559CE"/>
    <w:rsid w:val="00262845"/>
    <w:rsid w:val="002A6003"/>
    <w:rsid w:val="002B10CC"/>
    <w:rsid w:val="002D6F17"/>
    <w:rsid w:val="002E3580"/>
    <w:rsid w:val="002F5FFB"/>
    <w:rsid w:val="00301AA4"/>
    <w:rsid w:val="003119F7"/>
    <w:rsid w:val="00326A10"/>
    <w:rsid w:val="00356312"/>
    <w:rsid w:val="00364BFB"/>
    <w:rsid w:val="00382041"/>
    <w:rsid w:val="00390472"/>
    <w:rsid w:val="003934DC"/>
    <w:rsid w:val="00396AEB"/>
    <w:rsid w:val="003A1E95"/>
    <w:rsid w:val="003C611A"/>
    <w:rsid w:val="003D03D1"/>
    <w:rsid w:val="003D62D9"/>
    <w:rsid w:val="003E3818"/>
    <w:rsid w:val="004347B4"/>
    <w:rsid w:val="004370C5"/>
    <w:rsid w:val="00442825"/>
    <w:rsid w:val="004716B9"/>
    <w:rsid w:val="00472280"/>
    <w:rsid w:val="004723E0"/>
    <w:rsid w:val="00481F2C"/>
    <w:rsid w:val="00496E2A"/>
    <w:rsid w:val="004A4143"/>
    <w:rsid w:val="004A5D4D"/>
    <w:rsid w:val="004A61A3"/>
    <w:rsid w:val="004B26FF"/>
    <w:rsid w:val="004D79F1"/>
    <w:rsid w:val="004E4B80"/>
    <w:rsid w:val="004F2752"/>
    <w:rsid w:val="00514308"/>
    <w:rsid w:val="00525835"/>
    <w:rsid w:val="005345A9"/>
    <w:rsid w:val="0055235C"/>
    <w:rsid w:val="00575272"/>
    <w:rsid w:val="005A0B2C"/>
    <w:rsid w:val="005A5C31"/>
    <w:rsid w:val="005B5F00"/>
    <w:rsid w:val="005C57E3"/>
    <w:rsid w:val="005D2E15"/>
    <w:rsid w:val="005D7665"/>
    <w:rsid w:val="005F4289"/>
    <w:rsid w:val="005F573B"/>
    <w:rsid w:val="0060168D"/>
    <w:rsid w:val="006023B6"/>
    <w:rsid w:val="006040FB"/>
    <w:rsid w:val="00610873"/>
    <w:rsid w:val="0061305B"/>
    <w:rsid w:val="00627C5C"/>
    <w:rsid w:val="00644A57"/>
    <w:rsid w:val="006539C0"/>
    <w:rsid w:val="00671628"/>
    <w:rsid w:val="006748BA"/>
    <w:rsid w:val="00680D1E"/>
    <w:rsid w:val="00680FA1"/>
    <w:rsid w:val="00686522"/>
    <w:rsid w:val="00691B63"/>
    <w:rsid w:val="006B52D8"/>
    <w:rsid w:val="006D69C1"/>
    <w:rsid w:val="006E6D00"/>
    <w:rsid w:val="006F067B"/>
    <w:rsid w:val="00700CD9"/>
    <w:rsid w:val="007025BF"/>
    <w:rsid w:val="00712F8A"/>
    <w:rsid w:val="00724096"/>
    <w:rsid w:val="00740927"/>
    <w:rsid w:val="0079027F"/>
    <w:rsid w:val="00792B94"/>
    <w:rsid w:val="00796421"/>
    <w:rsid w:val="007C6419"/>
    <w:rsid w:val="007D3AC9"/>
    <w:rsid w:val="007F0A3B"/>
    <w:rsid w:val="00802006"/>
    <w:rsid w:val="0080228A"/>
    <w:rsid w:val="0080529B"/>
    <w:rsid w:val="00807266"/>
    <w:rsid w:val="00810E2D"/>
    <w:rsid w:val="00817B4B"/>
    <w:rsid w:val="00820EA3"/>
    <w:rsid w:val="00847C82"/>
    <w:rsid w:val="00854D98"/>
    <w:rsid w:val="0087314F"/>
    <w:rsid w:val="00883CB3"/>
    <w:rsid w:val="008948B3"/>
    <w:rsid w:val="008A1646"/>
    <w:rsid w:val="008B4075"/>
    <w:rsid w:val="008F57CD"/>
    <w:rsid w:val="0091200D"/>
    <w:rsid w:val="00914088"/>
    <w:rsid w:val="00954A68"/>
    <w:rsid w:val="00963732"/>
    <w:rsid w:val="00977427"/>
    <w:rsid w:val="00990BD5"/>
    <w:rsid w:val="0099672C"/>
    <w:rsid w:val="009B1E81"/>
    <w:rsid w:val="009B4990"/>
    <w:rsid w:val="009B66E6"/>
    <w:rsid w:val="00A1254B"/>
    <w:rsid w:val="00A13F23"/>
    <w:rsid w:val="00A235E5"/>
    <w:rsid w:val="00A408EB"/>
    <w:rsid w:val="00A43399"/>
    <w:rsid w:val="00A43661"/>
    <w:rsid w:val="00A629DE"/>
    <w:rsid w:val="00A874E3"/>
    <w:rsid w:val="00A92365"/>
    <w:rsid w:val="00A95D74"/>
    <w:rsid w:val="00AB134F"/>
    <w:rsid w:val="00AB2A06"/>
    <w:rsid w:val="00AB4A8F"/>
    <w:rsid w:val="00AB65FA"/>
    <w:rsid w:val="00AC4E60"/>
    <w:rsid w:val="00AD1436"/>
    <w:rsid w:val="00AD3DB3"/>
    <w:rsid w:val="00AD7048"/>
    <w:rsid w:val="00AF2110"/>
    <w:rsid w:val="00AF2A63"/>
    <w:rsid w:val="00B040F3"/>
    <w:rsid w:val="00B21087"/>
    <w:rsid w:val="00B23F08"/>
    <w:rsid w:val="00B266FF"/>
    <w:rsid w:val="00B27226"/>
    <w:rsid w:val="00B3004A"/>
    <w:rsid w:val="00B355F1"/>
    <w:rsid w:val="00B45B1D"/>
    <w:rsid w:val="00B930D8"/>
    <w:rsid w:val="00BA1F39"/>
    <w:rsid w:val="00BB7A16"/>
    <w:rsid w:val="00BE2FDD"/>
    <w:rsid w:val="00BE6FF4"/>
    <w:rsid w:val="00C00DC6"/>
    <w:rsid w:val="00C0274A"/>
    <w:rsid w:val="00C04964"/>
    <w:rsid w:val="00C21FC2"/>
    <w:rsid w:val="00C42DF2"/>
    <w:rsid w:val="00C66031"/>
    <w:rsid w:val="00C677FA"/>
    <w:rsid w:val="00CA2BBB"/>
    <w:rsid w:val="00CA4317"/>
    <w:rsid w:val="00CA69C6"/>
    <w:rsid w:val="00CA7DFE"/>
    <w:rsid w:val="00CB0F21"/>
    <w:rsid w:val="00CB1C7D"/>
    <w:rsid w:val="00CB48C5"/>
    <w:rsid w:val="00CC33D6"/>
    <w:rsid w:val="00CC4BD0"/>
    <w:rsid w:val="00CE4C66"/>
    <w:rsid w:val="00CF2203"/>
    <w:rsid w:val="00D01A08"/>
    <w:rsid w:val="00D10038"/>
    <w:rsid w:val="00D22074"/>
    <w:rsid w:val="00D22118"/>
    <w:rsid w:val="00D2214C"/>
    <w:rsid w:val="00D3428F"/>
    <w:rsid w:val="00D50F11"/>
    <w:rsid w:val="00D5300A"/>
    <w:rsid w:val="00D65650"/>
    <w:rsid w:val="00D83C96"/>
    <w:rsid w:val="00D9166E"/>
    <w:rsid w:val="00D974E2"/>
    <w:rsid w:val="00DC1981"/>
    <w:rsid w:val="00DC7C0E"/>
    <w:rsid w:val="00DF57E7"/>
    <w:rsid w:val="00E06551"/>
    <w:rsid w:val="00E4785B"/>
    <w:rsid w:val="00E530FF"/>
    <w:rsid w:val="00E66FCF"/>
    <w:rsid w:val="00E70F8B"/>
    <w:rsid w:val="00E84B84"/>
    <w:rsid w:val="00E8500F"/>
    <w:rsid w:val="00E85E5C"/>
    <w:rsid w:val="00E97B5A"/>
    <w:rsid w:val="00EA158D"/>
    <w:rsid w:val="00EA6481"/>
    <w:rsid w:val="00EC087F"/>
    <w:rsid w:val="00F00027"/>
    <w:rsid w:val="00F2624A"/>
    <w:rsid w:val="00F30478"/>
    <w:rsid w:val="00F323B4"/>
    <w:rsid w:val="00F33399"/>
    <w:rsid w:val="00F44ACC"/>
    <w:rsid w:val="00F45B1D"/>
    <w:rsid w:val="00F52815"/>
    <w:rsid w:val="00F53F9D"/>
    <w:rsid w:val="00F57482"/>
    <w:rsid w:val="00F61E67"/>
    <w:rsid w:val="00F75BF5"/>
    <w:rsid w:val="00F94C7E"/>
    <w:rsid w:val="00F95D57"/>
    <w:rsid w:val="00F96620"/>
    <w:rsid w:val="00FA247C"/>
    <w:rsid w:val="00FB06C9"/>
    <w:rsid w:val="00FC180E"/>
    <w:rsid w:val="00FC3A6F"/>
    <w:rsid w:val="00FC6A72"/>
    <w:rsid w:val="00FC7023"/>
    <w:rsid w:val="00FD258D"/>
    <w:rsid w:val="00FD3EFD"/>
    <w:rsid w:val="00FE356B"/>
    <w:rsid w:val="00FE5A0D"/>
    <w:rsid w:val="00FE612D"/>
    <w:rsid w:val="00FF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6040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table" w:styleId="TableGrid">
    <w:name w:val="Table Grid"/>
    <w:basedOn w:val="TableNormal"/>
    <w:uiPriority w:val="59"/>
    <w:rsid w:val="0044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040FB"/>
    <w:rPr>
      <w:rFonts w:asciiTheme="majorHAnsi" w:eastAsiaTheme="majorEastAsia" w:hAnsiTheme="majorHAnsi" w:cstheme="majorBidi"/>
      <w:b/>
      <w:bCs/>
      <w:color w:val="4F81BD" w:themeColor="accent1"/>
    </w:rPr>
  </w:style>
  <w:style w:type="character" w:customStyle="1" w:styleId="search-custom-heading">
    <w:name w:val="search-custom-heading"/>
    <w:basedOn w:val="DefaultParagraphFont"/>
    <w:rsid w:val="006040FB"/>
  </w:style>
  <w:style w:type="character" w:customStyle="1" w:styleId="apple-converted-space">
    <w:name w:val="apple-converted-space"/>
    <w:basedOn w:val="DefaultParagraphFont"/>
    <w:rsid w:val="0080228A"/>
  </w:style>
  <w:style w:type="character" w:customStyle="1" w:styleId="details">
    <w:name w:val="details"/>
    <w:basedOn w:val="DefaultParagraphFont"/>
    <w:rsid w:val="00802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6040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table" w:styleId="TableGrid">
    <w:name w:val="Table Grid"/>
    <w:basedOn w:val="TableNormal"/>
    <w:uiPriority w:val="59"/>
    <w:rsid w:val="0044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040FB"/>
    <w:rPr>
      <w:rFonts w:asciiTheme="majorHAnsi" w:eastAsiaTheme="majorEastAsia" w:hAnsiTheme="majorHAnsi" w:cstheme="majorBidi"/>
      <w:b/>
      <w:bCs/>
      <w:color w:val="4F81BD" w:themeColor="accent1"/>
    </w:rPr>
  </w:style>
  <w:style w:type="character" w:customStyle="1" w:styleId="search-custom-heading">
    <w:name w:val="search-custom-heading"/>
    <w:basedOn w:val="DefaultParagraphFont"/>
    <w:rsid w:val="006040FB"/>
  </w:style>
  <w:style w:type="character" w:customStyle="1" w:styleId="apple-converted-space">
    <w:name w:val="apple-converted-space"/>
    <w:basedOn w:val="DefaultParagraphFont"/>
    <w:rsid w:val="0080228A"/>
  </w:style>
  <w:style w:type="character" w:customStyle="1" w:styleId="details">
    <w:name w:val="details"/>
    <w:basedOn w:val="DefaultParagraphFont"/>
    <w:rsid w:val="00802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29890195">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05002655">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248006781">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393701755">
      <w:bodyDiv w:val="1"/>
      <w:marLeft w:val="0"/>
      <w:marRight w:val="0"/>
      <w:marTop w:val="0"/>
      <w:marBottom w:val="0"/>
      <w:divBdr>
        <w:top w:val="none" w:sz="0" w:space="0" w:color="auto"/>
        <w:left w:val="none" w:sz="0" w:space="0" w:color="auto"/>
        <w:bottom w:val="none" w:sz="0" w:space="0" w:color="auto"/>
        <w:right w:val="none" w:sz="0" w:space="0" w:color="auto"/>
      </w:divBdr>
    </w:div>
    <w:div w:id="446891755">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560755089">
      <w:bodyDiv w:val="1"/>
      <w:marLeft w:val="0"/>
      <w:marRight w:val="0"/>
      <w:marTop w:val="0"/>
      <w:marBottom w:val="0"/>
      <w:divBdr>
        <w:top w:val="none" w:sz="0" w:space="0" w:color="auto"/>
        <w:left w:val="none" w:sz="0" w:space="0" w:color="auto"/>
        <w:bottom w:val="none" w:sz="0" w:space="0" w:color="auto"/>
        <w:right w:val="none" w:sz="0" w:space="0" w:color="auto"/>
      </w:divBdr>
    </w:div>
    <w:div w:id="593824083">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766778527">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19158315">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996416600">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112093914">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418670923">
      <w:bodyDiv w:val="1"/>
      <w:marLeft w:val="0"/>
      <w:marRight w:val="0"/>
      <w:marTop w:val="0"/>
      <w:marBottom w:val="0"/>
      <w:divBdr>
        <w:top w:val="none" w:sz="0" w:space="0" w:color="auto"/>
        <w:left w:val="none" w:sz="0" w:space="0" w:color="auto"/>
        <w:bottom w:val="none" w:sz="0" w:space="0" w:color="auto"/>
        <w:right w:val="none" w:sz="0" w:space="0" w:color="auto"/>
      </w:divBdr>
    </w:div>
    <w:div w:id="1423993096">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672372886">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883861080">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21851760">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 w:id="21047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punj.edu/osp/index.dot" TargetMode="External"/><Relationship Id="rId18" Type="http://schemas.openxmlformats.org/officeDocument/2006/relationships/hyperlink" Target="http://www.wpunj.edu/osp/funding-opportunities/index.dot" TargetMode="External"/><Relationship Id="rId26" Type="http://schemas.openxmlformats.org/officeDocument/2006/relationships/hyperlink" Target="http://www.wpunj.edu/osp/workshops.dot" TargetMode="External"/><Relationship Id="rId39" Type="http://schemas.openxmlformats.org/officeDocument/2006/relationships/hyperlink" Target="http://pivot.cos.com/funding_opps/123747" TargetMode="External"/><Relationship Id="rId21" Type="http://schemas.openxmlformats.org/officeDocument/2006/relationships/hyperlink" Target="http://www.energy.gov/cfo/reports/budget-justification-supporting-documents" TargetMode="External"/><Relationship Id="rId34" Type="http://schemas.openxmlformats.org/officeDocument/2006/relationships/hyperlink" Target="http://www.grants.gov/web/grants/view-opportunity.html?oppId=45794" TargetMode="External"/><Relationship Id="rId42" Type="http://schemas.openxmlformats.org/officeDocument/2006/relationships/hyperlink" Target="http://grants.nih.gov/grants/guide/pa-files/PAR-10-168.html" TargetMode="External"/><Relationship Id="rId47" Type="http://schemas.openxmlformats.org/officeDocument/2006/relationships/hyperlink" Target="http://www.magnetmail1.net/link.cfm?r=1272232034&amp;sid=35407336&amp;m=3875942&amp;u=AASCU&amp;j=17667673&amp;s=http://www.ojjdp.gov/grants/solicitations/FY2014/MentResearch.pdf" TargetMode="External"/><Relationship Id="rId50" Type="http://schemas.openxmlformats.org/officeDocument/2006/relationships/hyperlink" Target="http://www.grants.gov/web/grants/view-opportunity.html?oppId=45810" TargetMode="External"/><Relationship Id="rId55" Type="http://schemas.openxmlformats.org/officeDocument/2006/relationships/hyperlink" Target="http://www.aascu.org/grc/" TargetMode="External"/><Relationship Id="rId63" Type="http://schemas.openxmlformats.org/officeDocument/2006/relationships/hyperlink" Target="http://ezproxy.wpunj.edu:2048/login?url=http://pivot.cos.com"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aascu.org/gsmodule/" TargetMode="External"/><Relationship Id="rId29" Type="http://schemas.openxmlformats.org/officeDocument/2006/relationships/hyperlink" Target="http://www.wpunj.edu/osp/narratives-and-budgets.d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wpunj.edu" TargetMode="External"/><Relationship Id="rId24" Type="http://schemas.openxmlformats.org/officeDocument/2006/relationships/hyperlink" Target="http://www.justice.gov/jmd/2015summary/" TargetMode="External"/><Relationship Id="rId32" Type="http://schemas.openxmlformats.org/officeDocument/2006/relationships/hyperlink" Target="http://arts.gov/event/2014/national-council-arts-meeting-march-28-2014" TargetMode="External"/><Relationship Id="rId37" Type="http://schemas.openxmlformats.org/officeDocument/2006/relationships/hyperlink" Target="http://www.magnetmail1.net/link.cfm?r=1272232034&amp;sid=34478724&amp;m=3832055&amp;u=AASCU&amp;j=17492062&amp;s=https://grants3.hrsa.gov/2010/Web2External/Interface/FundingCycle/ExternalView.aspx?&amp;fCycleID=cbd02688-85d0-4977-8985-fb534ed1f0c5&amp;txtAction=View+Details&amp;submitAction=Go&amp;ViewMode=EU" TargetMode="External"/><Relationship Id="rId40" Type="http://schemas.openxmlformats.org/officeDocument/2006/relationships/hyperlink" Target="http://grants.nih.gov/grants/guide/pa-files/PAR-13-130.html" TargetMode="External"/><Relationship Id="rId45" Type="http://schemas.openxmlformats.org/officeDocument/2006/relationships/hyperlink" Target="http://www.nsf.gov/funding/pgm_summ.jsp?pims_id=11698" TargetMode="External"/><Relationship Id="rId53" Type="http://schemas.openxmlformats.org/officeDocument/2006/relationships/hyperlink" Target="http://www.nsf.gov/pubs/2014/nsf14049/nsf14049.jsp?WT.mc_id=USNSF_25&amp;WT.mc_ev=click" TargetMode="External"/><Relationship Id="rId58" Type="http://schemas.openxmlformats.org/officeDocument/2006/relationships/hyperlink" Target="http://www.grants.gov/" TargetMode="External"/><Relationship Id="rId66" Type="http://schemas.openxmlformats.org/officeDocument/2006/relationships/hyperlink" Target="http://www.wpunj.edu/osp/funding-opportunities/index.dot" TargetMode="External"/><Relationship Id="rId5" Type="http://schemas.openxmlformats.org/officeDocument/2006/relationships/settings" Target="settings.xml"/><Relationship Id="rId15" Type="http://schemas.openxmlformats.org/officeDocument/2006/relationships/hyperlink" Target="http://www.grants.gov/" TargetMode="External"/><Relationship Id="rId23" Type="http://schemas.openxmlformats.org/officeDocument/2006/relationships/hyperlink" Target="http://www.whitehouse.gov/sites/default/files/omb/budget/fy2015/assets/dhs.html" TargetMode="External"/><Relationship Id="rId28" Type="http://schemas.openxmlformats.org/officeDocument/2006/relationships/hyperlink" Target="http://www.wpunj.edu/osp/preparing-proposals.dot" TargetMode="External"/><Relationship Id="rId36" Type="http://schemas.openxmlformats.org/officeDocument/2006/relationships/hyperlink" Target="http://www.magnetmail1.net/link.cfm?r=1272232034&amp;sid=34478723&amp;m=3832055&amp;u=AASCU&amp;j=17492062&amp;s=http://www.grants.gov/view-opportunity.html?oppId=252507" TargetMode="External"/><Relationship Id="rId49" Type="http://schemas.openxmlformats.org/officeDocument/2006/relationships/hyperlink" Target="http://www.nsf.gov/funding/pgm_summ.jsp?pims_id=5369" TargetMode="External"/><Relationship Id="rId57" Type="http://schemas.openxmlformats.org/officeDocument/2006/relationships/hyperlink" Target="http://www.wpunj.edu/osp/dui/index.dot" TargetMode="External"/><Relationship Id="rId61" Type="http://schemas.openxmlformats.org/officeDocument/2006/relationships/hyperlink" Target="http://www.aascu.org/gsmodule/" TargetMode="External"/><Relationship Id="rId10" Type="http://schemas.openxmlformats.org/officeDocument/2006/relationships/image" Target="media/image2.wmf"/><Relationship Id="rId19" Type="http://schemas.openxmlformats.org/officeDocument/2006/relationships/hyperlink" Target="http://officeofbudget.od.nih.gov/pdfs/FY15/FY2015_Overview.pdf" TargetMode="External"/><Relationship Id="rId31" Type="http://schemas.openxmlformats.org/officeDocument/2006/relationships/hyperlink" Target="http://www.wpunj.edu/osp/funding-opportunities.dot" TargetMode="External"/><Relationship Id="rId44" Type="http://schemas.openxmlformats.org/officeDocument/2006/relationships/hyperlink" Target="http://grants.nih.gov/grants/guide/pa-files/PA-12-027.html" TargetMode="External"/><Relationship Id="rId52" Type="http://schemas.openxmlformats.org/officeDocument/2006/relationships/hyperlink" Target="https://www.ncjrs.gov/pdffiles1/nij/sl001090.pdf" TargetMode="External"/><Relationship Id="rId60" Type="http://schemas.openxmlformats.org/officeDocument/2006/relationships/hyperlink" Target="http://www.wpunj.edu/osp" TargetMode="External"/><Relationship Id="rId65" Type="http://schemas.openxmlformats.org/officeDocument/2006/relationships/hyperlink" Target="http://www.grants.gov/" TargetMode="External"/><Relationship Id="rId4" Type="http://schemas.microsoft.com/office/2007/relationships/stylesWithEffects" Target="stylesWithEffects.xml"/><Relationship Id="rId9" Type="http://schemas.openxmlformats.org/officeDocument/2006/relationships/hyperlink" Target="http://www.wpunj.edu/osp" TargetMode="External"/><Relationship Id="rId14" Type="http://schemas.openxmlformats.org/officeDocument/2006/relationships/hyperlink" Target="http://ezproxy.wpunj.edu:2048/login?url=http://pivot.cos.com" TargetMode="External"/><Relationship Id="rId22" Type="http://schemas.openxmlformats.org/officeDocument/2006/relationships/hyperlink" Target="http://www2.epa.gov/planandbudget/fy2015" TargetMode="External"/><Relationship Id="rId27" Type="http://schemas.openxmlformats.org/officeDocument/2006/relationships/hyperlink" Target="http://www.wpunj.edu/osp/irb/index.dot" TargetMode="External"/><Relationship Id="rId30" Type="http://schemas.openxmlformats.org/officeDocument/2006/relationships/hyperlink" Target="http://www.wpunj.edu/osp/recent-awards.dot" TargetMode="External"/><Relationship Id="rId35" Type="http://schemas.openxmlformats.org/officeDocument/2006/relationships/hyperlink" Target="http://www.magnetmail1.net/link.cfm?r=1272232034&amp;sid=34478722&amp;m=3832055&amp;u=AASCU&amp;j=17492062&amp;s=https://grants3.hrsa.gov/2010/Web2External/Interface/FundingCycle/ExternalView.aspx?&amp;fCycleID=055e8e3c-8951-4f27-9d7b-5050cb02e085&amp;txtAction=View+Details&amp;submitAction=Go&amp;ViewMode=EU" TargetMode="External"/><Relationship Id="rId43" Type="http://schemas.openxmlformats.org/officeDocument/2006/relationships/hyperlink" Target="http://grants.nih.gov/grants/guide/pa-files/PA-12-177.html" TargetMode="External"/><Relationship Id="rId48" Type="http://schemas.openxmlformats.org/officeDocument/2006/relationships/hyperlink" Target="http://www.magnetmail1.net/link.cfm?r=1272232034&amp;sid=35407337&amp;m=3875942&amp;u=AASCU&amp;j=17667673&amp;s=http://www.grants.gov/view-opportunity.html?oppId=252949" TargetMode="External"/><Relationship Id="rId56" Type="http://schemas.openxmlformats.org/officeDocument/2006/relationships/hyperlink" Target="http://ezproxy.wpunj.edu:2048/login?url=http://pivot.cos.com" TargetMode="External"/><Relationship Id="rId64" Type="http://schemas.openxmlformats.org/officeDocument/2006/relationships/hyperlink" Target="http://www.wpunj.edu/osp/dui/index.dot" TargetMode="External"/><Relationship Id="rId69" Type="http://schemas.openxmlformats.org/officeDocument/2006/relationships/theme" Target="theme/theme1.xml"/><Relationship Id="rId8" Type="http://schemas.openxmlformats.org/officeDocument/2006/relationships/hyperlink" Target="mailto:grants@wpunj.edu" TargetMode="External"/><Relationship Id="rId51" Type="http://schemas.openxmlformats.org/officeDocument/2006/relationships/hyperlink" Target="http://www.magnetmail1.net/link.cfm?r=1272232034&amp;sid=34478704&amp;m=3832055&amp;u=AASCU&amp;j=17492062&amp;s=http://www.grants.gov/view-opportunity.html?oppId=252474" TargetMode="External"/><Relationship Id="rId3" Type="http://schemas.openxmlformats.org/officeDocument/2006/relationships/styles" Target="styles.xml"/><Relationship Id="rId12" Type="http://schemas.openxmlformats.org/officeDocument/2006/relationships/hyperlink" Target="http://www.wpunj.edu/osp" TargetMode="External"/><Relationship Id="rId17" Type="http://schemas.openxmlformats.org/officeDocument/2006/relationships/hyperlink" Target="http://www.aascu.org/grc/" TargetMode="External"/><Relationship Id="rId25" Type="http://schemas.openxmlformats.org/officeDocument/2006/relationships/hyperlink" Target="http://portal.hud.gov/hudportal/HUD?src=/program_offices/cfo/reports/fy15_CJ" TargetMode="External"/><Relationship Id="rId33" Type="http://schemas.openxmlformats.org/officeDocument/2006/relationships/hyperlink" Target="http://www.nsf.gov/funding/pgm_summ.jsp?pims_id=11698" TargetMode="External"/><Relationship Id="rId38" Type="http://schemas.openxmlformats.org/officeDocument/2006/relationships/hyperlink" Target="http://www.magnetmail1.net/link.cfm?r=1272232034&amp;sid=34478725&amp;m=3832055&amp;u=AASCU&amp;j=17492062&amp;s=http://www.grants.gov/view-opportunity.html?oppId=252506" TargetMode="External"/><Relationship Id="rId46" Type="http://schemas.openxmlformats.org/officeDocument/2006/relationships/hyperlink" Target="http://www.grants.gov/web/grants/view-opportunity.html?oppId=45794" TargetMode="External"/><Relationship Id="rId59" Type="http://schemas.openxmlformats.org/officeDocument/2006/relationships/hyperlink" Target="http://www.wpunj.edu/osp/funding-opportunities/index.dot" TargetMode="External"/><Relationship Id="rId67" Type="http://schemas.openxmlformats.org/officeDocument/2006/relationships/hyperlink" Target="http://www.wpunj.edu/osp" TargetMode="External"/><Relationship Id="rId20" Type="http://schemas.openxmlformats.org/officeDocument/2006/relationships/hyperlink" Target="http://www.hhs.gov/budget/fy2015/fy-2015-budget-in-brief.pdf" TargetMode="External"/><Relationship Id="rId41" Type="http://schemas.openxmlformats.org/officeDocument/2006/relationships/hyperlink" Target="http://grants.nih.gov/grants/guide/pa-files/PA-13-045.html" TargetMode="External"/><Relationship Id="rId54" Type="http://schemas.openxmlformats.org/officeDocument/2006/relationships/hyperlink" Target="http://www.aascu.org/gsmodule/" TargetMode="External"/><Relationship Id="rId62" Type="http://schemas.openxmlformats.org/officeDocument/2006/relationships/hyperlink" Target="http://www.aascu.org/g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ECE6-57AB-4624-9C84-4751235C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62</cp:revision>
  <dcterms:created xsi:type="dcterms:W3CDTF">2014-03-26T16:30:00Z</dcterms:created>
  <dcterms:modified xsi:type="dcterms:W3CDTF">2014-03-27T18:01:00Z</dcterms:modified>
</cp:coreProperties>
</file>