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481" w:rsidRPr="00740927" w:rsidRDefault="00DF5136" w:rsidP="00EA6481">
      <w:pPr>
        <w:rPr>
          <w:rFonts w:asciiTheme="minorHAnsi" w:hAnsiTheme="minorHAnsi"/>
        </w:rPr>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-368300</wp:posOffset>
                </wp:positionH>
                <wp:positionV relativeFrom="paragraph">
                  <wp:posOffset>-474345</wp:posOffset>
                </wp:positionV>
                <wp:extent cx="6724650" cy="1181735"/>
                <wp:effectExtent l="12700" t="11430" r="6350" b="698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181735"/>
                        </a:xfrm>
                        <a:prstGeom prst="rect">
                          <a:avLst/>
                        </a:prstGeom>
                        <a:gradFill rotWithShape="1">
                          <a:gsLst>
                            <a:gs pos="0">
                              <a:schemeClr val="accent3">
                                <a:lumMod val="100000"/>
                                <a:lumOff val="0"/>
                              </a:schemeClr>
                            </a:gs>
                            <a:gs pos="50000">
                              <a:schemeClr val="accent6">
                                <a:lumMod val="40000"/>
                                <a:lumOff val="60000"/>
                              </a:schemeClr>
                            </a:gs>
                            <a:gs pos="100000">
                              <a:schemeClr val="accent3">
                                <a:lumMod val="100000"/>
                                <a:lumOff val="0"/>
                              </a:schemeClr>
                            </a:gs>
                          </a:gsLst>
                          <a:lin ang="0" scaled="1"/>
                        </a:gradFill>
                        <a:ln w="9525">
                          <a:solidFill>
                            <a:srgbClr val="000000"/>
                          </a:solidFill>
                          <a:miter lim="800000"/>
                          <a:headEnd/>
                          <a:tailEnd/>
                        </a:ln>
                      </wps:spPr>
                      <wps:txbx>
                        <w:txbxContent>
                          <w:tbl>
                            <w:tblPr>
                              <w:tblW w:w="0" w:type="auto"/>
                              <w:tblCellMar>
                                <w:left w:w="0" w:type="dxa"/>
                                <w:right w:w="0" w:type="dxa"/>
                              </w:tblCellMar>
                              <w:tblLook w:val="04A0" w:firstRow="1" w:lastRow="0" w:firstColumn="1" w:lastColumn="0" w:noHBand="0" w:noVBand="1"/>
                            </w:tblPr>
                            <w:tblGrid>
                              <w:gridCol w:w="3434"/>
                              <w:gridCol w:w="3434"/>
                              <w:gridCol w:w="3434"/>
                            </w:tblGrid>
                            <w:tr w:rsidR="001F5234">
                              <w:tc>
                                <w:tcPr>
                                  <w:tcW w:w="3434" w:type="dxa"/>
                                  <w:tcMar>
                                    <w:top w:w="0" w:type="dxa"/>
                                    <w:left w:w="108" w:type="dxa"/>
                                    <w:bottom w:w="0" w:type="dxa"/>
                                    <w:right w:w="108" w:type="dxa"/>
                                  </w:tcMar>
                                  <w:hideMark/>
                                </w:tcPr>
                                <w:p w:rsidR="001F5234" w:rsidRDefault="001F5234">
                                  <w:pPr>
                                    <w:jc w:val="center"/>
                                    <w:rPr>
                                      <w:rFonts w:eastAsiaTheme="minorHAnsi"/>
                                      <w:b/>
                                      <w:bCs/>
                                      <w:i/>
                                      <w:iCs/>
                                      <w:color w:val="3378CB"/>
                                    </w:rPr>
                                  </w:pPr>
                                  <w:r>
                                    <w:rPr>
                                      <w:noProof/>
                                      <w:sz w:val="20"/>
                                      <w:szCs w:val="20"/>
                                    </w:rPr>
                                    <w:drawing>
                                      <wp:inline distT="0" distB="0" distL="0" distR="0">
                                        <wp:extent cx="1587500" cy="1009015"/>
                                        <wp:effectExtent l="0" t="0" r="0" b="0"/>
                                        <wp:docPr id="1" name="Picture 2" descr="head_logo_w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_logo_wpu.png"/>
                                                <pic:cNvPicPr>
                                                  <a:picLocks noChangeAspect="1" noChangeArrowheads="1"/>
                                                </pic:cNvPicPr>
                                              </pic:nvPicPr>
                                              <pic:blipFill>
                                                <a:blip r:embed="rId6"/>
                                                <a:srcRect/>
                                                <a:stretch>
                                                  <a:fillRect/>
                                                </a:stretch>
                                              </pic:blipFill>
                                              <pic:spPr bwMode="auto">
                                                <a:xfrm>
                                                  <a:off x="0" y="0"/>
                                                  <a:ext cx="1587500" cy="1009015"/>
                                                </a:xfrm>
                                                <a:prstGeom prst="rect">
                                                  <a:avLst/>
                                                </a:prstGeom>
                                                <a:noFill/>
                                                <a:ln w="9525">
                                                  <a:noFill/>
                                                  <a:miter lim="800000"/>
                                                  <a:headEnd/>
                                                  <a:tailEnd/>
                                                </a:ln>
                                              </pic:spPr>
                                            </pic:pic>
                                          </a:graphicData>
                                        </a:graphic>
                                      </wp:inline>
                                    </w:drawing>
                                  </w:r>
                                </w:p>
                              </w:tc>
                              <w:tc>
                                <w:tcPr>
                                  <w:tcW w:w="3434" w:type="dxa"/>
                                  <w:tcMar>
                                    <w:top w:w="0" w:type="dxa"/>
                                    <w:left w:w="108" w:type="dxa"/>
                                    <w:bottom w:w="0" w:type="dxa"/>
                                    <w:right w:w="108" w:type="dxa"/>
                                  </w:tcMar>
                                </w:tcPr>
                                <w:p w:rsidR="001F5234" w:rsidRDefault="001F5234">
                                  <w:pPr>
                                    <w:jc w:val="center"/>
                                    <w:rPr>
                                      <w:rFonts w:eastAsiaTheme="minorHAnsi" w:cstheme="minorBidi"/>
                                      <w:b/>
                                      <w:bCs/>
                                      <w:i/>
                                      <w:iCs/>
                                      <w:color w:val="000000"/>
                                      <w:sz w:val="24"/>
                                      <w:szCs w:val="24"/>
                                    </w:rPr>
                                  </w:pPr>
                                  <w:r>
                                    <w:rPr>
                                      <w:b/>
                                      <w:bCs/>
                                      <w:i/>
                                      <w:iCs/>
                                      <w:color w:val="000000"/>
                                      <w:sz w:val="24"/>
                                      <w:szCs w:val="24"/>
                                    </w:rPr>
                                    <w:t>Office of Sponsored Programs</w:t>
                                  </w:r>
                                </w:p>
                                <w:p w:rsidR="001F5234" w:rsidRDefault="001F5234">
                                  <w:pPr>
                                    <w:jc w:val="center"/>
                                    <w:rPr>
                                      <w:rFonts w:asciiTheme="minorHAnsi" w:eastAsiaTheme="minorEastAsia" w:hAnsiTheme="minorHAnsi"/>
                                      <w:b/>
                                      <w:bCs/>
                                      <w:i/>
                                      <w:iCs/>
                                      <w:color w:val="000000"/>
                                      <w:sz w:val="24"/>
                                      <w:szCs w:val="24"/>
                                    </w:rPr>
                                  </w:pPr>
                                  <w:r>
                                    <w:rPr>
                                      <w:b/>
                                      <w:bCs/>
                                      <w:i/>
                                      <w:iCs/>
                                      <w:color w:val="000000"/>
                                      <w:sz w:val="24"/>
                                      <w:szCs w:val="24"/>
                                    </w:rPr>
                                    <w:t>Raubinger Hall 309</w:t>
                                  </w:r>
                                </w:p>
                                <w:p w:rsidR="001F5234" w:rsidRDefault="001F5234">
                                  <w:pPr>
                                    <w:jc w:val="center"/>
                                    <w:rPr>
                                      <w:b/>
                                      <w:bCs/>
                                      <w:i/>
                                      <w:iCs/>
                                      <w:color w:val="000000"/>
                                      <w:sz w:val="24"/>
                                      <w:szCs w:val="24"/>
                                    </w:rPr>
                                  </w:pPr>
                                  <w:r>
                                    <w:rPr>
                                      <w:b/>
                                      <w:bCs/>
                                      <w:i/>
                                      <w:iCs/>
                                      <w:color w:val="000000"/>
                                      <w:sz w:val="24"/>
                                      <w:szCs w:val="24"/>
                                    </w:rPr>
                                    <w:t>973-720-2852</w:t>
                                  </w:r>
                                </w:p>
                                <w:p w:rsidR="001F5234" w:rsidRDefault="00151BE8">
                                  <w:pPr>
                                    <w:jc w:val="center"/>
                                    <w:rPr>
                                      <w:b/>
                                      <w:bCs/>
                                      <w:i/>
                                      <w:iCs/>
                                      <w:color w:val="3378CB"/>
                                      <w:sz w:val="24"/>
                                      <w:szCs w:val="24"/>
                                    </w:rPr>
                                  </w:pPr>
                                  <w:hyperlink r:id="rId7" w:history="1">
                                    <w:r w:rsidR="001F5234">
                                      <w:rPr>
                                        <w:rStyle w:val="Hyperlink"/>
                                        <w:b/>
                                        <w:bCs/>
                                        <w:i/>
                                        <w:iCs/>
                                        <w:sz w:val="24"/>
                                        <w:szCs w:val="24"/>
                                      </w:rPr>
                                      <w:t>grants@wpunj.edu</w:t>
                                    </w:r>
                                  </w:hyperlink>
                                </w:p>
                                <w:p w:rsidR="001F5234" w:rsidRDefault="00151BE8">
                                  <w:pPr>
                                    <w:jc w:val="center"/>
                                    <w:rPr>
                                      <w:b/>
                                      <w:bCs/>
                                      <w:i/>
                                      <w:iCs/>
                                      <w:color w:val="3378CB"/>
                                    </w:rPr>
                                  </w:pPr>
                                  <w:hyperlink r:id="rId8" w:history="1">
                                    <w:r w:rsidR="001F5234">
                                      <w:rPr>
                                        <w:rStyle w:val="Hyperlink"/>
                                        <w:b/>
                                        <w:bCs/>
                                        <w:sz w:val="24"/>
                                        <w:szCs w:val="24"/>
                                      </w:rPr>
                                      <w:t>www.wpunj.edu/osp</w:t>
                                    </w:r>
                                  </w:hyperlink>
                                  <w:r w:rsidR="001F5234">
                                    <w:rPr>
                                      <w:b/>
                                      <w:bCs/>
                                      <w:sz w:val="24"/>
                                      <w:szCs w:val="24"/>
                                    </w:rPr>
                                    <w:t xml:space="preserve"> </w:t>
                                  </w:r>
                                </w:p>
                                <w:p w:rsidR="001F5234" w:rsidRDefault="001F5234">
                                  <w:pPr>
                                    <w:jc w:val="center"/>
                                    <w:rPr>
                                      <w:rFonts w:eastAsiaTheme="minorHAnsi"/>
                                      <w:b/>
                                      <w:bCs/>
                                      <w:i/>
                                      <w:iCs/>
                                      <w:color w:val="3378CB"/>
                                    </w:rPr>
                                  </w:pPr>
                                </w:p>
                              </w:tc>
                              <w:tc>
                                <w:tcPr>
                                  <w:tcW w:w="3434" w:type="dxa"/>
                                  <w:tcMar>
                                    <w:top w:w="0" w:type="dxa"/>
                                    <w:left w:w="108" w:type="dxa"/>
                                    <w:bottom w:w="0" w:type="dxa"/>
                                    <w:right w:w="108" w:type="dxa"/>
                                  </w:tcMar>
                                  <w:hideMark/>
                                </w:tcPr>
                                <w:p w:rsidR="001F5234" w:rsidRDefault="00123E78">
                                  <w:pPr>
                                    <w:jc w:val="right"/>
                                    <w:rPr>
                                      <w:rFonts w:eastAsiaTheme="minorHAnsi"/>
                                      <w:b/>
                                      <w:bCs/>
                                      <w:i/>
                                      <w:iCs/>
                                      <w:color w:val="3378CB"/>
                                    </w:rPr>
                                  </w:pPr>
                                  <w:r>
                                    <w:rPr>
                                      <w:rFonts w:eastAsiaTheme="minorHAnsi"/>
                                      <w:b/>
                                      <w:bCs/>
                                      <w:i/>
                                      <w:iCs/>
                                      <w:noProof/>
                                      <w:color w:val="3378CB"/>
                                    </w:rPr>
                                    <w:drawing>
                                      <wp:inline distT="0" distB="0" distL="0" distR="0">
                                        <wp:extent cx="724535" cy="1078230"/>
                                        <wp:effectExtent l="0" t="0" r="0" b="7620"/>
                                        <wp:docPr id="10" name="Picture 10" descr="C:\Users\grants\AppData\Local\Microsoft\Windows\Temporary Internet Files\Content.IE5\QIZQP0RA\MC90032272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rants\AppData\Local\Microsoft\Windows\Temporary Internet Files\Content.IE5\QIZQP0RA\MC900322729[1].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4535" cy="1078230"/>
                                                </a:xfrm>
                                                <a:prstGeom prst="rect">
                                                  <a:avLst/>
                                                </a:prstGeom>
                                                <a:noFill/>
                                                <a:ln>
                                                  <a:noFill/>
                                                </a:ln>
                                              </pic:spPr>
                                            </pic:pic>
                                          </a:graphicData>
                                        </a:graphic>
                                      </wp:inline>
                                    </w:drawing>
                                  </w:r>
                                </w:p>
                              </w:tc>
                            </w:tr>
                            <w:tr w:rsidR="001F5234">
                              <w:tc>
                                <w:tcPr>
                                  <w:tcW w:w="3434" w:type="dxa"/>
                                  <w:tcMar>
                                    <w:top w:w="0" w:type="dxa"/>
                                    <w:left w:w="108" w:type="dxa"/>
                                    <w:bottom w:w="0" w:type="dxa"/>
                                    <w:right w:w="108" w:type="dxa"/>
                                  </w:tcMar>
                                </w:tcPr>
                                <w:p w:rsidR="001F5234" w:rsidRDefault="001F5234">
                                  <w:pPr>
                                    <w:jc w:val="center"/>
                                    <w:rPr>
                                      <w:rFonts w:eastAsiaTheme="minorHAnsi"/>
                                      <w:sz w:val="20"/>
                                      <w:szCs w:val="20"/>
                                    </w:rPr>
                                  </w:pPr>
                                </w:p>
                              </w:tc>
                              <w:tc>
                                <w:tcPr>
                                  <w:tcW w:w="3434" w:type="dxa"/>
                                  <w:tcMar>
                                    <w:top w:w="0" w:type="dxa"/>
                                    <w:left w:w="108" w:type="dxa"/>
                                    <w:bottom w:w="0" w:type="dxa"/>
                                    <w:right w:w="108" w:type="dxa"/>
                                  </w:tcMar>
                                </w:tcPr>
                                <w:p w:rsidR="001F5234" w:rsidRDefault="001F5234">
                                  <w:pPr>
                                    <w:jc w:val="center"/>
                                    <w:rPr>
                                      <w:rFonts w:eastAsiaTheme="minorHAnsi"/>
                                      <w:b/>
                                      <w:bCs/>
                                      <w:i/>
                                      <w:iCs/>
                                      <w:color w:val="000000"/>
                                      <w:sz w:val="24"/>
                                      <w:szCs w:val="24"/>
                                    </w:rPr>
                                  </w:pPr>
                                </w:p>
                              </w:tc>
                              <w:tc>
                                <w:tcPr>
                                  <w:tcW w:w="3434" w:type="dxa"/>
                                  <w:tcMar>
                                    <w:top w:w="0" w:type="dxa"/>
                                    <w:left w:w="108" w:type="dxa"/>
                                    <w:bottom w:w="0" w:type="dxa"/>
                                    <w:right w:w="108" w:type="dxa"/>
                                  </w:tcMar>
                                </w:tcPr>
                                <w:p w:rsidR="001F5234" w:rsidRDefault="001F5234">
                                  <w:pPr>
                                    <w:jc w:val="right"/>
                                    <w:rPr>
                                      <w:rFonts w:eastAsiaTheme="minorHAnsi"/>
                                      <w:b/>
                                      <w:bCs/>
                                      <w:i/>
                                      <w:iCs/>
                                      <w:color w:val="3378CB"/>
                                    </w:rPr>
                                  </w:pPr>
                                </w:p>
                              </w:tc>
                            </w:tr>
                          </w:tbl>
                          <w:p w:rsidR="001F5234" w:rsidRDefault="001F5234" w:rsidP="001F5234">
                            <w:pPr>
                              <w:jc w:val="center"/>
                              <w:rPr>
                                <w:rFonts w:eastAsiaTheme="minorHAnsi" w:cstheme="minorBidi"/>
                                <w:b/>
                                <w:bCs/>
                                <w:i/>
                                <w:iCs/>
                                <w:color w:val="3378C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9pt;margin-top:-37.35pt;width:529.5pt;height:9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" fillcolor="#9bbb59 [3206]">
                <v:fill color2="#fbd4b4 [1305]" rotate="t" angle="90" focus="50%" type="gradient"/>
                <v:textbox>
                  <w:txbxContent>
                    <w:tbl>
                      <w:tblPr>
                        <w:tblW w:w="0" w:type="auto"/>
                        <w:tblCellMar>
                          <w:left w:w="0" w:type="dxa"/>
                          <w:right w:w="0" w:type="dxa"/>
                        </w:tblCellMar>
                        <w:tblLook w:val="04A0" w:firstRow="1" w:lastRow="0" w:firstColumn="1" w:lastColumn="0" w:noHBand="0" w:noVBand="1"/>
                      </w:tblPr>
                      <w:tblGrid>
                        <w:gridCol w:w="3434"/>
                        <w:gridCol w:w="3434"/>
                        <w:gridCol w:w="3434"/>
                      </w:tblGrid>
                      <w:tr w:rsidR="001F5234">
                        <w:tc>
                          <w:tcPr>
                            <w:tcW w:w="3434" w:type="dxa"/>
                            <w:tcMar>
                              <w:top w:w="0" w:type="dxa"/>
                              <w:left w:w="108" w:type="dxa"/>
                              <w:bottom w:w="0" w:type="dxa"/>
                              <w:right w:w="108" w:type="dxa"/>
                            </w:tcMar>
                            <w:hideMark/>
                          </w:tcPr>
                          <w:p w:rsidR="001F5234" w:rsidRDefault="001F5234">
                            <w:pPr>
                              <w:jc w:val="center"/>
                              <w:rPr>
                                <w:rFonts w:eastAsiaTheme="minorHAnsi"/>
                                <w:b/>
                                <w:bCs/>
                                <w:i/>
                                <w:iCs/>
                                <w:color w:val="3378CB"/>
                              </w:rPr>
                            </w:pPr>
                            <w:r>
                              <w:rPr>
                                <w:noProof/>
                                <w:sz w:val="20"/>
                                <w:szCs w:val="20"/>
                              </w:rPr>
                              <w:drawing>
                                <wp:inline distT="0" distB="0" distL="0" distR="0">
                                  <wp:extent cx="1587500" cy="1009015"/>
                                  <wp:effectExtent l="0" t="0" r="0" b="0"/>
                                  <wp:docPr id="1" name="Picture 2" descr="head_logo_w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_logo_wpu.png"/>
                                          <pic:cNvPicPr>
                                            <a:picLocks noChangeAspect="1" noChangeArrowheads="1"/>
                                          </pic:cNvPicPr>
                                        </pic:nvPicPr>
                                        <pic:blipFill>
                                          <a:blip r:embed="rId6"/>
                                          <a:srcRect/>
                                          <a:stretch>
                                            <a:fillRect/>
                                          </a:stretch>
                                        </pic:blipFill>
                                        <pic:spPr bwMode="auto">
                                          <a:xfrm>
                                            <a:off x="0" y="0"/>
                                            <a:ext cx="1587500" cy="1009015"/>
                                          </a:xfrm>
                                          <a:prstGeom prst="rect">
                                            <a:avLst/>
                                          </a:prstGeom>
                                          <a:noFill/>
                                          <a:ln w="9525">
                                            <a:noFill/>
                                            <a:miter lim="800000"/>
                                            <a:headEnd/>
                                            <a:tailEnd/>
                                          </a:ln>
                                        </pic:spPr>
                                      </pic:pic>
                                    </a:graphicData>
                                  </a:graphic>
                                </wp:inline>
                              </w:drawing>
                            </w:r>
                          </w:p>
                        </w:tc>
                        <w:tc>
                          <w:tcPr>
                            <w:tcW w:w="3434" w:type="dxa"/>
                            <w:tcMar>
                              <w:top w:w="0" w:type="dxa"/>
                              <w:left w:w="108" w:type="dxa"/>
                              <w:bottom w:w="0" w:type="dxa"/>
                              <w:right w:w="108" w:type="dxa"/>
                            </w:tcMar>
                          </w:tcPr>
                          <w:p w:rsidR="001F5234" w:rsidRDefault="001F5234">
                            <w:pPr>
                              <w:jc w:val="center"/>
                              <w:rPr>
                                <w:rFonts w:eastAsiaTheme="minorHAnsi" w:cstheme="minorBidi"/>
                                <w:b/>
                                <w:bCs/>
                                <w:i/>
                                <w:iCs/>
                                <w:color w:val="000000"/>
                                <w:sz w:val="24"/>
                                <w:szCs w:val="24"/>
                              </w:rPr>
                            </w:pPr>
                            <w:r>
                              <w:rPr>
                                <w:b/>
                                <w:bCs/>
                                <w:i/>
                                <w:iCs/>
                                <w:color w:val="000000"/>
                                <w:sz w:val="24"/>
                                <w:szCs w:val="24"/>
                              </w:rPr>
                              <w:t>Office of Sponsored Programs</w:t>
                            </w:r>
                          </w:p>
                          <w:p w:rsidR="001F5234" w:rsidRDefault="001F5234">
                            <w:pPr>
                              <w:jc w:val="center"/>
                              <w:rPr>
                                <w:rFonts w:asciiTheme="minorHAnsi" w:eastAsiaTheme="minorEastAsia" w:hAnsiTheme="minorHAnsi"/>
                                <w:b/>
                                <w:bCs/>
                                <w:i/>
                                <w:iCs/>
                                <w:color w:val="000000"/>
                                <w:sz w:val="24"/>
                                <w:szCs w:val="24"/>
                              </w:rPr>
                            </w:pPr>
                            <w:r>
                              <w:rPr>
                                <w:b/>
                                <w:bCs/>
                                <w:i/>
                                <w:iCs/>
                                <w:color w:val="000000"/>
                                <w:sz w:val="24"/>
                                <w:szCs w:val="24"/>
                              </w:rPr>
                              <w:t>Raubinger Hall 309</w:t>
                            </w:r>
                          </w:p>
                          <w:p w:rsidR="001F5234" w:rsidRDefault="001F5234">
                            <w:pPr>
                              <w:jc w:val="center"/>
                              <w:rPr>
                                <w:b/>
                                <w:bCs/>
                                <w:i/>
                                <w:iCs/>
                                <w:color w:val="000000"/>
                                <w:sz w:val="24"/>
                                <w:szCs w:val="24"/>
                              </w:rPr>
                            </w:pPr>
                            <w:r>
                              <w:rPr>
                                <w:b/>
                                <w:bCs/>
                                <w:i/>
                                <w:iCs/>
                                <w:color w:val="000000"/>
                                <w:sz w:val="24"/>
                                <w:szCs w:val="24"/>
                              </w:rPr>
                              <w:t>973-720-2852</w:t>
                            </w:r>
                          </w:p>
                          <w:p w:rsidR="001F5234" w:rsidRDefault="00151BE8">
                            <w:pPr>
                              <w:jc w:val="center"/>
                              <w:rPr>
                                <w:b/>
                                <w:bCs/>
                                <w:i/>
                                <w:iCs/>
                                <w:color w:val="3378CB"/>
                                <w:sz w:val="24"/>
                                <w:szCs w:val="24"/>
                              </w:rPr>
                            </w:pPr>
                            <w:hyperlink r:id="rId10" w:history="1">
                              <w:r w:rsidR="001F5234">
                                <w:rPr>
                                  <w:rStyle w:val="Hyperlink"/>
                                  <w:b/>
                                  <w:bCs/>
                                  <w:i/>
                                  <w:iCs/>
                                  <w:sz w:val="24"/>
                                  <w:szCs w:val="24"/>
                                </w:rPr>
                                <w:t>grants@wpunj.edu</w:t>
                              </w:r>
                            </w:hyperlink>
                          </w:p>
                          <w:p w:rsidR="001F5234" w:rsidRDefault="00151BE8">
                            <w:pPr>
                              <w:jc w:val="center"/>
                              <w:rPr>
                                <w:b/>
                                <w:bCs/>
                                <w:i/>
                                <w:iCs/>
                                <w:color w:val="3378CB"/>
                              </w:rPr>
                            </w:pPr>
                            <w:hyperlink r:id="rId11" w:history="1">
                              <w:r w:rsidR="001F5234">
                                <w:rPr>
                                  <w:rStyle w:val="Hyperlink"/>
                                  <w:b/>
                                  <w:bCs/>
                                  <w:sz w:val="24"/>
                                  <w:szCs w:val="24"/>
                                </w:rPr>
                                <w:t>www.wpunj.edu/osp</w:t>
                              </w:r>
                            </w:hyperlink>
                            <w:r w:rsidR="001F5234">
                              <w:rPr>
                                <w:b/>
                                <w:bCs/>
                                <w:sz w:val="24"/>
                                <w:szCs w:val="24"/>
                              </w:rPr>
                              <w:t xml:space="preserve"> </w:t>
                            </w:r>
                          </w:p>
                          <w:p w:rsidR="001F5234" w:rsidRDefault="001F5234">
                            <w:pPr>
                              <w:jc w:val="center"/>
                              <w:rPr>
                                <w:rFonts w:eastAsiaTheme="minorHAnsi"/>
                                <w:b/>
                                <w:bCs/>
                                <w:i/>
                                <w:iCs/>
                                <w:color w:val="3378CB"/>
                              </w:rPr>
                            </w:pPr>
                          </w:p>
                        </w:tc>
                        <w:tc>
                          <w:tcPr>
                            <w:tcW w:w="3434" w:type="dxa"/>
                            <w:tcMar>
                              <w:top w:w="0" w:type="dxa"/>
                              <w:left w:w="108" w:type="dxa"/>
                              <w:bottom w:w="0" w:type="dxa"/>
                              <w:right w:w="108" w:type="dxa"/>
                            </w:tcMar>
                            <w:hideMark/>
                          </w:tcPr>
                          <w:p w:rsidR="001F5234" w:rsidRDefault="00123E78">
                            <w:pPr>
                              <w:jc w:val="right"/>
                              <w:rPr>
                                <w:rFonts w:eastAsiaTheme="minorHAnsi"/>
                                <w:b/>
                                <w:bCs/>
                                <w:i/>
                                <w:iCs/>
                                <w:color w:val="3378CB"/>
                              </w:rPr>
                            </w:pPr>
                            <w:r>
                              <w:rPr>
                                <w:rFonts w:eastAsiaTheme="minorHAnsi"/>
                                <w:b/>
                                <w:bCs/>
                                <w:i/>
                                <w:iCs/>
                                <w:noProof/>
                                <w:color w:val="3378CB"/>
                              </w:rPr>
                              <w:drawing>
                                <wp:inline distT="0" distB="0" distL="0" distR="0">
                                  <wp:extent cx="724535" cy="1078230"/>
                                  <wp:effectExtent l="0" t="0" r="0" b="7620"/>
                                  <wp:docPr id="10" name="Picture 10" descr="C:\Users\grants\AppData\Local\Microsoft\Windows\Temporary Internet Files\Content.IE5\QIZQP0RA\MC90032272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rants\AppData\Local\Microsoft\Windows\Temporary Internet Files\Content.IE5\QIZQP0RA\MC900322729[1].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4535" cy="1078230"/>
                                          </a:xfrm>
                                          <a:prstGeom prst="rect">
                                            <a:avLst/>
                                          </a:prstGeom>
                                          <a:noFill/>
                                          <a:ln>
                                            <a:noFill/>
                                          </a:ln>
                                        </pic:spPr>
                                      </pic:pic>
                                    </a:graphicData>
                                  </a:graphic>
                                </wp:inline>
                              </w:drawing>
                            </w:r>
                          </w:p>
                        </w:tc>
                      </w:tr>
                      <w:tr w:rsidR="001F5234">
                        <w:tc>
                          <w:tcPr>
                            <w:tcW w:w="3434" w:type="dxa"/>
                            <w:tcMar>
                              <w:top w:w="0" w:type="dxa"/>
                              <w:left w:w="108" w:type="dxa"/>
                              <w:bottom w:w="0" w:type="dxa"/>
                              <w:right w:w="108" w:type="dxa"/>
                            </w:tcMar>
                          </w:tcPr>
                          <w:p w:rsidR="001F5234" w:rsidRDefault="001F5234">
                            <w:pPr>
                              <w:jc w:val="center"/>
                              <w:rPr>
                                <w:rFonts w:eastAsiaTheme="minorHAnsi"/>
                                <w:sz w:val="20"/>
                                <w:szCs w:val="20"/>
                              </w:rPr>
                            </w:pPr>
                          </w:p>
                        </w:tc>
                        <w:tc>
                          <w:tcPr>
                            <w:tcW w:w="3434" w:type="dxa"/>
                            <w:tcMar>
                              <w:top w:w="0" w:type="dxa"/>
                              <w:left w:w="108" w:type="dxa"/>
                              <w:bottom w:w="0" w:type="dxa"/>
                              <w:right w:w="108" w:type="dxa"/>
                            </w:tcMar>
                          </w:tcPr>
                          <w:p w:rsidR="001F5234" w:rsidRDefault="001F5234">
                            <w:pPr>
                              <w:jc w:val="center"/>
                              <w:rPr>
                                <w:rFonts w:eastAsiaTheme="minorHAnsi"/>
                                <w:b/>
                                <w:bCs/>
                                <w:i/>
                                <w:iCs/>
                                <w:color w:val="000000"/>
                                <w:sz w:val="24"/>
                                <w:szCs w:val="24"/>
                              </w:rPr>
                            </w:pPr>
                          </w:p>
                        </w:tc>
                        <w:tc>
                          <w:tcPr>
                            <w:tcW w:w="3434" w:type="dxa"/>
                            <w:tcMar>
                              <w:top w:w="0" w:type="dxa"/>
                              <w:left w:w="108" w:type="dxa"/>
                              <w:bottom w:w="0" w:type="dxa"/>
                              <w:right w:w="108" w:type="dxa"/>
                            </w:tcMar>
                          </w:tcPr>
                          <w:p w:rsidR="001F5234" w:rsidRDefault="001F5234">
                            <w:pPr>
                              <w:jc w:val="right"/>
                              <w:rPr>
                                <w:rFonts w:eastAsiaTheme="minorHAnsi"/>
                                <w:b/>
                                <w:bCs/>
                                <w:i/>
                                <w:iCs/>
                                <w:color w:val="3378CB"/>
                              </w:rPr>
                            </w:pPr>
                          </w:p>
                        </w:tc>
                      </w:tr>
                    </w:tbl>
                    <w:p w:rsidR="001F5234" w:rsidRDefault="001F5234" w:rsidP="001F5234">
                      <w:pPr>
                        <w:jc w:val="center"/>
                        <w:rPr>
                          <w:rFonts w:eastAsiaTheme="minorHAnsi" w:cstheme="minorBidi"/>
                          <w:b/>
                          <w:bCs/>
                          <w:i/>
                          <w:iCs/>
                          <w:color w:val="3378CB"/>
                        </w:rPr>
                      </w:pPr>
                    </w:p>
                  </w:txbxContent>
                </v:textbox>
              </v:shape>
            </w:pict>
          </mc:Fallback>
        </mc:AlternateContent>
      </w:r>
    </w:p>
    <w:p w:rsidR="00EA6481" w:rsidRPr="00740927" w:rsidRDefault="00EA6481" w:rsidP="00EA6481">
      <w:pPr>
        <w:rPr>
          <w:rFonts w:asciiTheme="minorHAnsi" w:hAnsiTheme="minorHAnsi"/>
        </w:rPr>
      </w:pPr>
    </w:p>
    <w:p w:rsidR="001F5234" w:rsidRDefault="001F5234" w:rsidP="00AB2A06">
      <w:pPr>
        <w:rPr>
          <w:b/>
          <w:sz w:val="28"/>
          <w:szCs w:val="28"/>
          <w:u w:val="single"/>
        </w:rPr>
      </w:pPr>
    </w:p>
    <w:p w:rsidR="001F5234" w:rsidRDefault="00DF5136" w:rsidP="00AB2A06">
      <w:pPr>
        <w:rPr>
          <w:b/>
          <w:sz w:val="28"/>
          <w:szCs w:val="28"/>
          <w:u w:val="single"/>
        </w:rPr>
      </w:pP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-362309</wp:posOffset>
                </wp:positionH>
                <wp:positionV relativeFrom="paragraph">
                  <wp:posOffset>149201</wp:posOffset>
                </wp:positionV>
                <wp:extent cx="6719570" cy="5831457"/>
                <wp:effectExtent l="0" t="0" r="24130" b="1714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5831457"/>
                        </a:xfrm>
                        <a:prstGeom prst="rect">
                          <a:avLst/>
                        </a:prstGeom>
                        <a:solidFill>
                          <a:srgbClr val="FFFFFF"/>
                        </a:solidFill>
                        <a:ln w="9525">
                          <a:solidFill>
                            <a:srgbClr val="000000"/>
                          </a:solidFill>
                          <a:miter lim="800000"/>
                          <a:headEnd/>
                          <a:tailEnd/>
                        </a:ln>
                      </wps:spPr>
                      <wps:txbx>
                        <w:txbxContent>
                          <w:tbl>
                            <w:tblPr>
                              <w:tblW w:w="0" w:type="auto"/>
                              <w:tblCellMar>
                                <w:left w:w="0" w:type="dxa"/>
                                <w:right w:w="0" w:type="dxa"/>
                              </w:tblCellMar>
                              <w:tblLook w:val="04A0" w:firstRow="1" w:lastRow="0" w:firstColumn="1" w:lastColumn="0" w:noHBand="0" w:noVBand="1"/>
                            </w:tblPr>
                            <w:tblGrid>
                              <w:gridCol w:w="8028"/>
                              <w:gridCol w:w="1272"/>
                              <w:gridCol w:w="1133"/>
                            </w:tblGrid>
                            <w:tr w:rsidR="001F5234">
                              <w:tc>
                                <w:tcPr>
                                  <w:tcW w:w="8028" w:type="dxa"/>
                                  <w:tcMar>
                                    <w:top w:w="0" w:type="dxa"/>
                                    <w:left w:w="108" w:type="dxa"/>
                                    <w:bottom w:w="0" w:type="dxa"/>
                                    <w:right w:w="108" w:type="dxa"/>
                                  </w:tcMar>
                                </w:tcPr>
                                <w:p w:rsidR="001F5234" w:rsidRDefault="00151BE8">
                                  <w:pPr>
                                    <w:jc w:val="center"/>
                                    <w:rPr>
                                      <w:rFonts w:eastAsiaTheme="minorHAnsi" w:cstheme="minorBidi"/>
                                    </w:rPr>
                                  </w:pPr>
                                  <w:hyperlink r:id="rId12" w:history="1">
                                    <w:r w:rsidR="001F5234">
                                      <w:rPr>
                                        <w:rStyle w:val="Hyperlink"/>
                                        <w:sz w:val="36"/>
                                        <w:szCs w:val="36"/>
                                      </w:rPr>
                                      <w:t>OSP Dates, Updates and Insights</w:t>
                                    </w:r>
                                  </w:hyperlink>
                                </w:p>
                                <w:p w:rsidR="001F5234" w:rsidRDefault="001F5234">
                                  <w:pPr>
                                    <w:ind w:firstLine="360"/>
                                    <w:jc w:val="center"/>
                                    <w:rPr>
                                      <w:rFonts w:ascii="Arial" w:eastAsiaTheme="minorEastAsia" w:hAnsi="Arial" w:cs="Arial"/>
                                      <w:i/>
                                      <w:iCs/>
                                      <w:sz w:val="72"/>
                                      <w:szCs w:val="72"/>
                                    </w:rPr>
                                  </w:pPr>
                                  <w:r>
                                    <w:rPr>
                                      <w:rFonts w:ascii="Arial" w:hAnsi="Arial" w:cs="Arial"/>
                                      <w:i/>
                                      <w:iCs/>
                                      <w:sz w:val="72"/>
                                      <w:szCs w:val="72"/>
                                    </w:rPr>
                                    <w:t>Funding Opportunities</w:t>
                                  </w:r>
                                </w:p>
                                <w:p w:rsidR="001F5234" w:rsidRDefault="00DA3C56" w:rsidP="00DA3C56">
                                  <w:pPr>
                                    <w:jc w:val="center"/>
                                    <w:rPr>
                                      <w:rFonts w:ascii="Arial" w:hAnsi="Arial" w:cs="Arial"/>
                                      <w:i/>
                                      <w:iCs/>
                                      <w:color w:val="76923C"/>
                                      <w:sz w:val="36"/>
                                      <w:szCs w:val="36"/>
                                    </w:rPr>
                                  </w:pPr>
                                  <w:r>
                                    <w:rPr>
                                      <w:rFonts w:ascii="Arial" w:hAnsi="Arial" w:cs="Arial"/>
                                      <w:i/>
                                      <w:iCs/>
                                      <w:color w:val="76923C"/>
                                      <w:sz w:val="36"/>
                                      <w:szCs w:val="36"/>
                                    </w:rPr>
                                    <w:t>February</w:t>
                                  </w:r>
                                  <w:r w:rsidR="001F5234">
                                    <w:rPr>
                                      <w:rFonts w:ascii="Arial" w:hAnsi="Arial" w:cs="Arial"/>
                                      <w:i/>
                                      <w:iCs/>
                                      <w:color w:val="76923C"/>
                                      <w:sz w:val="36"/>
                                      <w:szCs w:val="36"/>
                                    </w:rPr>
                                    <w:t xml:space="preserve"> </w:t>
                                  </w:r>
                                  <w:r w:rsidR="002A7CA8">
                                    <w:rPr>
                                      <w:rFonts w:ascii="Arial" w:hAnsi="Arial" w:cs="Arial"/>
                                      <w:i/>
                                      <w:iCs/>
                                      <w:color w:val="76923C"/>
                                      <w:sz w:val="36"/>
                                      <w:szCs w:val="36"/>
                                    </w:rPr>
                                    <w:t>1</w:t>
                                  </w:r>
                                  <w:r w:rsidR="00B27F24">
                                    <w:rPr>
                                      <w:rFonts w:ascii="Arial" w:hAnsi="Arial" w:cs="Arial"/>
                                      <w:i/>
                                      <w:iCs/>
                                      <w:color w:val="76923C"/>
                                      <w:sz w:val="36"/>
                                      <w:szCs w:val="36"/>
                                    </w:rPr>
                                    <w:t>2</w:t>
                                  </w:r>
                                  <w:r>
                                    <w:rPr>
                                      <w:rFonts w:ascii="Arial" w:hAnsi="Arial" w:cs="Arial"/>
                                      <w:i/>
                                      <w:iCs/>
                                      <w:color w:val="76923C"/>
                                      <w:sz w:val="36"/>
                                      <w:szCs w:val="36"/>
                                    </w:rPr>
                                    <w:t>, 2014</w:t>
                                  </w:r>
                                </w:p>
                                <w:p w:rsidR="001F5234" w:rsidRDefault="001F5234">
                                  <w:pPr>
                                    <w:rPr>
                                      <w:rFonts w:eastAsiaTheme="minorHAnsi"/>
                                    </w:rPr>
                                  </w:pPr>
                                </w:p>
                              </w:tc>
                              <w:tc>
                                <w:tcPr>
                                  <w:tcW w:w="2360" w:type="dxa"/>
                                  <w:gridSpan w:val="2"/>
                                  <w:tcMar>
                                    <w:top w:w="0" w:type="dxa"/>
                                    <w:left w:w="108" w:type="dxa"/>
                                    <w:bottom w:w="0" w:type="dxa"/>
                                    <w:right w:w="108" w:type="dxa"/>
                                  </w:tcMar>
                                </w:tcPr>
                                <w:p w:rsidR="001F5234" w:rsidRDefault="001F5234">
                                  <w:pPr>
                                    <w:pStyle w:val="NormalWeb"/>
                                    <w:shd w:val="clear" w:color="auto" w:fill="F7F8FA"/>
                                    <w:jc w:val="center"/>
                                    <w:rPr>
                                      <w:color w:val="FF0000"/>
                                    </w:rPr>
                                  </w:pPr>
                                  <w:r>
                                    <w:rPr>
                                      <w:b/>
                                      <w:bCs/>
                                      <w:color w:val="FF0000"/>
                                    </w:rPr>
                                    <w:t>Please contact the Office of Sponsored Programs when you begin working on a proposal</w:t>
                                  </w:r>
                                </w:p>
                                <w:p w:rsidR="001F5234" w:rsidRDefault="001F5234">
                                  <w:pPr>
                                    <w:rPr>
                                      <w:rFonts w:eastAsiaTheme="minorHAnsi"/>
                                    </w:rPr>
                                  </w:pPr>
                                </w:p>
                              </w:tc>
                            </w:tr>
                            <w:tr w:rsidR="001F5234">
                              <w:trPr>
                                <w:trHeight w:val="528"/>
                              </w:trPr>
                              <w:tc>
                                <w:tcPr>
                                  <w:tcW w:w="8028" w:type="dxa"/>
                                  <w:vMerge w:val="restart"/>
                                  <w:tcMar>
                                    <w:top w:w="0" w:type="dxa"/>
                                    <w:left w:w="108" w:type="dxa"/>
                                    <w:bottom w:w="0" w:type="dxa"/>
                                    <w:right w:w="108" w:type="dxa"/>
                                  </w:tcMar>
                                </w:tcPr>
                                <w:tbl>
                                  <w:tblPr>
                                    <w:tblW w:w="0" w:type="auto"/>
                                    <w:tblCellSpacing w:w="15" w:type="dxa"/>
                                    <w:shd w:val="clear" w:color="auto" w:fill="F7F8FA"/>
                                    <w:tblCellMar>
                                      <w:left w:w="0" w:type="dxa"/>
                                      <w:right w:w="0" w:type="dxa"/>
                                    </w:tblCellMar>
                                    <w:tblLook w:val="04A0" w:firstRow="1" w:lastRow="0" w:firstColumn="1" w:lastColumn="0" w:noHBand="0" w:noVBand="1"/>
                                  </w:tblPr>
                                  <w:tblGrid>
                                    <w:gridCol w:w="66"/>
                                  </w:tblGrid>
                                  <w:tr w:rsidR="001F5234">
                                    <w:trPr>
                                      <w:tblCellSpacing w:w="15" w:type="dxa"/>
                                    </w:trPr>
                                    <w:tc>
                                      <w:tcPr>
                                        <w:tcW w:w="0" w:type="auto"/>
                                        <w:shd w:val="clear" w:color="auto" w:fill="F7F8FA"/>
                                        <w:vAlign w:val="center"/>
                                        <w:hideMark/>
                                      </w:tcPr>
                                      <w:p w:rsidR="001F5234" w:rsidRDefault="001F5234"/>
                                    </w:tc>
                                  </w:tr>
                                </w:tbl>
                                <w:p w:rsidR="001F2E64" w:rsidRDefault="001F2E64" w:rsidP="001F2E64">
                                  <w:pPr>
                                    <w:jc w:val="center"/>
                                    <w:rPr>
                                      <w:b/>
                                      <w:bCs/>
                                      <w:color w:val="00B050"/>
                                      <w:sz w:val="28"/>
                                      <w:szCs w:val="28"/>
                                    </w:rPr>
                                  </w:pPr>
                                  <w:r>
                                    <w:rPr>
                                      <w:b/>
                                      <w:bCs/>
                                      <w:color w:val="00B050"/>
                                      <w:sz w:val="28"/>
                                      <w:szCs w:val="28"/>
                                    </w:rPr>
                                    <w:t>Funding Your Research: Strategies for Obtaining Support</w:t>
                                  </w:r>
                                </w:p>
                                <w:p w:rsidR="001F2E64" w:rsidRDefault="001F2E64" w:rsidP="001F2E64">
                                  <w:pPr>
                                    <w:jc w:val="center"/>
                                    <w:rPr>
                                      <w:bCs/>
                                    </w:rPr>
                                  </w:pPr>
                                  <w:r>
                                    <w:rPr>
                                      <w:bCs/>
                                    </w:rPr>
                                    <w:t>Friday, February 28</w:t>
                                  </w:r>
                                  <w:r>
                                    <w:rPr>
                                      <w:bCs/>
                                    </w:rPr>
                                    <w:tab/>
                                  </w:r>
                                  <w:r>
                                    <w:rPr>
                                      <w:bCs/>
                                    </w:rPr>
                                    <w:tab/>
                                  </w:r>
                                  <w:r>
                                    <w:rPr>
                                      <w:bCs/>
                                    </w:rPr>
                                    <w:tab/>
                                    <w:t xml:space="preserve">8:30 to 5:00 </w:t>
                                  </w:r>
                                </w:p>
                                <w:p w:rsidR="001F2E64" w:rsidRPr="005D577F" w:rsidRDefault="001F2E64" w:rsidP="001F2E64">
                                  <w:pPr>
                                    <w:jc w:val="center"/>
                                    <w:rPr>
                                      <w:bCs/>
                                    </w:rPr>
                                  </w:pPr>
                                  <w:r>
                                    <w:rPr>
                                      <w:bCs/>
                                    </w:rPr>
                                    <w:t xml:space="preserve">Faculty interested in advancing their research agenda can attend this two-part workshop on communication issues and strategies for successful proposals. </w:t>
                                  </w:r>
                                </w:p>
                                <w:p w:rsidR="001F2E64" w:rsidRDefault="001F2E64" w:rsidP="001F2E64">
                                  <w:pPr>
                                    <w:jc w:val="center"/>
                                  </w:pPr>
                                  <w:r>
                                    <w:t xml:space="preserve">Workshops presented by </w:t>
                                  </w:r>
                                  <w:r w:rsidRPr="00996EEC">
                                    <w:t>Dr. Robert Porter, an Internationally Recognized Authority on Research Proposal Development</w:t>
                                  </w:r>
                                  <w:r>
                                    <w:t xml:space="preserve">, with complimentary presentations by </w:t>
                                  </w:r>
                                </w:p>
                                <w:p w:rsidR="001F2E64" w:rsidRDefault="001F2E64" w:rsidP="001F2E64">
                                  <w:pPr>
                                    <w:jc w:val="center"/>
                                  </w:pPr>
                                  <w:r>
                                    <w:t>Dr. Nicole Davi and Jennifer DiNoia. Breakfast and lunch provided.</w:t>
                                  </w:r>
                                </w:p>
                                <w:p w:rsidR="001F2E64" w:rsidRDefault="00100D7A" w:rsidP="001F2E64">
                                  <w:pPr>
                                    <w:jc w:val="center"/>
                                  </w:pPr>
                                  <w:r>
                                    <w:t>RSVP by February 21</w:t>
                                  </w:r>
                                  <w:r w:rsidR="001F2E64">
                                    <w:t>, 2014</w:t>
                                  </w:r>
                                  <w:r w:rsidR="001F2E64" w:rsidRPr="00996EEC">
                                    <w:t xml:space="preserve"> by emailing </w:t>
                                  </w:r>
                                  <w:hyperlink r:id="rId13" w:history="1">
                                    <w:r w:rsidR="001F2E64" w:rsidRPr="00996EEC">
                                      <w:rPr>
                                        <w:rStyle w:val="Hyperlink"/>
                                      </w:rPr>
                                      <w:t>grants@wpunj.edu</w:t>
                                    </w:r>
                                  </w:hyperlink>
                                  <w:r w:rsidR="001F2E64" w:rsidRPr="00996EEC">
                                    <w:t xml:space="preserve"> </w:t>
                                  </w:r>
                                </w:p>
                                <w:p w:rsidR="001F2E64" w:rsidRDefault="001F2E64" w:rsidP="001F2E64">
                                  <w:pPr>
                                    <w:jc w:val="center"/>
                                    <w:rPr>
                                      <w:rStyle w:val="Hyperlink"/>
                                    </w:rPr>
                                  </w:pPr>
                                  <w:r>
                                    <w:t xml:space="preserve">For detailed information </w:t>
                                  </w:r>
                                  <w:r w:rsidRPr="00996EEC">
                                    <w:t xml:space="preserve">regarding the program, </w:t>
                                  </w:r>
                                  <w:r>
                                    <w:t xml:space="preserve">see </w:t>
                                  </w:r>
                                  <w:hyperlink r:id="rId14" w:history="1">
                                    <w:r w:rsidRPr="004A3759">
                                      <w:rPr>
                                        <w:rStyle w:val="Hyperlink"/>
                                      </w:rPr>
                                      <w:t>flyer</w:t>
                                    </w:r>
                                  </w:hyperlink>
                                  <w:r>
                                    <w:t xml:space="preserve"> or </w:t>
                                  </w:r>
                                  <w:r w:rsidRPr="00996EEC">
                                    <w:t xml:space="preserve">visit </w:t>
                                  </w:r>
                                  <w:hyperlink r:id="rId15" w:history="1">
                                    <w:r w:rsidRPr="004A3759">
                                      <w:rPr>
                                        <w:rStyle w:val="Hyperlink"/>
                                      </w:rPr>
                                      <w:t>OSP Website</w:t>
                                    </w:r>
                                  </w:hyperlink>
                                </w:p>
                                <w:p w:rsidR="001F2E64" w:rsidRPr="0009092B" w:rsidRDefault="001F2E64" w:rsidP="001F2E64">
                                  <w:pPr>
                                    <w:jc w:val="center"/>
                                    <w:rPr>
                                      <w:rStyle w:val="Hyperlink"/>
                                      <w:sz w:val="20"/>
                                      <w:szCs w:val="20"/>
                                    </w:rPr>
                                  </w:pPr>
                                </w:p>
                                <w:p w:rsidR="001F2E64" w:rsidRDefault="001F2E64" w:rsidP="004A680D">
                                  <w:pPr>
                                    <w:rPr>
                                      <w:i/>
                                      <w:sz w:val="32"/>
                                      <w:szCs w:val="32"/>
                                    </w:rPr>
                                  </w:pPr>
                                </w:p>
                                <w:p w:rsidR="001F5234" w:rsidRDefault="001F5234">
                                  <w:pPr>
                                    <w:jc w:val="center"/>
                                    <w:rPr>
                                      <w:rFonts w:eastAsiaTheme="minorHAnsi" w:cstheme="minorBidi"/>
                                      <w:i/>
                                      <w:sz w:val="32"/>
                                      <w:szCs w:val="32"/>
                                    </w:rPr>
                                  </w:pPr>
                                  <w:r>
                                    <w:rPr>
                                      <w:i/>
                                      <w:sz w:val="32"/>
                                      <w:szCs w:val="32"/>
                                    </w:rPr>
                                    <w:t>New funding opportunities are in these disciplines</w:t>
                                  </w:r>
                                </w:p>
                                <w:p w:rsidR="001F5234" w:rsidRDefault="00151BE8">
                                  <w:pPr>
                                    <w:jc w:val="center"/>
                                    <w:rPr>
                                      <w:b/>
                                      <w:sz w:val="28"/>
                                      <w:szCs w:val="28"/>
                                    </w:rPr>
                                  </w:pPr>
                                  <w:hyperlink w:anchor="art" w:history="1">
                                    <w:r w:rsidR="001F5234">
                                      <w:rPr>
                                        <w:rStyle w:val="Hyperlink"/>
                                        <w:b/>
                                        <w:sz w:val="28"/>
                                        <w:szCs w:val="28"/>
                                      </w:rPr>
                                      <w:t>Art and Communication</w:t>
                                    </w:r>
                                  </w:hyperlink>
                                </w:p>
                                <w:p w:rsidR="001F5234" w:rsidRDefault="00151BE8">
                                  <w:pPr>
                                    <w:jc w:val="center"/>
                                  </w:pPr>
                                  <w:hyperlink w:anchor="edu" w:history="1">
                                    <w:r w:rsidR="001F5234">
                                      <w:rPr>
                                        <w:rStyle w:val="Hyperlink"/>
                                        <w:b/>
                                        <w:sz w:val="28"/>
                                        <w:szCs w:val="28"/>
                                      </w:rPr>
                                      <w:t>Education</w:t>
                                    </w:r>
                                  </w:hyperlink>
                                </w:p>
                                <w:p w:rsidR="00C00DC6" w:rsidRPr="003E3818" w:rsidRDefault="00151BE8">
                                  <w:pPr>
                                    <w:jc w:val="center"/>
                                    <w:rPr>
                                      <w:rStyle w:val="Hyperlink"/>
                                    </w:rPr>
                                  </w:pPr>
                                  <w:hyperlink w:anchor="fel" w:history="1">
                                    <w:r w:rsidR="00C00DC6" w:rsidRPr="00C00DC6">
                                      <w:rPr>
                                        <w:rStyle w:val="Hyperlink"/>
                                        <w:b/>
                                        <w:sz w:val="28"/>
                                        <w:szCs w:val="28"/>
                                      </w:rPr>
                                      <w:t>Fellowships and Scholarships</w:t>
                                    </w:r>
                                  </w:hyperlink>
                                </w:p>
                                <w:p w:rsidR="001F5234" w:rsidRDefault="00151BE8">
                                  <w:pPr>
                                    <w:jc w:val="center"/>
                                    <w:rPr>
                                      <w:b/>
                                      <w:sz w:val="28"/>
                                      <w:szCs w:val="28"/>
                                    </w:rPr>
                                  </w:pPr>
                                  <w:hyperlink w:anchor="hea" w:history="1">
                                    <w:r w:rsidR="001F5234">
                                      <w:rPr>
                                        <w:rStyle w:val="Hyperlink"/>
                                        <w:b/>
                                        <w:sz w:val="28"/>
                                        <w:szCs w:val="28"/>
                                      </w:rPr>
                                      <w:t>Health</w:t>
                                    </w:r>
                                  </w:hyperlink>
                                </w:p>
                                <w:p w:rsidR="001F5234" w:rsidRPr="00532B0B" w:rsidRDefault="00151BE8" w:rsidP="00532B0B">
                                  <w:pPr>
                                    <w:jc w:val="center"/>
                                    <w:rPr>
                                      <w:b/>
                                      <w:sz w:val="28"/>
                                      <w:szCs w:val="28"/>
                                    </w:rPr>
                                  </w:pPr>
                                  <w:hyperlink w:anchor="hum" w:history="1">
                                    <w:r w:rsidR="001F5234">
                                      <w:rPr>
                                        <w:rStyle w:val="Hyperlink"/>
                                        <w:b/>
                                        <w:sz w:val="28"/>
                                        <w:szCs w:val="28"/>
                                      </w:rPr>
                                      <w:t>Humanities and Language</w:t>
                                    </w:r>
                                  </w:hyperlink>
                                </w:p>
                                <w:p w:rsidR="001F5234" w:rsidRPr="00532B0B" w:rsidRDefault="00151BE8" w:rsidP="00532B0B">
                                  <w:pPr>
                                    <w:jc w:val="center"/>
                                    <w:rPr>
                                      <w:color w:val="0000FF"/>
                                      <w:u w:val="single"/>
                                    </w:rPr>
                                  </w:pPr>
                                  <w:hyperlink w:anchor="lib" w:history="1">
                                    <w:r w:rsidR="003E3818" w:rsidRPr="003E3818">
                                      <w:rPr>
                                        <w:rStyle w:val="Hyperlink"/>
                                        <w:b/>
                                        <w:sz w:val="28"/>
                                        <w:szCs w:val="28"/>
                                      </w:rPr>
                                      <w:t>Library and Museum</w:t>
                                    </w:r>
                                  </w:hyperlink>
                                  <w:r w:rsidR="003E3818" w:rsidRPr="003E3818">
                                    <w:rPr>
                                      <w:rStyle w:val="Hyperlink"/>
                                      <w:b/>
                                      <w:sz w:val="28"/>
                                      <w:szCs w:val="28"/>
                                    </w:rPr>
                                    <w:t xml:space="preserve"> </w:t>
                                  </w:r>
                                </w:p>
                                <w:p w:rsidR="001F5234" w:rsidRDefault="00151BE8">
                                  <w:pPr>
                                    <w:jc w:val="center"/>
                                  </w:pPr>
                                  <w:hyperlink w:anchor="phy" w:history="1">
                                    <w:r w:rsidR="001F5234">
                                      <w:rPr>
                                        <w:rStyle w:val="Hyperlink"/>
                                        <w:b/>
                                        <w:sz w:val="28"/>
                                        <w:szCs w:val="28"/>
                                      </w:rPr>
                                      <w:t>Physical Sciences and Math</w:t>
                                    </w:r>
                                  </w:hyperlink>
                                </w:p>
                                <w:p w:rsidR="001F5234" w:rsidRDefault="00151BE8">
                                  <w:pPr>
                                    <w:jc w:val="center"/>
                                    <w:rPr>
                                      <w:b/>
                                      <w:sz w:val="28"/>
                                      <w:szCs w:val="28"/>
                                    </w:rPr>
                                  </w:pPr>
                                  <w:hyperlink w:anchor="soc" w:history="1">
                                    <w:r w:rsidR="001F5234">
                                      <w:rPr>
                                        <w:rStyle w:val="Hyperlink"/>
                                        <w:b/>
                                        <w:sz w:val="28"/>
                                        <w:szCs w:val="28"/>
                                      </w:rPr>
                                      <w:t>Social Sciences</w:t>
                                    </w:r>
                                  </w:hyperlink>
                                </w:p>
                                <w:p w:rsidR="001F5234" w:rsidRPr="00C00DC6" w:rsidRDefault="00151BE8">
                                  <w:pPr>
                                    <w:jc w:val="center"/>
                                    <w:rPr>
                                      <w:rStyle w:val="Hyperlink"/>
                                      <w:b/>
                                      <w:sz w:val="28"/>
                                      <w:szCs w:val="28"/>
                                    </w:rPr>
                                  </w:pPr>
                                  <w:hyperlink w:anchor="wom" w:history="1">
                                    <w:r w:rsidR="00C00DC6" w:rsidRPr="00C00DC6">
                                      <w:rPr>
                                        <w:rStyle w:val="Hyperlink"/>
                                        <w:b/>
                                        <w:sz w:val="28"/>
                                        <w:szCs w:val="28"/>
                                      </w:rPr>
                                      <w:t>Women and Minorities</w:t>
                                    </w:r>
                                  </w:hyperlink>
                                </w:p>
                                <w:p w:rsidR="001F5234" w:rsidRDefault="001F5234">
                                  <w:pPr>
                                    <w:jc w:val="center"/>
                                    <w:rPr>
                                      <w:rFonts w:eastAsiaTheme="minorHAnsi"/>
                                    </w:rPr>
                                  </w:pPr>
                                </w:p>
                              </w:tc>
                              <w:tc>
                                <w:tcPr>
                                  <w:tcW w:w="2360" w:type="dxa"/>
                                  <w:gridSpan w:val="2"/>
                                  <w:tcMar>
                                    <w:top w:w="0" w:type="dxa"/>
                                    <w:left w:w="108" w:type="dxa"/>
                                    <w:bottom w:w="0" w:type="dxa"/>
                                    <w:right w:w="108" w:type="dxa"/>
                                  </w:tcMar>
                                </w:tcPr>
                                <w:p w:rsidR="001F5234" w:rsidRDefault="00151BE8">
                                  <w:pPr>
                                    <w:jc w:val="center"/>
                                    <w:rPr>
                                      <w:rFonts w:eastAsiaTheme="minorHAnsi" w:cstheme="minorBidi"/>
                                      <w:sz w:val="24"/>
                                      <w:szCs w:val="24"/>
                                    </w:rPr>
                                  </w:pPr>
                                  <w:hyperlink r:id="rId16" w:history="1">
                                    <w:r w:rsidR="001F5234">
                                      <w:rPr>
                                        <w:rStyle w:val="Hyperlink"/>
                                        <w:sz w:val="24"/>
                                        <w:szCs w:val="24"/>
                                      </w:rPr>
                                      <w:t>Workshops Calendar</w:t>
                                    </w:r>
                                  </w:hyperlink>
                                </w:p>
                                <w:p w:rsidR="001F5234" w:rsidRDefault="001F5234">
                                  <w:pPr>
                                    <w:pStyle w:val="NormalWeb"/>
                                    <w:shd w:val="clear" w:color="auto" w:fill="F7F8FA"/>
                                    <w:jc w:val="center"/>
                                    <w:rPr>
                                      <w:b/>
                                      <w:bCs/>
                                      <w:color w:val="FF0000"/>
                                    </w:rPr>
                                  </w:pPr>
                                </w:p>
                              </w:tc>
                            </w:tr>
                            <w:tr w:rsidR="001F5234">
                              <w:trPr>
                                <w:trHeight w:val="528"/>
                              </w:trPr>
                              <w:tc>
                                <w:tcPr>
                                  <w:tcW w:w="0" w:type="auto"/>
                                  <w:vMerge/>
                                  <w:vAlign w:val="center"/>
                                  <w:hideMark/>
                                </w:tcPr>
                                <w:p w:rsidR="001F5234" w:rsidRDefault="001F5234">
                                  <w:pPr>
                                    <w:rPr>
                                      <w:rFonts w:eastAsiaTheme="minorHAnsi"/>
                                    </w:rPr>
                                  </w:pPr>
                                </w:p>
                              </w:tc>
                              <w:tc>
                                <w:tcPr>
                                  <w:tcW w:w="2360" w:type="dxa"/>
                                  <w:gridSpan w:val="2"/>
                                  <w:tcMar>
                                    <w:top w:w="0" w:type="dxa"/>
                                    <w:left w:w="108" w:type="dxa"/>
                                    <w:bottom w:w="0" w:type="dxa"/>
                                    <w:right w:w="108" w:type="dxa"/>
                                  </w:tcMar>
                                </w:tcPr>
                                <w:p w:rsidR="001F5234" w:rsidRDefault="00151BE8">
                                  <w:pPr>
                                    <w:jc w:val="center"/>
                                    <w:rPr>
                                      <w:rFonts w:eastAsiaTheme="minorHAnsi" w:cstheme="minorBidi"/>
                                      <w:sz w:val="24"/>
                                      <w:szCs w:val="24"/>
                                    </w:rPr>
                                  </w:pPr>
                                  <w:hyperlink r:id="rId17" w:history="1">
                                    <w:r w:rsidR="001F5234">
                                      <w:rPr>
                                        <w:rStyle w:val="Hyperlink"/>
                                        <w:sz w:val="24"/>
                                        <w:szCs w:val="24"/>
                                      </w:rPr>
                                      <w:t>Institutional Review Board</w:t>
                                    </w:r>
                                  </w:hyperlink>
                                </w:p>
                                <w:p w:rsidR="001F5234" w:rsidRDefault="001F5234">
                                  <w:pPr>
                                    <w:jc w:val="center"/>
                                    <w:rPr>
                                      <w:rFonts w:eastAsiaTheme="minorHAnsi"/>
                                    </w:rPr>
                                  </w:pPr>
                                </w:p>
                              </w:tc>
                            </w:tr>
                            <w:tr w:rsidR="001F5234">
                              <w:trPr>
                                <w:trHeight w:val="528"/>
                              </w:trPr>
                              <w:tc>
                                <w:tcPr>
                                  <w:tcW w:w="0" w:type="auto"/>
                                  <w:vMerge/>
                                  <w:vAlign w:val="center"/>
                                  <w:hideMark/>
                                </w:tcPr>
                                <w:p w:rsidR="001F5234" w:rsidRDefault="001F5234">
                                  <w:pPr>
                                    <w:rPr>
                                      <w:rFonts w:eastAsiaTheme="minorHAnsi"/>
                                    </w:rPr>
                                  </w:pPr>
                                </w:p>
                              </w:tc>
                              <w:tc>
                                <w:tcPr>
                                  <w:tcW w:w="2360" w:type="dxa"/>
                                  <w:gridSpan w:val="2"/>
                                  <w:tcMar>
                                    <w:top w:w="0" w:type="dxa"/>
                                    <w:left w:w="108" w:type="dxa"/>
                                    <w:bottom w:w="0" w:type="dxa"/>
                                    <w:right w:w="108" w:type="dxa"/>
                                  </w:tcMar>
                                  <w:hideMark/>
                                </w:tcPr>
                                <w:p w:rsidR="001F5234" w:rsidRDefault="00151BE8">
                                  <w:pPr>
                                    <w:jc w:val="center"/>
                                    <w:rPr>
                                      <w:rFonts w:eastAsiaTheme="minorHAnsi"/>
                                    </w:rPr>
                                  </w:pPr>
                                  <w:hyperlink r:id="rId18" w:history="1">
                                    <w:r w:rsidR="001F5234">
                                      <w:rPr>
                                        <w:rStyle w:val="Hyperlink"/>
                                        <w:sz w:val="24"/>
                                        <w:szCs w:val="24"/>
                                      </w:rPr>
                                      <w:t>Preparing Proposals</w:t>
                                    </w:r>
                                  </w:hyperlink>
                                </w:p>
                              </w:tc>
                            </w:tr>
                            <w:tr w:rsidR="001F5234">
                              <w:trPr>
                                <w:trHeight w:val="528"/>
                              </w:trPr>
                              <w:tc>
                                <w:tcPr>
                                  <w:tcW w:w="0" w:type="auto"/>
                                  <w:vMerge/>
                                  <w:vAlign w:val="center"/>
                                  <w:hideMark/>
                                </w:tcPr>
                                <w:p w:rsidR="001F5234" w:rsidRDefault="001F5234">
                                  <w:pPr>
                                    <w:rPr>
                                      <w:rFonts w:eastAsiaTheme="minorHAnsi"/>
                                    </w:rPr>
                                  </w:pPr>
                                </w:p>
                              </w:tc>
                              <w:tc>
                                <w:tcPr>
                                  <w:tcW w:w="2360" w:type="dxa"/>
                                  <w:gridSpan w:val="2"/>
                                  <w:tcMar>
                                    <w:top w:w="0" w:type="dxa"/>
                                    <w:left w:w="108" w:type="dxa"/>
                                    <w:bottom w:w="0" w:type="dxa"/>
                                    <w:right w:w="108" w:type="dxa"/>
                                  </w:tcMar>
                                </w:tcPr>
                                <w:p w:rsidR="001F5234" w:rsidRDefault="00151BE8">
                                  <w:pPr>
                                    <w:jc w:val="center"/>
                                    <w:rPr>
                                      <w:rFonts w:eastAsiaTheme="minorHAnsi" w:cstheme="minorBidi"/>
                                      <w:sz w:val="24"/>
                                      <w:szCs w:val="24"/>
                                    </w:rPr>
                                  </w:pPr>
                                  <w:hyperlink r:id="rId19" w:history="1">
                                    <w:r w:rsidR="001F5234">
                                      <w:rPr>
                                        <w:rStyle w:val="Hyperlink"/>
                                        <w:sz w:val="24"/>
                                        <w:szCs w:val="24"/>
                                      </w:rPr>
                                      <w:t>Proposal Writing Resources</w:t>
                                    </w:r>
                                  </w:hyperlink>
                                </w:p>
                                <w:p w:rsidR="001F5234" w:rsidRDefault="001F5234">
                                  <w:pPr>
                                    <w:jc w:val="center"/>
                                    <w:rPr>
                                      <w:rFonts w:eastAsiaTheme="minorHAnsi"/>
                                    </w:rPr>
                                  </w:pPr>
                                </w:p>
                              </w:tc>
                            </w:tr>
                            <w:tr w:rsidR="001F5234">
                              <w:trPr>
                                <w:trHeight w:val="528"/>
                              </w:trPr>
                              <w:tc>
                                <w:tcPr>
                                  <w:tcW w:w="0" w:type="auto"/>
                                  <w:vMerge/>
                                  <w:vAlign w:val="center"/>
                                  <w:hideMark/>
                                </w:tcPr>
                                <w:p w:rsidR="001F5234" w:rsidRDefault="001F5234">
                                  <w:pPr>
                                    <w:rPr>
                                      <w:rFonts w:eastAsiaTheme="minorHAnsi"/>
                                    </w:rPr>
                                  </w:pPr>
                                </w:p>
                              </w:tc>
                              <w:tc>
                                <w:tcPr>
                                  <w:tcW w:w="2360" w:type="dxa"/>
                                  <w:gridSpan w:val="2"/>
                                  <w:tcMar>
                                    <w:top w:w="0" w:type="dxa"/>
                                    <w:left w:w="108" w:type="dxa"/>
                                    <w:bottom w:w="0" w:type="dxa"/>
                                    <w:right w:w="108" w:type="dxa"/>
                                  </w:tcMar>
                                </w:tcPr>
                                <w:p w:rsidR="001F5234" w:rsidRDefault="00151BE8">
                                  <w:pPr>
                                    <w:jc w:val="center"/>
                                    <w:rPr>
                                      <w:rFonts w:eastAsiaTheme="minorHAnsi" w:cstheme="minorBidi"/>
                                      <w:sz w:val="24"/>
                                      <w:szCs w:val="24"/>
                                    </w:rPr>
                                  </w:pPr>
                                  <w:hyperlink r:id="rId20" w:history="1">
                                    <w:r w:rsidR="001F5234">
                                      <w:rPr>
                                        <w:rStyle w:val="Hyperlink"/>
                                        <w:sz w:val="24"/>
                                        <w:szCs w:val="24"/>
                                      </w:rPr>
                                      <w:t>Recent Awards</w:t>
                                    </w:r>
                                  </w:hyperlink>
                                </w:p>
                                <w:p w:rsidR="001F5234" w:rsidRDefault="001F5234">
                                  <w:pPr>
                                    <w:jc w:val="center"/>
                                    <w:rPr>
                                      <w:rFonts w:eastAsiaTheme="minorHAnsi"/>
                                    </w:rPr>
                                  </w:pPr>
                                </w:p>
                              </w:tc>
                            </w:tr>
                            <w:tr w:rsidR="001F5234">
                              <w:trPr>
                                <w:trHeight w:val="528"/>
                              </w:trPr>
                              <w:tc>
                                <w:tcPr>
                                  <w:tcW w:w="0" w:type="auto"/>
                                  <w:vMerge/>
                                  <w:vAlign w:val="center"/>
                                  <w:hideMark/>
                                </w:tcPr>
                                <w:p w:rsidR="001F5234" w:rsidRDefault="001F5234">
                                  <w:pPr>
                                    <w:rPr>
                                      <w:rFonts w:eastAsiaTheme="minorHAnsi"/>
                                    </w:rPr>
                                  </w:pPr>
                                </w:p>
                              </w:tc>
                              <w:tc>
                                <w:tcPr>
                                  <w:tcW w:w="2360" w:type="dxa"/>
                                  <w:gridSpan w:val="2"/>
                                  <w:tcMar>
                                    <w:top w:w="0" w:type="dxa"/>
                                    <w:left w:w="108" w:type="dxa"/>
                                    <w:bottom w:w="0" w:type="dxa"/>
                                    <w:right w:w="108" w:type="dxa"/>
                                  </w:tcMar>
                                </w:tcPr>
                                <w:p w:rsidR="001F5234" w:rsidRDefault="001F5234" w:rsidP="001451FD">
                                  <w:pPr>
                                    <w:rPr>
                                      <w:rFonts w:eastAsiaTheme="minorHAnsi"/>
                                    </w:rPr>
                                  </w:pPr>
                                </w:p>
                              </w:tc>
                            </w:tr>
                            <w:tr w:rsidR="001F5234">
                              <w:trPr>
                                <w:trHeight w:val="238"/>
                              </w:trPr>
                              <w:tc>
                                <w:tcPr>
                                  <w:tcW w:w="0" w:type="auto"/>
                                  <w:vMerge/>
                                  <w:vAlign w:val="center"/>
                                  <w:hideMark/>
                                </w:tcPr>
                                <w:p w:rsidR="001F5234" w:rsidRDefault="001F5234">
                                  <w:pPr>
                                    <w:rPr>
                                      <w:rFonts w:eastAsiaTheme="minorHAnsi"/>
                                    </w:rPr>
                                  </w:pPr>
                                </w:p>
                              </w:tc>
                              <w:tc>
                                <w:tcPr>
                                  <w:tcW w:w="2360" w:type="dxa"/>
                                  <w:gridSpan w:val="2"/>
                                  <w:tcMar>
                                    <w:top w:w="0" w:type="dxa"/>
                                    <w:left w:w="108" w:type="dxa"/>
                                    <w:bottom w:w="0" w:type="dxa"/>
                                    <w:right w:w="108" w:type="dxa"/>
                                  </w:tcMar>
                                  <w:hideMark/>
                                </w:tcPr>
                                <w:p w:rsidR="001F5234" w:rsidRDefault="001F5234">
                                  <w:pPr>
                                    <w:jc w:val="center"/>
                                    <w:rPr>
                                      <w:rFonts w:eastAsiaTheme="minorHAnsi"/>
                                      <w:b/>
                                      <w:bCs/>
                                      <w:sz w:val="28"/>
                                      <w:szCs w:val="28"/>
                                      <w:u w:val="single"/>
                                    </w:rPr>
                                  </w:pPr>
                                  <w:r>
                                    <w:rPr>
                                      <w:b/>
                                      <w:bCs/>
                                      <w:sz w:val="28"/>
                                      <w:szCs w:val="28"/>
                                      <w:u w:val="single"/>
                                    </w:rPr>
                                    <w:t>Office Hours</w:t>
                                  </w:r>
                                </w:p>
                              </w:tc>
                            </w:tr>
                            <w:tr w:rsidR="001F5234">
                              <w:trPr>
                                <w:trHeight w:val="237"/>
                              </w:trPr>
                              <w:tc>
                                <w:tcPr>
                                  <w:tcW w:w="0" w:type="auto"/>
                                  <w:vMerge/>
                                  <w:vAlign w:val="center"/>
                                  <w:hideMark/>
                                </w:tcPr>
                                <w:p w:rsidR="001F5234" w:rsidRDefault="001F5234">
                                  <w:pPr>
                                    <w:rPr>
                                      <w:rFonts w:eastAsiaTheme="minorHAnsi"/>
                                    </w:rPr>
                                  </w:pPr>
                                </w:p>
                              </w:tc>
                              <w:tc>
                                <w:tcPr>
                                  <w:tcW w:w="1227" w:type="dxa"/>
                                  <w:tcMar>
                                    <w:top w:w="0" w:type="dxa"/>
                                    <w:left w:w="108" w:type="dxa"/>
                                    <w:bottom w:w="0" w:type="dxa"/>
                                    <w:right w:w="108" w:type="dxa"/>
                                  </w:tcMar>
                                  <w:hideMark/>
                                </w:tcPr>
                                <w:p w:rsidR="001F5234" w:rsidRDefault="001F5234">
                                  <w:pPr>
                                    <w:jc w:val="center"/>
                                    <w:rPr>
                                      <w:rFonts w:eastAsiaTheme="minorHAnsi"/>
                                    </w:rPr>
                                  </w:pPr>
                                  <w:r>
                                    <w:rPr>
                                      <w:sz w:val="20"/>
                                      <w:szCs w:val="20"/>
                                    </w:rPr>
                                    <w:t xml:space="preserve">Monday:        </w:t>
                                  </w:r>
                                </w:p>
                              </w:tc>
                              <w:tc>
                                <w:tcPr>
                                  <w:tcW w:w="1133" w:type="dxa"/>
                                  <w:tcMar>
                                    <w:top w:w="0" w:type="dxa"/>
                                    <w:left w:w="108" w:type="dxa"/>
                                    <w:bottom w:w="0" w:type="dxa"/>
                                    <w:right w:w="108" w:type="dxa"/>
                                  </w:tcMar>
                                  <w:hideMark/>
                                </w:tcPr>
                                <w:p w:rsidR="001F5234" w:rsidRDefault="001F5234">
                                  <w:pPr>
                                    <w:jc w:val="center"/>
                                    <w:rPr>
                                      <w:rFonts w:eastAsiaTheme="minorHAnsi"/>
                                      <w:sz w:val="20"/>
                                      <w:szCs w:val="20"/>
                                    </w:rPr>
                                  </w:pPr>
                                  <w:r>
                                    <w:rPr>
                                      <w:sz w:val="20"/>
                                      <w:szCs w:val="20"/>
                                    </w:rPr>
                                    <w:t>8:30-4:30</w:t>
                                  </w:r>
                                </w:p>
                              </w:tc>
                            </w:tr>
                            <w:tr w:rsidR="001F5234">
                              <w:trPr>
                                <w:trHeight w:val="237"/>
                              </w:trPr>
                              <w:tc>
                                <w:tcPr>
                                  <w:tcW w:w="0" w:type="auto"/>
                                  <w:vMerge/>
                                  <w:vAlign w:val="center"/>
                                  <w:hideMark/>
                                </w:tcPr>
                                <w:p w:rsidR="001F5234" w:rsidRDefault="001F5234">
                                  <w:pPr>
                                    <w:rPr>
                                      <w:rFonts w:eastAsiaTheme="minorHAnsi"/>
                                    </w:rPr>
                                  </w:pPr>
                                </w:p>
                              </w:tc>
                              <w:tc>
                                <w:tcPr>
                                  <w:tcW w:w="1227" w:type="dxa"/>
                                  <w:shd w:val="clear" w:color="auto" w:fill="BFBFBF"/>
                                  <w:tcMar>
                                    <w:top w:w="0" w:type="dxa"/>
                                    <w:left w:w="108" w:type="dxa"/>
                                    <w:bottom w:w="0" w:type="dxa"/>
                                    <w:right w:w="108" w:type="dxa"/>
                                  </w:tcMar>
                                  <w:hideMark/>
                                </w:tcPr>
                                <w:p w:rsidR="001F5234" w:rsidRDefault="001F5234">
                                  <w:pPr>
                                    <w:jc w:val="center"/>
                                    <w:rPr>
                                      <w:rFonts w:eastAsiaTheme="minorHAnsi"/>
                                    </w:rPr>
                                  </w:pPr>
                                  <w:r>
                                    <w:rPr>
                                      <w:sz w:val="20"/>
                                      <w:szCs w:val="20"/>
                                    </w:rPr>
                                    <w:t xml:space="preserve">Tuesday:        </w:t>
                                  </w:r>
                                </w:p>
                              </w:tc>
                              <w:tc>
                                <w:tcPr>
                                  <w:tcW w:w="1133" w:type="dxa"/>
                                  <w:shd w:val="clear" w:color="auto" w:fill="BFBFBF"/>
                                  <w:tcMar>
                                    <w:top w:w="0" w:type="dxa"/>
                                    <w:left w:w="108" w:type="dxa"/>
                                    <w:bottom w:w="0" w:type="dxa"/>
                                    <w:right w:w="108" w:type="dxa"/>
                                  </w:tcMar>
                                  <w:hideMark/>
                                </w:tcPr>
                                <w:p w:rsidR="001F5234" w:rsidRDefault="001F5234">
                                  <w:pPr>
                                    <w:jc w:val="center"/>
                                    <w:rPr>
                                      <w:rFonts w:eastAsiaTheme="minorHAnsi"/>
                                      <w:sz w:val="20"/>
                                      <w:szCs w:val="20"/>
                                    </w:rPr>
                                  </w:pPr>
                                  <w:r>
                                    <w:rPr>
                                      <w:sz w:val="20"/>
                                      <w:szCs w:val="20"/>
                                    </w:rPr>
                                    <w:t>8:30-4:30</w:t>
                                  </w:r>
                                </w:p>
                              </w:tc>
                            </w:tr>
                            <w:tr w:rsidR="001F5234">
                              <w:trPr>
                                <w:trHeight w:val="237"/>
                              </w:trPr>
                              <w:tc>
                                <w:tcPr>
                                  <w:tcW w:w="0" w:type="auto"/>
                                  <w:vMerge/>
                                  <w:vAlign w:val="center"/>
                                  <w:hideMark/>
                                </w:tcPr>
                                <w:p w:rsidR="001F5234" w:rsidRDefault="001F5234">
                                  <w:pPr>
                                    <w:rPr>
                                      <w:rFonts w:eastAsiaTheme="minorHAnsi"/>
                                    </w:rPr>
                                  </w:pPr>
                                </w:p>
                              </w:tc>
                              <w:tc>
                                <w:tcPr>
                                  <w:tcW w:w="1227" w:type="dxa"/>
                                  <w:tcMar>
                                    <w:top w:w="0" w:type="dxa"/>
                                    <w:left w:w="108" w:type="dxa"/>
                                    <w:bottom w:w="0" w:type="dxa"/>
                                    <w:right w:w="108" w:type="dxa"/>
                                  </w:tcMar>
                                  <w:hideMark/>
                                </w:tcPr>
                                <w:p w:rsidR="001F5234" w:rsidRDefault="001F5234">
                                  <w:pPr>
                                    <w:jc w:val="center"/>
                                    <w:rPr>
                                      <w:rFonts w:eastAsiaTheme="minorHAnsi"/>
                                    </w:rPr>
                                  </w:pPr>
                                  <w:r>
                                    <w:rPr>
                                      <w:sz w:val="20"/>
                                      <w:szCs w:val="20"/>
                                    </w:rPr>
                                    <w:t xml:space="preserve">Wednesday:  </w:t>
                                  </w:r>
                                </w:p>
                              </w:tc>
                              <w:tc>
                                <w:tcPr>
                                  <w:tcW w:w="1133" w:type="dxa"/>
                                  <w:tcMar>
                                    <w:top w:w="0" w:type="dxa"/>
                                    <w:left w:w="108" w:type="dxa"/>
                                    <w:bottom w:w="0" w:type="dxa"/>
                                    <w:right w:w="108" w:type="dxa"/>
                                  </w:tcMar>
                                  <w:hideMark/>
                                </w:tcPr>
                                <w:p w:rsidR="001F5234" w:rsidRDefault="001F5234">
                                  <w:pPr>
                                    <w:jc w:val="center"/>
                                    <w:rPr>
                                      <w:rFonts w:eastAsiaTheme="minorHAnsi"/>
                                      <w:sz w:val="20"/>
                                      <w:szCs w:val="20"/>
                                    </w:rPr>
                                  </w:pPr>
                                  <w:r>
                                    <w:rPr>
                                      <w:sz w:val="20"/>
                                      <w:szCs w:val="20"/>
                                    </w:rPr>
                                    <w:t>8:30-4:30</w:t>
                                  </w:r>
                                </w:p>
                              </w:tc>
                            </w:tr>
                            <w:tr w:rsidR="001F5234">
                              <w:trPr>
                                <w:trHeight w:val="237"/>
                              </w:trPr>
                              <w:tc>
                                <w:tcPr>
                                  <w:tcW w:w="0" w:type="auto"/>
                                  <w:vMerge/>
                                  <w:vAlign w:val="center"/>
                                  <w:hideMark/>
                                </w:tcPr>
                                <w:p w:rsidR="001F5234" w:rsidRDefault="001F5234">
                                  <w:pPr>
                                    <w:rPr>
                                      <w:rFonts w:eastAsiaTheme="minorHAnsi"/>
                                    </w:rPr>
                                  </w:pPr>
                                </w:p>
                              </w:tc>
                              <w:tc>
                                <w:tcPr>
                                  <w:tcW w:w="1227" w:type="dxa"/>
                                  <w:shd w:val="clear" w:color="auto" w:fill="BFBFBF"/>
                                  <w:tcMar>
                                    <w:top w:w="0" w:type="dxa"/>
                                    <w:left w:w="108" w:type="dxa"/>
                                    <w:bottom w:w="0" w:type="dxa"/>
                                    <w:right w:w="108" w:type="dxa"/>
                                  </w:tcMar>
                                  <w:hideMark/>
                                </w:tcPr>
                                <w:p w:rsidR="001F5234" w:rsidRDefault="001F5234">
                                  <w:pPr>
                                    <w:jc w:val="center"/>
                                    <w:rPr>
                                      <w:rFonts w:eastAsiaTheme="minorHAnsi"/>
                                    </w:rPr>
                                  </w:pPr>
                                  <w:r>
                                    <w:rPr>
                                      <w:sz w:val="20"/>
                                      <w:szCs w:val="20"/>
                                    </w:rPr>
                                    <w:t xml:space="preserve">Thursday:      </w:t>
                                  </w:r>
                                </w:p>
                              </w:tc>
                              <w:tc>
                                <w:tcPr>
                                  <w:tcW w:w="1133" w:type="dxa"/>
                                  <w:shd w:val="clear" w:color="auto" w:fill="BFBFBF"/>
                                  <w:tcMar>
                                    <w:top w:w="0" w:type="dxa"/>
                                    <w:left w:w="108" w:type="dxa"/>
                                    <w:bottom w:w="0" w:type="dxa"/>
                                    <w:right w:w="108" w:type="dxa"/>
                                  </w:tcMar>
                                  <w:hideMark/>
                                </w:tcPr>
                                <w:p w:rsidR="001F5234" w:rsidRDefault="001F5234">
                                  <w:pPr>
                                    <w:jc w:val="center"/>
                                    <w:rPr>
                                      <w:rFonts w:eastAsiaTheme="minorHAnsi"/>
                                      <w:sz w:val="20"/>
                                      <w:szCs w:val="20"/>
                                    </w:rPr>
                                  </w:pPr>
                                  <w:r>
                                    <w:rPr>
                                      <w:sz w:val="20"/>
                                      <w:szCs w:val="20"/>
                                    </w:rPr>
                                    <w:t>8:30-4:30</w:t>
                                  </w:r>
                                </w:p>
                              </w:tc>
                            </w:tr>
                            <w:tr w:rsidR="001F5234">
                              <w:trPr>
                                <w:trHeight w:val="340"/>
                              </w:trPr>
                              <w:tc>
                                <w:tcPr>
                                  <w:tcW w:w="0" w:type="auto"/>
                                  <w:vMerge/>
                                  <w:vAlign w:val="center"/>
                                  <w:hideMark/>
                                </w:tcPr>
                                <w:p w:rsidR="001F5234" w:rsidRDefault="001F5234">
                                  <w:pPr>
                                    <w:rPr>
                                      <w:rFonts w:eastAsiaTheme="minorHAnsi"/>
                                    </w:rPr>
                                  </w:pPr>
                                </w:p>
                              </w:tc>
                              <w:tc>
                                <w:tcPr>
                                  <w:tcW w:w="1227" w:type="dxa"/>
                                  <w:tcMar>
                                    <w:top w:w="0" w:type="dxa"/>
                                    <w:left w:w="108" w:type="dxa"/>
                                    <w:bottom w:w="0" w:type="dxa"/>
                                    <w:right w:w="108" w:type="dxa"/>
                                  </w:tcMar>
                                  <w:hideMark/>
                                </w:tcPr>
                                <w:p w:rsidR="001F5234" w:rsidRDefault="001F5234">
                                  <w:pPr>
                                    <w:jc w:val="center"/>
                                    <w:rPr>
                                      <w:rFonts w:eastAsiaTheme="minorHAnsi"/>
                                    </w:rPr>
                                  </w:pPr>
                                  <w:r>
                                    <w:rPr>
                                      <w:sz w:val="20"/>
                                      <w:szCs w:val="20"/>
                                    </w:rPr>
                                    <w:t xml:space="preserve">Friday:            </w:t>
                                  </w:r>
                                </w:p>
                              </w:tc>
                              <w:tc>
                                <w:tcPr>
                                  <w:tcW w:w="1133" w:type="dxa"/>
                                  <w:tcMar>
                                    <w:top w:w="0" w:type="dxa"/>
                                    <w:left w:w="108" w:type="dxa"/>
                                    <w:bottom w:w="0" w:type="dxa"/>
                                    <w:right w:w="108" w:type="dxa"/>
                                  </w:tcMar>
                                  <w:hideMark/>
                                </w:tcPr>
                                <w:p w:rsidR="001F5234" w:rsidRDefault="001F5234">
                                  <w:pPr>
                                    <w:jc w:val="center"/>
                                    <w:rPr>
                                      <w:rFonts w:eastAsiaTheme="minorHAnsi"/>
                                      <w:sz w:val="20"/>
                                      <w:szCs w:val="20"/>
                                    </w:rPr>
                                  </w:pPr>
                                  <w:r>
                                    <w:rPr>
                                      <w:sz w:val="20"/>
                                      <w:szCs w:val="20"/>
                                    </w:rPr>
                                    <w:t>8:30-4:30</w:t>
                                  </w:r>
                                </w:p>
                              </w:tc>
                            </w:tr>
                            <w:tr w:rsidR="001F5234">
                              <w:trPr>
                                <w:trHeight w:val="970"/>
                              </w:trPr>
                              <w:tc>
                                <w:tcPr>
                                  <w:tcW w:w="0" w:type="auto"/>
                                  <w:vMerge/>
                                  <w:vAlign w:val="center"/>
                                  <w:hideMark/>
                                </w:tcPr>
                                <w:p w:rsidR="001F5234" w:rsidRDefault="001F5234">
                                  <w:pPr>
                                    <w:rPr>
                                      <w:rFonts w:eastAsiaTheme="minorHAnsi"/>
                                    </w:rPr>
                                  </w:pPr>
                                </w:p>
                              </w:tc>
                              <w:tc>
                                <w:tcPr>
                                  <w:tcW w:w="2360" w:type="dxa"/>
                                  <w:gridSpan w:val="2"/>
                                  <w:tcMar>
                                    <w:top w:w="0" w:type="dxa"/>
                                    <w:left w:w="108" w:type="dxa"/>
                                    <w:bottom w:w="0" w:type="dxa"/>
                                    <w:right w:w="108" w:type="dxa"/>
                                  </w:tcMar>
                                  <w:hideMark/>
                                </w:tcPr>
                                <w:p w:rsidR="001F5234" w:rsidRDefault="00151BE8">
                                  <w:pPr>
                                    <w:jc w:val="center"/>
                                    <w:rPr>
                                      <w:rFonts w:eastAsiaTheme="minorHAnsi"/>
                                      <w:sz w:val="20"/>
                                      <w:szCs w:val="20"/>
                                    </w:rPr>
                                  </w:pPr>
                                  <w:hyperlink r:id="rId21" w:history="1">
                                    <w:r w:rsidR="001F5234">
                                      <w:rPr>
                                        <w:rStyle w:val="Hyperlink"/>
                                        <w:sz w:val="20"/>
                                        <w:szCs w:val="20"/>
                                      </w:rPr>
                                      <w:t>Click here</w:t>
                                    </w:r>
                                  </w:hyperlink>
                                  <w:r w:rsidR="001F5234">
                                    <w:rPr>
                                      <w:sz w:val="20"/>
                                      <w:szCs w:val="20"/>
                                    </w:rPr>
                                    <w:t xml:space="preserve"> to search for additional Funding Opportunities</w:t>
                                  </w:r>
                                </w:p>
                              </w:tc>
                            </w:tr>
                          </w:tbl>
                          <w:p w:rsidR="001F5234" w:rsidRDefault="001F5234" w:rsidP="001F5234">
                            <w:pPr>
                              <w:rPr>
                                <w:rFonts w:eastAsiaTheme="minorHAnsi" w:cstheme="minorBid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8.55pt;margin-top:11.75pt;width:529.1pt;height:45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">
                <v:textbox>
                  <w:txbxContent>
                    <w:tbl>
                      <w:tblPr>
                        <w:tblW w:w="0" w:type="auto"/>
                        <w:tblCellMar>
                          <w:left w:w="0" w:type="dxa"/>
                          <w:right w:w="0" w:type="dxa"/>
                        </w:tblCellMar>
                        <w:tblLook w:val="04A0" w:firstRow="1" w:lastRow="0" w:firstColumn="1" w:lastColumn="0" w:noHBand="0" w:noVBand="1"/>
                      </w:tblPr>
                      <w:tblGrid>
                        <w:gridCol w:w="8028"/>
                        <w:gridCol w:w="1272"/>
                        <w:gridCol w:w="1133"/>
                      </w:tblGrid>
                      <w:tr w:rsidR="001F5234">
                        <w:tc>
                          <w:tcPr>
                            <w:tcW w:w="8028" w:type="dxa"/>
                            <w:tcMar>
                              <w:top w:w="0" w:type="dxa"/>
                              <w:left w:w="108" w:type="dxa"/>
                              <w:bottom w:w="0" w:type="dxa"/>
                              <w:right w:w="108" w:type="dxa"/>
                            </w:tcMar>
                          </w:tcPr>
                          <w:p w:rsidR="001F5234" w:rsidRDefault="00151BE8">
                            <w:pPr>
                              <w:jc w:val="center"/>
                              <w:rPr>
                                <w:rFonts w:eastAsiaTheme="minorHAnsi" w:cstheme="minorBidi"/>
                              </w:rPr>
                            </w:pPr>
                            <w:hyperlink r:id="rId22" w:history="1">
                              <w:r w:rsidR="001F5234">
                                <w:rPr>
                                  <w:rStyle w:val="Hyperlink"/>
                                  <w:sz w:val="36"/>
                                  <w:szCs w:val="36"/>
                                </w:rPr>
                                <w:t>OSP Dates, Updates and Insights</w:t>
                              </w:r>
                            </w:hyperlink>
                          </w:p>
                          <w:p w:rsidR="001F5234" w:rsidRDefault="001F5234">
                            <w:pPr>
                              <w:ind w:firstLine="360"/>
                              <w:jc w:val="center"/>
                              <w:rPr>
                                <w:rFonts w:ascii="Arial" w:eastAsiaTheme="minorEastAsia" w:hAnsi="Arial" w:cs="Arial"/>
                                <w:i/>
                                <w:iCs/>
                                <w:sz w:val="72"/>
                                <w:szCs w:val="72"/>
                              </w:rPr>
                            </w:pPr>
                            <w:r>
                              <w:rPr>
                                <w:rFonts w:ascii="Arial" w:hAnsi="Arial" w:cs="Arial"/>
                                <w:i/>
                                <w:iCs/>
                                <w:sz w:val="72"/>
                                <w:szCs w:val="72"/>
                              </w:rPr>
                              <w:t>Funding Opportunities</w:t>
                            </w:r>
                          </w:p>
                          <w:p w:rsidR="001F5234" w:rsidRDefault="00DA3C56" w:rsidP="00DA3C56">
                            <w:pPr>
                              <w:jc w:val="center"/>
                              <w:rPr>
                                <w:rFonts w:ascii="Arial" w:hAnsi="Arial" w:cs="Arial"/>
                                <w:i/>
                                <w:iCs/>
                                <w:color w:val="76923C"/>
                                <w:sz w:val="36"/>
                                <w:szCs w:val="36"/>
                              </w:rPr>
                            </w:pPr>
                            <w:r>
                              <w:rPr>
                                <w:rFonts w:ascii="Arial" w:hAnsi="Arial" w:cs="Arial"/>
                                <w:i/>
                                <w:iCs/>
                                <w:color w:val="76923C"/>
                                <w:sz w:val="36"/>
                                <w:szCs w:val="36"/>
                              </w:rPr>
                              <w:t>February</w:t>
                            </w:r>
                            <w:r w:rsidR="001F5234">
                              <w:rPr>
                                <w:rFonts w:ascii="Arial" w:hAnsi="Arial" w:cs="Arial"/>
                                <w:i/>
                                <w:iCs/>
                                <w:color w:val="76923C"/>
                                <w:sz w:val="36"/>
                                <w:szCs w:val="36"/>
                              </w:rPr>
                              <w:t xml:space="preserve"> </w:t>
                            </w:r>
                            <w:r w:rsidR="002A7CA8">
                              <w:rPr>
                                <w:rFonts w:ascii="Arial" w:hAnsi="Arial" w:cs="Arial"/>
                                <w:i/>
                                <w:iCs/>
                                <w:color w:val="76923C"/>
                                <w:sz w:val="36"/>
                                <w:szCs w:val="36"/>
                              </w:rPr>
                              <w:t>1</w:t>
                            </w:r>
                            <w:r w:rsidR="00B27F24">
                              <w:rPr>
                                <w:rFonts w:ascii="Arial" w:hAnsi="Arial" w:cs="Arial"/>
                                <w:i/>
                                <w:iCs/>
                                <w:color w:val="76923C"/>
                                <w:sz w:val="36"/>
                                <w:szCs w:val="36"/>
                              </w:rPr>
                              <w:t>2</w:t>
                            </w:r>
                            <w:r>
                              <w:rPr>
                                <w:rFonts w:ascii="Arial" w:hAnsi="Arial" w:cs="Arial"/>
                                <w:i/>
                                <w:iCs/>
                                <w:color w:val="76923C"/>
                                <w:sz w:val="36"/>
                                <w:szCs w:val="36"/>
                              </w:rPr>
                              <w:t>, 2014</w:t>
                            </w:r>
                          </w:p>
                          <w:p w:rsidR="001F5234" w:rsidRDefault="001F5234">
                            <w:pPr>
                              <w:rPr>
                                <w:rFonts w:eastAsiaTheme="minorHAnsi"/>
                              </w:rPr>
                            </w:pPr>
                          </w:p>
                        </w:tc>
                        <w:tc>
                          <w:tcPr>
                            <w:tcW w:w="2360" w:type="dxa"/>
                            <w:gridSpan w:val="2"/>
                            <w:tcMar>
                              <w:top w:w="0" w:type="dxa"/>
                              <w:left w:w="108" w:type="dxa"/>
                              <w:bottom w:w="0" w:type="dxa"/>
                              <w:right w:w="108" w:type="dxa"/>
                            </w:tcMar>
                          </w:tcPr>
                          <w:p w:rsidR="001F5234" w:rsidRDefault="001F5234">
                            <w:pPr>
                              <w:pStyle w:val="NormalWeb"/>
                              <w:shd w:val="clear" w:color="auto" w:fill="F7F8FA"/>
                              <w:jc w:val="center"/>
                              <w:rPr>
                                <w:color w:val="FF0000"/>
                              </w:rPr>
                            </w:pPr>
                            <w:r>
                              <w:rPr>
                                <w:b/>
                                <w:bCs/>
                                <w:color w:val="FF0000"/>
                              </w:rPr>
                              <w:t>Please contact the Office of Sponsored Programs when you begin working on a proposal</w:t>
                            </w:r>
                          </w:p>
                          <w:p w:rsidR="001F5234" w:rsidRDefault="001F5234">
                            <w:pPr>
                              <w:rPr>
                                <w:rFonts w:eastAsiaTheme="minorHAnsi"/>
                              </w:rPr>
                            </w:pPr>
                          </w:p>
                        </w:tc>
                      </w:tr>
                      <w:tr w:rsidR="001F5234">
                        <w:trPr>
                          <w:trHeight w:val="528"/>
                        </w:trPr>
                        <w:tc>
                          <w:tcPr>
                            <w:tcW w:w="8028" w:type="dxa"/>
                            <w:vMerge w:val="restart"/>
                            <w:tcMar>
                              <w:top w:w="0" w:type="dxa"/>
                              <w:left w:w="108" w:type="dxa"/>
                              <w:bottom w:w="0" w:type="dxa"/>
                              <w:right w:w="108" w:type="dxa"/>
                            </w:tcMar>
                          </w:tcPr>
                          <w:tbl>
                            <w:tblPr>
                              <w:tblW w:w="0" w:type="auto"/>
                              <w:tblCellSpacing w:w="15" w:type="dxa"/>
                              <w:shd w:val="clear" w:color="auto" w:fill="F7F8FA"/>
                              <w:tblCellMar>
                                <w:left w:w="0" w:type="dxa"/>
                                <w:right w:w="0" w:type="dxa"/>
                              </w:tblCellMar>
                              <w:tblLook w:val="04A0" w:firstRow="1" w:lastRow="0" w:firstColumn="1" w:lastColumn="0" w:noHBand="0" w:noVBand="1"/>
                            </w:tblPr>
                            <w:tblGrid>
                              <w:gridCol w:w="66"/>
                            </w:tblGrid>
                            <w:tr w:rsidR="001F5234">
                              <w:trPr>
                                <w:tblCellSpacing w:w="15" w:type="dxa"/>
                              </w:trPr>
                              <w:tc>
                                <w:tcPr>
                                  <w:tcW w:w="0" w:type="auto"/>
                                  <w:shd w:val="clear" w:color="auto" w:fill="F7F8FA"/>
                                  <w:vAlign w:val="center"/>
                                  <w:hideMark/>
                                </w:tcPr>
                                <w:p w:rsidR="001F5234" w:rsidRDefault="001F5234"/>
                              </w:tc>
                            </w:tr>
                          </w:tbl>
                          <w:p w:rsidR="001F2E64" w:rsidRDefault="001F2E64" w:rsidP="001F2E64">
                            <w:pPr>
                              <w:jc w:val="center"/>
                              <w:rPr>
                                <w:b/>
                                <w:bCs/>
                                <w:color w:val="00B050"/>
                                <w:sz w:val="28"/>
                                <w:szCs w:val="28"/>
                              </w:rPr>
                            </w:pPr>
                            <w:r>
                              <w:rPr>
                                <w:b/>
                                <w:bCs/>
                                <w:color w:val="00B050"/>
                                <w:sz w:val="28"/>
                                <w:szCs w:val="28"/>
                              </w:rPr>
                              <w:t>Funding Your Research: Strategies for Obtaining Support</w:t>
                            </w:r>
                          </w:p>
                          <w:p w:rsidR="001F2E64" w:rsidRDefault="001F2E64" w:rsidP="001F2E64">
                            <w:pPr>
                              <w:jc w:val="center"/>
                              <w:rPr>
                                <w:bCs/>
                              </w:rPr>
                            </w:pPr>
                            <w:r>
                              <w:rPr>
                                <w:bCs/>
                              </w:rPr>
                              <w:t>Friday, February 28</w:t>
                            </w:r>
                            <w:r>
                              <w:rPr>
                                <w:bCs/>
                              </w:rPr>
                              <w:tab/>
                            </w:r>
                            <w:r>
                              <w:rPr>
                                <w:bCs/>
                              </w:rPr>
                              <w:tab/>
                            </w:r>
                            <w:r>
                              <w:rPr>
                                <w:bCs/>
                              </w:rPr>
                              <w:tab/>
                              <w:t xml:space="preserve">8:30 to 5:00 </w:t>
                            </w:r>
                          </w:p>
                          <w:p w:rsidR="001F2E64" w:rsidRPr="005D577F" w:rsidRDefault="001F2E64" w:rsidP="001F2E64">
                            <w:pPr>
                              <w:jc w:val="center"/>
                              <w:rPr>
                                <w:bCs/>
                              </w:rPr>
                            </w:pPr>
                            <w:r>
                              <w:rPr>
                                <w:bCs/>
                              </w:rPr>
                              <w:t xml:space="preserve">Faculty interested in advancing their research agenda can attend this two-part workshop on communication issues and strategies for successful proposals. </w:t>
                            </w:r>
                          </w:p>
                          <w:p w:rsidR="001F2E64" w:rsidRDefault="001F2E64" w:rsidP="001F2E64">
                            <w:pPr>
                              <w:jc w:val="center"/>
                            </w:pPr>
                            <w:r>
                              <w:t xml:space="preserve">Workshops presented by </w:t>
                            </w:r>
                            <w:r w:rsidRPr="00996EEC">
                              <w:t>Dr. Robert Porter, an Internationally Recognized Authority on Research Proposal Development</w:t>
                            </w:r>
                            <w:r>
                              <w:t xml:space="preserve">, with complimentary presentations by </w:t>
                            </w:r>
                          </w:p>
                          <w:p w:rsidR="001F2E64" w:rsidRDefault="001F2E64" w:rsidP="001F2E64">
                            <w:pPr>
                              <w:jc w:val="center"/>
                            </w:pPr>
                            <w:r>
                              <w:t>Dr. Nicole Davi and Jennifer DiNoia. Breakfast and lunch provided.</w:t>
                            </w:r>
                          </w:p>
                          <w:p w:rsidR="001F2E64" w:rsidRDefault="00100D7A" w:rsidP="001F2E64">
                            <w:pPr>
                              <w:jc w:val="center"/>
                            </w:pPr>
                            <w:r>
                              <w:t>RSVP by February 21</w:t>
                            </w:r>
                            <w:r w:rsidR="001F2E64">
                              <w:t>, 2014</w:t>
                            </w:r>
                            <w:r w:rsidR="001F2E64" w:rsidRPr="00996EEC">
                              <w:t xml:space="preserve"> by emailing </w:t>
                            </w:r>
                            <w:hyperlink r:id="rId23" w:history="1">
                              <w:r w:rsidR="001F2E64" w:rsidRPr="00996EEC">
                                <w:rPr>
                                  <w:rStyle w:val="Hyperlink"/>
                                </w:rPr>
                                <w:t>grants@wpunj.edu</w:t>
                              </w:r>
                            </w:hyperlink>
                            <w:r w:rsidR="001F2E64" w:rsidRPr="00996EEC">
                              <w:t xml:space="preserve"> </w:t>
                            </w:r>
                          </w:p>
                          <w:p w:rsidR="001F2E64" w:rsidRDefault="001F2E64" w:rsidP="001F2E64">
                            <w:pPr>
                              <w:jc w:val="center"/>
                              <w:rPr>
                                <w:rStyle w:val="Hyperlink"/>
                              </w:rPr>
                            </w:pPr>
                            <w:r>
                              <w:t xml:space="preserve">For detailed information </w:t>
                            </w:r>
                            <w:r w:rsidRPr="00996EEC">
                              <w:t xml:space="preserve">regarding the program, </w:t>
                            </w:r>
                            <w:r>
                              <w:t xml:space="preserve">see </w:t>
                            </w:r>
                            <w:hyperlink r:id="rId24" w:history="1">
                              <w:r w:rsidRPr="004A3759">
                                <w:rPr>
                                  <w:rStyle w:val="Hyperlink"/>
                                </w:rPr>
                                <w:t>flyer</w:t>
                              </w:r>
                            </w:hyperlink>
                            <w:r>
                              <w:t xml:space="preserve"> or </w:t>
                            </w:r>
                            <w:r w:rsidRPr="00996EEC">
                              <w:t xml:space="preserve">visit </w:t>
                            </w:r>
                            <w:hyperlink r:id="rId25" w:history="1">
                              <w:r w:rsidRPr="004A3759">
                                <w:rPr>
                                  <w:rStyle w:val="Hyperlink"/>
                                </w:rPr>
                                <w:t>OSP Website</w:t>
                              </w:r>
                            </w:hyperlink>
                          </w:p>
                          <w:p w:rsidR="001F2E64" w:rsidRPr="0009092B" w:rsidRDefault="001F2E64" w:rsidP="001F2E64">
                            <w:pPr>
                              <w:jc w:val="center"/>
                              <w:rPr>
                                <w:rStyle w:val="Hyperlink"/>
                                <w:sz w:val="20"/>
                                <w:szCs w:val="20"/>
                              </w:rPr>
                            </w:pPr>
                          </w:p>
                          <w:p w:rsidR="001F2E64" w:rsidRDefault="001F2E64" w:rsidP="004A680D">
                            <w:pPr>
                              <w:rPr>
                                <w:i/>
                                <w:sz w:val="32"/>
                                <w:szCs w:val="32"/>
                              </w:rPr>
                            </w:pPr>
                          </w:p>
                          <w:p w:rsidR="001F5234" w:rsidRDefault="001F5234">
                            <w:pPr>
                              <w:jc w:val="center"/>
                              <w:rPr>
                                <w:rFonts w:eastAsiaTheme="minorHAnsi" w:cstheme="minorBidi"/>
                                <w:i/>
                                <w:sz w:val="32"/>
                                <w:szCs w:val="32"/>
                              </w:rPr>
                            </w:pPr>
                            <w:r>
                              <w:rPr>
                                <w:i/>
                                <w:sz w:val="32"/>
                                <w:szCs w:val="32"/>
                              </w:rPr>
                              <w:t>New funding opportunities are in these disciplines</w:t>
                            </w:r>
                          </w:p>
                          <w:p w:rsidR="001F5234" w:rsidRDefault="00151BE8">
                            <w:pPr>
                              <w:jc w:val="center"/>
                              <w:rPr>
                                <w:b/>
                                <w:sz w:val="28"/>
                                <w:szCs w:val="28"/>
                              </w:rPr>
                            </w:pPr>
                            <w:hyperlink w:anchor="art" w:history="1">
                              <w:r w:rsidR="001F5234">
                                <w:rPr>
                                  <w:rStyle w:val="Hyperlink"/>
                                  <w:b/>
                                  <w:sz w:val="28"/>
                                  <w:szCs w:val="28"/>
                                </w:rPr>
                                <w:t>Art and Communication</w:t>
                              </w:r>
                            </w:hyperlink>
                          </w:p>
                          <w:p w:rsidR="001F5234" w:rsidRDefault="00151BE8">
                            <w:pPr>
                              <w:jc w:val="center"/>
                            </w:pPr>
                            <w:hyperlink w:anchor="edu" w:history="1">
                              <w:r w:rsidR="001F5234">
                                <w:rPr>
                                  <w:rStyle w:val="Hyperlink"/>
                                  <w:b/>
                                  <w:sz w:val="28"/>
                                  <w:szCs w:val="28"/>
                                </w:rPr>
                                <w:t>Education</w:t>
                              </w:r>
                            </w:hyperlink>
                          </w:p>
                          <w:p w:rsidR="00C00DC6" w:rsidRPr="003E3818" w:rsidRDefault="00151BE8">
                            <w:pPr>
                              <w:jc w:val="center"/>
                              <w:rPr>
                                <w:rStyle w:val="Hyperlink"/>
                              </w:rPr>
                            </w:pPr>
                            <w:hyperlink w:anchor="fel" w:history="1">
                              <w:r w:rsidR="00C00DC6" w:rsidRPr="00C00DC6">
                                <w:rPr>
                                  <w:rStyle w:val="Hyperlink"/>
                                  <w:b/>
                                  <w:sz w:val="28"/>
                                  <w:szCs w:val="28"/>
                                </w:rPr>
                                <w:t>Fellowships and Scholarships</w:t>
                              </w:r>
                            </w:hyperlink>
                          </w:p>
                          <w:p w:rsidR="001F5234" w:rsidRDefault="00151BE8">
                            <w:pPr>
                              <w:jc w:val="center"/>
                              <w:rPr>
                                <w:b/>
                                <w:sz w:val="28"/>
                                <w:szCs w:val="28"/>
                              </w:rPr>
                            </w:pPr>
                            <w:hyperlink w:anchor="hea" w:history="1">
                              <w:r w:rsidR="001F5234">
                                <w:rPr>
                                  <w:rStyle w:val="Hyperlink"/>
                                  <w:b/>
                                  <w:sz w:val="28"/>
                                  <w:szCs w:val="28"/>
                                </w:rPr>
                                <w:t>Health</w:t>
                              </w:r>
                            </w:hyperlink>
                          </w:p>
                          <w:p w:rsidR="001F5234" w:rsidRPr="00532B0B" w:rsidRDefault="00151BE8" w:rsidP="00532B0B">
                            <w:pPr>
                              <w:jc w:val="center"/>
                              <w:rPr>
                                <w:b/>
                                <w:sz w:val="28"/>
                                <w:szCs w:val="28"/>
                              </w:rPr>
                            </w:pPr>
                            <w:hyperlink w:anchor="hum" w:history="1">
                              <w:r w:rsidR="001F5234">
                                <w:rPr>
                                  <w:rStyle w:val="Hyperlink"/>
                                  <w:b/>
                                  <w:sz w:val="28"/>
                                  <w:szCs w:val="28"/>
                                </w:rPr>
                                <w:t>Humanities and Language</w:t>
                              </w:r>
                            </w:hyperlink>
                          </w:p>
                          <w:p w:rsidR="001F5234" w:rsidRPr="00532B0B" w:rsidRDefault="00151BE8" w:rsidP="00532B0B">
                            <w:pPr>
                              <w:jc w:val="center"/>
                              <w:rPr>
                                <w:color w:val="0000FF"/>
                                <w:u w:val="single"/>
                              </w:rPr>
                            </w:pPr>
                            <w:hyperlink w:anchor="lib" w:history="1">
                              <w:r w:rsidR="003E3818" w:rsidRPr="003E3818">
                                <w:rPr>
                                  <w:rStyle w:val="Hyperlink"/>
                                  <w:b/>
                                  <w:sz w:val="28"/>
                                  <w:szCs w:val="28"/>
                                </w:rPr>
                                <w:t>Library and Museum</w:t>
                              </w:r>
                            </w:hyperlink>
                            <w:r w:rsidR="003E3818" w:rsidRPr="003E3818">
                              <w:rPr>
                                <w:rStyle w:val="Hyperlink"/>
                                <w:b/>
                                <w:sz w:val="28"/>
                                <w:szCs w:val="28"/>
                              </w:rPr>
                              <w:t xml:space="preserve"> </w:t>
                            </w:r>
                          </w:p>
                          <w:p w:rsidR="001F5234" w:rsidRDefault="00151BE8">
                            <w:pPr>
                              <w:jc w:val="center"/>
                            </w:pPr>
                            <w:hyperlink w:anchor="phy" w:history="1">
                              <w:r w:rsidR="001F5234">
                                <w:rPr>
                                  <w:rStyle w:val="Hyperlink"/>
                                  <w:b/>
                                  <w:sz w:val="28"/>
                                  <w:szCs w:val="28"/>
                                </w:rPr>
                                <w:t>Physical Sciences and Math</w:t>
                              </w:r>
                            </w:hyperlink>
                          </w:p>
                          <w:p w:rsidR="001F5234" w:rsidRDefault="00151BE8">
                            <w:pPr>
                              <w:jc w:val="center"/>
                              <w:rPr>
                                <w:b/>
                                <w:sz w:val="28"/>
                                <w:szCs w:val="28"/>
                              </w:rPr>
                            </w:pPr>
                            <w:hyperlink w:anchor="soc" w:history="1">
                              <w:r w:rsidR="001F5234">
                                <w:rPr>
                                  <w:rStyle w:val="Hyperlink"/>
                                  <w:b/>
                                  <w:sz w:val="28"/>
                                  <w:szCs w:val="28"/>
                                </w:rPr>
                                <w:t>Social Sciences</w:t>
                              </w:r>
                            </w:hyperlink>
                          </w:p>
                          <w:p w:rsidR="001F5234" w:rsidRPr="00C00DC6" w:rsidRDefault="00151BE8">
                            <w:pPr>
                              <w:jc w:val="center"/>
                              <w:rPr>
                                <w:rStyle w:val="Hyperlink"/>
                                <w:b/>
                                <w:sz w:val="28"/>
                                <w:szCs w:val="28"/>
                              </w:rPr>
                            </w:pPr>
                            <w:hyperlink w:anchor="wom" w:history="1">
                              <w:r w:rsidR="00C00DC6" w:rsidRPr="00C00DC6">
                                <w:rPr>
                                  <w:rStyle w:val="Hyperlink"/>
                                  <w:b/>
                                  <w:sz w:val="28"/>
                                  <w:szCs w:val="28"/>
                                </w:rPr>
                                <w:t>Women and Minorities</w:t>
                              </w:r>
                            </w:hyperlink>
                          </w:p>
                          <w:p w:rsidR="001F5234" w:rsidRDefault="001F5234">
                            <w:pPr>
                              <w:jc w:val="center"/>
                              <w:rPr>
                                <w:rFonts w:eastAsiaTheme="minorHAnsi"/>
                              </w:rPr>
                            </w:pPr>
                          </w:p>
                        </w:tc>
                        <w:tc>
                          <w:tcPr>
                            <w:tcW w:w="2360" w:type="dxa"/>
                            <w:gridSpan w:val="2"/>
                            <w:tcMar>
                              <w:top w:w="0" w:type="dxa"/>
                              <w:left w:w="108" w:type="dxa"/>
                              <w:bottom w:w="0" w:type="dxa"/>
                              <w:right w:w="108" w:type="dxa"/>
                            </w:tcMar>
                          </w:tcPr>
                          <w:p w:rsidR="001F5234" w:rsidRDefault="00151BE8">
                            <w:pPr>
                              <w:jc w:val="center"/>
                              <w:rPr>
                                <w:rFonts w:eastAsiaTheme="minorHAnsi" w:cstheme="minorBidi"/>
                                <w:sz w:val="24"/>
                                <w:szCs w:val="24"/>
                              </w:rPr>
                            </w:pPr>
                            <w:hyperlink r:id="rId26" w:history="1">
                              <w:r w:rsidR="001F5234">
                                <w:rPr>
                                  <w:rStyle w:val="Hyperlink"/>
                                  <w:sz w:val="24"/>
                                  <w:szCs w:val="24"/>
                                </w:rPr>
                                <w:t>Workshops Calendar</w:t>
                              </w:r>
                            </w:hyperlink>
                          </w:p>
                          <w:p w:rsidR="001F5234" w:rsidRDefault="001F5234">
                            <w:pPr>
                              <w:pStyle w:val="NormalWeb"/>
                              <w:shd w:val="clear" w:color="auto" w:fill="F7F8FA"/>
                              <w:jc w:val="center"/>
                              <w:rPr>
                                <w:b/>
                                <w:bCs/>
                                <w:color w:val="FF0000"/>
                              </w:rPr>
                            </w:pPr>
                          </w:p>
                        </w:tc>
                      </w:tr>
                      <w:tr w:rsidR="001F5234">
                        <w:trPr>
                          <w:trHeight w:val="528"/>
                        </w:trPr>
                        <w:tc>
                          <w:tcPr>
                            <w:tcW w:w="0" w:type="auto"/>
                            <w:vMerge/>
                            <w:vAlign w:val="center"/>
                            <w:hideMark/>
                          </w:tcPr>
                          <w:p w:rsidR="001F5234" w:rsidRDefault="001F5234">
                            <w:pPr>
                              <w:rPr>
                                <w:rFonts w:eastAsiaTheme="minorHAnsi"/>
                              </w:rPr>
                            </w:pPr>
                          </w:p>
                        </w:tc>
                        <w:tc>
                          <w:tcPr>
                            <w:tcW w:w="2360" w:type="dxa"/>
                            <w:gridSpan w:val="2"/>
                            <w:tcMar>
                              <w:top w:w="0" w:type="dxa"/>
                              <w:left w:w="108" w:type="dxa"/>
                              <w:bottom w:w="0" w:type="dxa"/>
                              <w:right w:w="108" w:type="dxa"/>
                            </w:tcMar>
                          </w:tcPr>
                          <w:p w:rsidR="001F5234" w:rsidRDefault="00151BE8">
                            <w:pPr>
                              <w:jc w:val="center"/>
                              <w:rPr>
                                <w:rFonts w:eastAsiaTheme="minorHAnsi" w:cstheme="minorBidi"/>
                                <w:sz w:val="24"/>
                                <w:szCs w:val="24"/>
                              </w:rPr>
                            </w:pPr>
                            <w:hyperlink r:id="rId27" w:history="1">
                              <w:r w:rsidR="001F5234">
                                <w:rPr>
                                  <w:rStyle w:val="Hyperlink"/>
                                  <w:sz w:val="24"/>
                                  <w:szCs w:val="24"/>
                                </w:rPr>
                                <w:t>Institutional Review Board</w:t>
                              </w:r>
                            </w:hyperlink>
                          </w:p>
                          <w:p w:rsidR="001F5234" w:rsidRDefault="001F5234">
                            <w:pPr>
                              <w:jc w:val="center"/>
                              <w:rPr>
                                <w:rFonts w:eastAsiaTheme="minorHAnsi"/>
                              </w:rPr>
                            </w:pPr>
                          </w:p>
                        </w:tc>
                      </w:tr>
                      <w:tr w:rsidR="001F5234">
                        <w:trPr>
                          <w:trHeight w:val="528"/>
                        </w:trPr>
                        <w:tc>
                          <w:tcPr>
                            <w:tcW w:w="0" w:type="auto"/>
                            <w:vMerge/>
                            <w:vAlign w:val="center"/>
                            <w:hideMark/>
                          </w:tcPr>
                          <w:p w:rsidR="001F5234" w:rsidRDefault="001F5234">
                            <w:pPr>
                              <w:rPr>
                                <w:rFonts w:eastAsiaTheme="minorHAnsi"/>
                              </w:rPr>
                            </w:pPr>
                          </w:p>
                        </w:tc>
                        <w:tc>
                          <w:tcPr>
                            <w:tcW w:w="2360" w:type="dxa"/>
                            <w:gridSpan w:val="2"/>
                            <w:tcMar>
                              <w:top w:w="0" w:type="dxa"/>
                              <w:left w:w="108" w:type="dxa"/>
                              <w:bottom w:w="0" w:type="dxa"/>
                              <w:right w:w="108" w:type="dxa"/>
                            </w:tcMar>
                            <w:hideMark/>
                          </w:tcPr>
                          <w:p w:rsidR="001F5234" w:rsidRDefault="00151BE8">
                            <w:pPr>
                              <w:jc w:val="center"/>
                              <w:rPr>
                                <w:rFonts w:eastAsiaTheme="minorHAnsi"/>
                              </w:rPr>
                            </w:pPr>
                            <w:hyperlink r:id="rId28" w:history="1">
                              <w:r w:rsidR="001F5234">
                                <w:rPr>
                                  <w:rStyle w:val="Hyperlink"/>
                                  <w:sz w:val="24"/>
                                  <w:szCs w:val="24"/>
                                </w:rPr>
                                <w:t>Preparing Proposals</w:t>
                              </w:r>
                            </w:hyperlink>
                          </w:p>
                        </w:tc>
                      </w:tr>
                      <w:tr w:rsidR="001F5234">
                        <w:trPr>
                          <w:trHeight w:val="528"/>
                        </w:trPr>
                        <w:tc>
                          <w:tcPr>
                            <w:tcW w:w="0" w:type="auto"/>
                            <w:vMerge/>
                            <w:vAlign w:val="center"/>
                            <w:hideMark/>
                          </w:tcPr>
                          <w:p w:rsidR="001F5234" w:rsidRDefault="001F5234">
                            <w:pPr>
                              <w:rPr>
                                <w:rFonts w:eastAsiaTheme="minorHAnsi"/>
                              </w:rPr>
                            </w:pPr>
                          </w:p>
                        </w:tc>
                        <w:tc>
                          <w:tcPr>
                            <w:tcW w:w="2360" w:type="dxa"/>
                            <w:gridSpan w:val="2"/>
                            <w:tcMar>
                              <w:top w:w="0" w:type="dxa"/>
                              <w:left w:w="108" w:type="dxa"/>
                              <w:bottom w:w="0" w:type="dxa"/>
                              <w:right w:w="108" w:type="dxa"/>
                            </w:tcMar>
                          </w:tcPr>
                          <w:p w:rsidR="001F5234" w:rsidRDefault="00151BE8">
                            <w:pPr>
                              <w:jc w:val="center"/>
                              <w:rPr>
                                <w:rFonts w:eastAsiaTheme="minorHAnsi" w:cstheme="minorBidi"/>
                                <w:sz w:val="24"/>
                                <w:szCs w:val="24"/>
                              </w:rPr>
                            </w:pPr>
                            <w:hyperlink r:id="rId29" w:history="1">
                              <w:r w:rsidR="001F5234">
                                <w:rPr>
                                  <w:rStyle w:val="Hyperlink"/>
                                  <w:sz w:val="24"/>
                                  <w:szCs w:val="24"/>
                                </w:rPr>
                                <w:t>Proposal Writing Resources</w:t>
                              </w:r>
                            </w:hyperlink>
                          </w:p>
                          <w:p w:rsidR="001F5234" w:rsidRDefault="001F5234">
                            <w:pPr>
                              <w:jc w:val="center"/>
                              <w:rPr>
                                <w:rFonts w:eastAsiaTheme="minorHAnsi"/>
                              </w:rPr>
                            </w:pPr>
                          </w:p>
                        </w:tc>
                      </w:tr>
                      <w:tr w:rsidR="001F5234">
                        <w:trPr>
                          <w:trHeight w:val="528"/>
                        </w:trPr>
                        <w:tc>
                          <w:tcPr>
                            <w:tcW w:w="0" w:type="auto"/>
                            <w:vMerge/>
                            <w:vAlign w:val="center"/>
                            <w:hideMark/>
                          </w:tcPr>
                          <w:p w:rsidR="001F5234" w:rsidRDefault="001F5234">
                            <w:pPr>
                              <w:rPr>
                                <w:rFonts w:eastAsiaTheme="minorHAnsi"/>
                              </w:rPr>
                            </w:pPr>
                          </w:p>
                        </w:tc>
                        <w:tc>
                          <w:tcPr>
                            <w:tcW w:w="2360" w:type="dxa"/>
                            <w:gridSpan w:val="2"/>
                            <w:tcMar>
                              <w:top w:w="0" w:type="dxa"/>
                              <w:left w:w="108" w:type="dxa"/>
                              <w:bottom w:w="0" w:type="dxa"/>
                              <w:right w:w="108" w:type="dxa"/>
                            </w:tcMar>
                          </w:tcPr>
                          <w:p w:rsidR="001F5234" w:rsidRDefault="00151BE8">
                            <w:pPr>
                              <w:jc w:val="center"/>
                              <w:rPr>
                                <w:rFonts w:eastAsiaTheme="minorHAnsi" w:cstheme="minorBidi"/>
                                <w:sz w:val="24"/>
                                <w:szCs w:val="24"/>
                              </w:rPr>
                            </w:pPr>
                            <w:hyperlink r:id="rId30" w:history="1">
                              <w:r w:rsidR="001F5234">
                                <w:rPr>
                                  <w:rStyle w:val="Hyperlink"/>
                                  <w:sz w:val="24"/>
                                  <w:szCs w:val="24"/>
                                </w:rPr>
                                <w:t>Recent Awards</w:t>
                              </w:r>
                            </w:hyperlink>
                          </w:p>
                          <w:p w:rsidR="001F5234" w:rsidRDefault="001F5234">
                            <w:pPr>
                              <w:jc w:val="center"/>
                              <w:rPr>
                                <w:rFonts w:eastAsiaTheme="minorHAnsi"/>
                              </w:rPr>
                            </w:pPr>
                          </w:p>
                        </w:tc>
                      </w:tr>
                      <w:tr w:rsidR="001F5234">
                        <w:trPr>
                          <w:trHeight w:val="528"/>
                        </w:trPr>
                        <w:tc>
                          <w:tcPr>
                            <w:tcW w:w="0" w:type="auto"/>
                            <w:vMerge/>
                            <w:vAlign w:val="center"/>
                            <w:hideMark/>
                          </w:tcPr>
                          <w:p w:rsidR="001F5234" w:rsidRDefault="001F5234">
                            <w:pPr>
                              <w:rPr>
                                <w:rFonts w:eastAsiaTheme="minorHAnsi"/>
                              </w:rPr>
                            </w:pPr>
                          </w:p>
                        </w:tc>
                        <w:tc>
                          <w:tcPr>
                            <w:tcW w:w="2360" w:type="dxa"/>
                            <w:gridSpan w:val="2"/>
                            <w:tcMar>
                              <w:top w:w="0" w:type="dxa"/>
                              <w:left w:w="108" w:type="dxa"/>
                              <w:bottom w:w="0" w:type="dxa"/>
                              <w:right w:w="108" w:type="dxa"/>
                            </w:tcMar>
                          </w:tcPr>
                          <w:p w:rsidR="001F5234" w:rsidRDefault="001F5234" w:rsidP="001451FD">
                            <w:pPr>
                              <w:rPr>
                                <w:rFonts w:eastAsiaTheme="minorHAnsi"/>
                              </w:rPr>
                            </w:pPr>
                          </w:p>
                        </w:tc>
                      </w:tr>
                      <w:tr w:rsidR="001F5234">
                        <w:trPr>
                          <w:trHeight w:val="238"/>
                        </w:trPr>
                        <w:tc>
                          <w:tcPr>
                            <w:tcW w:w="0" w:type="auto"/>
                            <w:vMerge/>
                            <w:vAlign w:val="center"/>
                            <w:hideMark/>
                          </w:tcPr>
                          <w:p w:rsidR="001F5234" w:rsidRDefault="001F5234">
                            <w:pPr>
                              <w:rPr>
                                <w:rFonts w:eastAsiaTheme="minorHAnsi"/>
                              </w:rPr>
                            </w:pPr>
                          </w:p>
                        </w:tc>
                        <w:tc>
                          <w:tcPr>
                            <w:tcW w:w="2360" w:type="dxa"/>
                            <w:gridSpan w:val="2"/>
                            <w:tcMar>
                              <w:top w:w="0" w:type="dxa"/>
                              <w:left w:w="108" w:type="dxa"/>
                              <w:bottom w:w="0" w:type="dxa"/>
                              <w:right w:w="108" w:type="dxa"/>
                            </w:tcMar>
                            <w:hideMark/>
                          </w:tcPr>
                          <w:p w:rsidR="001F5234" w:rsidRDefault="001F5234">
                            <w:pPr>
                              <w:jc w:val="center"/>
                              <w:rPr>
                                <w:rFonts w:eastAsiaTheme="minorHAnsi"/>
                                <w:b/>
                                <w:bCs/>
                                <w:sz w:val="28"/>
                                <w:szCs w:val="28"/>
                                <w:u w:val="single"/>
                              </w:rPr>
                            </w:pPr>
                            <w:r>
                              <w:rPr>
                                <w:b/>
                                <w:bCs/>
                                <w:sz w:val="28"/>
                                <w:szCs w:val="28"/>
                                <w:u w:val="single"/>
                              </w:rPr>
                              <w:t>Office Hours</w:t>
                            </w:r>
                          </w:p>
                        </w:tc>
                      </w:tr>
                      <w:tr w:rsidR="001F5234">
                        <w:trPr>
                          <w:trHeight w:val="237"/>
                        </w:trPr>
                        <w:tc>
                          <w:tcPr>
                            <w:tcW w:w="0" w:type="auto"/>
                            <w:vMerge/>
                            <w:vAlign w:val="center"/>
                            <w:hideMark/>
                          </w:tcPr>
                          <w:p w:rsidR="001F5234" w:rsidRDefault="001F5234">
                            <w:pPr>
                              <w:rPr>
                                <w:rFonts w:eastAsiaTheme="minorHAnsi"/>
                              </w:rPr>
                            </w:pPr>
                          </w:p>
                        </w:tc>
                        <w:tc>
                          <w:tcPr>
                            <w:tcW w:w="1227" w:type="dxa"/>
                            <w:tcMar>
                              <w:top w:w="0" w:type="dxa"/>
                              <w:left w:w="108" w:type="dxa"/>
                              <w:bottom w:w="0" w:type="dxa"/>
                              <w:right w:w="108" w:type="dxa"/>
                            </w:tcMar>
                            <w:hideMark/>
                          </w:tcPr>
                          <w:p w:rsidR="001F5234" w:rsidRDefault="001F5234">
                            <w:pPr>
                              <w:jc w:val="center"/>
                              <w:rPr>
                                <w:rFonts w:eastAsiaTheme="minorHAnsi"/>
                              </w:rPr>
                            </w:pPr>
                            <w:r>
                              <w:rPr>
                                <w:sz w:val="20"/>
                                <w:szCs w:val="20"/>
                              </w:rPr>
                              <w:t xml:space="preserve">Monday:        </w:t>
                            </w:r>
                          </w:p>
                        </w:tc>
                        <w:tc>
                          <w:tcPr>
                            <w:tcW w:w="1133" w:type="dxa"/>
                            <w:tcMar>
                              <w:top w:w="0" w:type="dxa"/>
                              <w:left w:w="108" w:type="dxa"/>
                              <w:bottom w:w="0" w:type="dxa"/>
                              <w:right w:w="108" w:type="dxa"/>
                            </w:tcMar>
                            <w:hideMark/>
                          </w:tcPr>
                          <w:p w:rsidR="001F5234" w:rsidRDefault="001F5234">
                            <w:pPr>
                              <w:jc w:val="center"/>
                              <w:rPr>
                                <w:rFonts w:eastAsiaTheme="minorHAnsi"/>
                                <w:sz w:val="20"/>
                                <w:szCs w:val="20"/>
                              </w:rPr>
                            </w:pPr>
                            <w:r>
                              <w:rPr>
                                <w:sz w:val="20"/>
                                <w:szCs w:val="20"/>
                              </w:rPr>
                              <w:t>8:30-4:30</w:t>
                            </w:r>
                          </w:p>
                        </w:tc>
                      </w:tr>
                      <w:tr w:rsidR="001F5234">
                        <w:trPr>
                          <w:trHeight w:val="237"/>
                        </w:trPr>
                        <w:tc>
                          <w:tcPr>
                            <w:tcW w:w="0" w:type="auto"/>
                            <w:vMerge/>
                            <w:vAlign w:val="center"/>
                            <w:hideMark/>
                          </w:tcPr>
                          <w:p w:rsidR="001F5234" w:rsidRDefault="001F5234">
                            <w:pPr>
                              <w:rPr>
                                <w:rFonts w:eastAsiaTheme="minorHAnsi"/>
                              </w:rPr>
                            </w:pPr>
                          </w:p>
                        </w:tc>
                        <w:tc>
                          <w:tcPr>
                            <w:tcW w:w="1227" w:type="dxa"/>
                            <w:shd w:val="clear" w:color="auto" w:fill="BFBFBF"/>
                            <w:tcMar>
                              <w:top w:w="0" w:type="dxa"/>
                              <w:left w:w="108" w:type="dxa"/>
                              <w:bottom w:w="0" w:type="dxa"/>
                              <w:right w:w="108" w:type="dxa"/>
                            </w:tcMar>
                            <w:hideMark/>
                          </w:tcPr>
                          <w:p w:rsidR="001F5234" w:rsidRDefault="001F5234">
                            <w:pPr>
                              <w:jc w:val="center"/>
                              <w:rPr>
                                <w:rFonts w:eastAsiaTheme="minorHAnsi"/>
                              </w:rPr>
                            </w:pPr>
                            <w:r>
                              <w:rPr>
                                <w:sz w:val="20"/>
                                <w:szCs w:val="20"/>
                              </w:rPr>
                              <w:t xml:space="preserve">Tuesday:        </w:t>
                            </w:r>
                          </w:p>
                        </w:tc>
                        <w:tc>
                          <w:tcPr>
                            <w:tcW w:w="1133" w:type="dxa"/>
                            <w:shd w:val="clear" w:color="auto" w:fill="BFBFBF"/>
                            <w:tcMar>
                              <w:top w:w="0" w:type="dxa"/>
                              <w:left w:w="108" w:type="dxa"/>
                              <w:bottom w:w="0" w:type="dxa"/>
                              <w:right w:w="108" w:type="dxa"/>
                            </w:tcMar>
                            <w:hideMark/>
                          </w:tcPr>
                          <w:p w:rsidR="001F5234" w:rsidRDefault="001F5234">
                            <w:pPr>
                              <w:jc w:val="center"/>
                              <w:rPr>
                                <w:rFonts w:eastAsiaTheme="minorHAnsi"/>
                                <w:sz w:val="20"/>
                                <w:szCs w:val="20"/>
                              </w:rPr>
                            </w:pPr>
                            <w:r>
                              <w:rPr>
                                <w:sz w:val="20"/>
                                <w:szCs w:val="20"/>
                              </w:rPr>
                              <w:t>8:30-4:30</w:t>
                            </w:r>
                          </w:p>
                        </w:tc>
                      </w:tr>
                      <w:tr w:rsidR="001F5234">
                        <w:trPr>
                          <w:trHeight w:val="237"/>
                        </w:trPr>
                        <w:tc>
                          <w:tcPr>
                            <w:tcW w:w="0" w:type="auto"/>
                            <w:vMerge/>
                            <w:vAlign w:val="center"/>
                            <w:hideMark/>
                          </w:tcPr>
                          <w:p w:rsidR="001F5234" w:rsidRDefault="001F5234">
                            <w:pPr>
                              <w:rPr>
                                <w:rFonts w:eastAsiaTheme="minorHAnsi"/>
                              </w:rPr>
                            </w:pPr>
                          </w:p>
                        </w:tc>
                        <w:tc>
                          <w:tcPr>
                            <w:tcW w:w="1227" w:type="dxa"/>
                            <w:tcMar>
                              <w:top w:w="0" w:type="dxa"/>
                              <w:left w:w="108" w:type="dxa"/>
                              <w:bottom w:w="0" w:type="dxa"/>
                              <w:right w:w="108" w:type="dxa"/>
                            </w:tcMar>
                            <w:hideMark/>
                          </w:tcPr>
                          <w:p w:rsidR="001F5234" w:rsidRDefault="001F5234">
                            <w:pPr>
                              <w:jc w:val="center"/>
                              <w:rPr>
                                <w:rFonts w:eastAsiaTheme="minorHAnsi"/>
                              </w:rPr>
                            </w:pPr>
                            <w:r>
                              <w:rPr>
                                <w:sz w:val="20"/>
                                <w:szCs w:val="20"/>
                              </w:rPr>
                              <w:t xml:space="preserve">Wednesday:  </w:t>
                            </w:r>
                          </w:p>
                        </w:tc>
                        <w:tc>
                          <w:tcPr>
                            <w:tcW w:w="1133" w:type="dxa"/>
                            <w:tcMar>
                              <w:top w:w="0" w:type="dxa"/>
                              <w:left w:w="108" w:type="dxa"/>
                              <w:bottom w:w="0" w:type="dxa"/>
                              <w:right w:w="108" w:type="dxa"/>
                            </w:tcMar>
                            <w:hideMark/>
                          </w:tcPr>
                          <w:p w:rsidR="001F5234" w:rsidRDefault="001F5234">
                            <w:pPr>
                              <w:jc w:val="center"/>
                              <w:rPr>
                                <w:rFonts w:eastAsiaTheme="minorHAnsi"/>
                                <w:sz w:val="20"/>
                                <w:szCs w:val="20"/>
                              </w:rPr>
                            </w:pPr>
                            <w:r>
                              <w:rPr>
                                <w:sz w:val="20"/>
                                <w:szCs w:val="20"/>
                              </w:rPr>
                              <w:t>8:30-4:30</w:t>
                            </w:r>
                          </w:p>
                        </w:tc>
                      </w:tr>
                      <w:tr w:rsidR="001F5234">
                        <w:trPr>
                          <w:trHeight w:val="237"/>
                        </w:trPr>
                        <w:tc>
                          <w:tcPr>
                            <w:tcW w:w="0" w:type="auto"/>
                            <w:vMerge/>
                            <w:vAlign w:val="center"/>
                            <w:hideMark/>
                          </w:tcPr>
                          <w:p w:rsidR="001F5234" w:rsidRDefault="001F5234">
                            <w:pPr>
                              <w:rPr>
                                <w:rFonts w:eastAsiaTheme="minorHAnsi"/>
                              </w:rPr>
                            </w:pPr>
                          </w:p>
                        </w:tc>
                        <w:tc>
                          <w:tcPr>
                            <w:tcW w:w="1227" w:type="dxa"/>
                            <w:shd w:val="clear" w:color="auto" w:fill="BFBFBF"/>
                            <w:tcMar>
                              <w:top w:w="0" w:type="dxa"/>
                              <w:left w:w="108" w:type="dxa"/>
                              <w:bottom w:w="0" w:type="dxa"/>
                              <w:right w:w="108" w:type="dxa"/>
                            </w:tcMar>
                            <w:hideMark/>
                          </w:tcPr>
                          <w:p w:rsidR="001F5234" w:rsidRDefault="001F5234">
                            <w:pPr>
                              <w:jc w:val="center"/>
                              <w:rPr>
                                <w:rFonts w:eastAsiaTheme="minorHAnsi"/>
                              </w:rPr>
                            </w:pPr>
                            <w:r>
                              <w:rPr>
                                <w:sz w:val="20"/>
                                <w:szCs w:val="20"/>
                              </w:rPr>
                              <w:t xml:space="preserve">Thursday:      </w:t>
                            </w:r>
                          </w:p>
                        </w:tc>
                        <w:tc>
                          <w:tcPr>
                            <w:tcW w:w="1133" w:type="dxa"/>
                            <w:shd w:val="clear" w:color="auto" w:fill="BFBFBF"/>
                            <w:tcMar>
                              <w:top w:w="0" w:type="dxa"/>
                              <w:left w:w="108" w:type="dxa"/>
                              <w:bottom w:w="0" w:type="dxa"/>
                              <w:right w:w="108" w:type="dxa"/>
                            </w:tcMar>
                            <w:hideMark/>
                          </w:tcPr>
                          <w:p w:rsidR="001F5234" w:rsidRDefault="001F5234">
                            <w:pPr>
                              <w:jc w:val="center"/>
                              <w:rPr>
                                <w:rFonts w:eastAsiaTheme="minorHAnsi"/>
                                <w:sz w:val="20"/>
                                <w:szCs w:val="20"/>
                              </w:rPr>
                            </w:pPr>
                            <w:r>
                              <w:rPr>
                                <w:sz w:val="20"/>
                                <w:szCs w:val="20"/>
                              </w:rPr>
                              <w:t>8:30-4:30</w:t>
                            </w:r>
                          </w:p>
                        </w:tc>
                      </w:tr>
                      <w:tr w:rsidR="001F5234">
                        <w:trPr>
                          <w:trHeight w:val="340"/>
                        </w:trPr>
                        <w:tc>
                          <w:tcPr>
                            <w:tcW w:w="0" w:type="auto"/>
                            <w:vMerge/>
                            <w:vAlign w:val="center"/>
                            <w:hideMark/>
                          </w:tcPr>
                          <w:p w:rsidR="001F5234" w:rsidRDefault="001F5234">
                            <w:pPr>
                              <w:rPr>
                                <w:rFonts w:eastAsiaTheme="minorHAnsi"/>
                              </w:rPr>
                            </w:pPr>
                          </w:p>
                        </w:tc>
                        <w:tc>
                          <w:tcPr>
                            <w:tcW w:w="1227" w:type="dxa"/>
                            <w:tcMar>
                              <w:top w:w="0" w:type="dxa"/>
                              <w:left w:w="108" w:type="dxa"/>
                              <w:bottom w:w="0" w:type="dxa"/>
                              <w:right w:w="108" w:type="dxa"/>
                            </w:tcMar>
                            <w:hideMark/>
                          </w:tcPr>
                          <w:p w:rsidR="001F5234" w:rsidRDefault="001F5234">
                            <w:pPr>
                              <w:jc w:val="center"/>
                              <w:rPr>
                                <w:rFonts w:eastAsiaTheme="minorHAnsi"/>
                              </w:rPr>
                            </w:pPr>
                            <w:r>
                              <w:rPr>
                                <w:sz w:val="20"/>
                                <w:szCs w:val="20"/>
                              </w:rPr>
                              <w:t xml:space="preserve">Friday:            </w:t>
                            </w:r>
                          </w:p>
                        </w:tc>
                        <w:tc>
                          <w:tcPr>
                            <w:tcW w:w="1133" w:type="dxa"/>
                            <w:tcMar>
                              <w:top w:w="0" w:type="dxa"/>
                              <w:left w:w="108" w:type="dxa"/>
                              <w:bottom w:w="0" w:type="dxa"/>
                              <w:right w:w="108" w:type="dxa"/>
                            </w:tcMar>
                            <w:hideMark/>
                          </w:tcPr>
                          <w:p w:rsidR="001F5234" w:rsidRDefault="001F5234">
                            <w:pPr>
                              <w:jc w:val="center"/>
                              <w:rPr>
                                <w:rFonts w:eastAsiaTheme="minorHAnsi"/>
                                <w:sz w:val="20"/>
                                <w:szCs w:val="20"/>
                              </w:rPr>
                            </w:pPr>
                            <w:r>
                              <w:rPr>
                                <w:sz w:val="20"/>
                                <w:szCs w:val="20"/>
                              </w:rPr>
                              <w:t>8:30-4:30</w:t>
                            </w:r>
                          </w:p>
                        </w:tc>
                      </w:tr>
                      <w:tr w:rsidR="001F5234">
                        <w:trPr>
                          <w:trHeight w:val="970"/>
                        </w:trPr>
                        <w:tc>
                          <w:tcPr>
                            <w:tcW w:w="0" w:type="auto"/>
                            <w:vMerge/>
                            <w:vAlign w:val="center"/>
                            <w:hideMark/>
                          </w:tcPr>
                          <w:p w:rsidR="001F5234" w:rsidRDefault="001F5234">
                            <w:pPr>
                              <w:rPr>
                                <w:rFonts w:eastAsiaTheme="minorHAnsi"/>
                              </w:rPr>
                            </w:pPr>
                          </w:p>
                        </w:tc>
                        <w:tc>
                          <w:tcPr>
                            <w:tcW w:w="2360" w:type="dxa"/>
                            <w:gridSpan w:val="2"/>
                            <w:tcMar>
                              <w:top w:w="0" w:type="dxa"/>
                              <w:left w:w="108" w:type="dxa"/>
                              <w:bottom w:w="0" w:type="dxa"/>
                              <w:right w:w="108" w:type="dxa"/>
                            </w:tcMar>
                            <w:hideMark/>
                          </w:tcPr>
                          <w:p w:rsidR="001F5234" w:rsidRDefault="00151BE8">
                            <w:pPr>
                              <w:jc w:val="center"/>
                              <w:rPr>
                                <w:rFonts w:eastAsiaTheme="minorHAnsi"/>
                                <w:sz w:val="20"/>
                                <w:szCs w:val="20"/>
                              </w:rPr>
                            </w:pPr>
                            <w:hyperlink r:id="rId31" w:history="1">
                              <w:r w:rsidR="001F5234">
                                <w:rPr>
                                  <w:rStyle w:val="Hyperlink"/>
                                  <w:sz w:val="20"/>
                                  <w:szCs w:val="20"/>
                                </w:rPr>
                                <w:t>Click here</w:t>
                              </w:r>
                            </w:hyperlink>
                            <w:r w:rsidR="001F5234">
                              <w:rPr>
                                <w:sz w:val="20"/>
                                <w:szCs w:val="20"/>
                              </w:rPr>
                              <w:t xml:space="preserve"> to search for additional Funding Opportunities</w:t>
                            </w:r>
                          </w:p>
                        </w:tc>
                      </w:tr>
                    </w:tbl>
                    <w:p w:rsidR="001F5234" w:rsidRDefault="001F5234" w:rsidP="001F5234">
                      <w:pPr>
                        <w:rPr>
                          <w:rFonts w:eastAsiaTheme="minorHAnsi" w:cstheme="minorBidi"/>
                        </w:rPr>
                      </w:pPr>
                    </w:p>
                  </w:txbxContent>
                </v:textbox>
              </v:shape>
            </w:pict>
          </mc:Fallback>
        </mc:AlternateContent>
      </w: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AB2A06" w:rsidRPr="00D3428F" w:rsidRDefault="00AB2A06" w:rsidP="00AB2A06">
      <w:pPr>
        <w:rPr>
          <w:b/>
          <w:sz w:val="28"/>
          <w:szCs w:val="28"/>
          <w:u w:val="single"/>
        </w:rPr>
      </w:pPr>
      <w:bookmarkStart w:id="0" w:name="art"/>
      <w:r w:rsidRPr="00D3428F">
        <w:rPr>
          <w:b/>
          <w:sz w:val="28"/>
          <w:szCs w:val="28"/>
          <w:u w:val="single"/>
        </w:rPr>
        <w:lastRenderedPageBreak/>
        <w:t>Art and Communication</w:t>
      </w:r>
    </w:p>
    <w:bookmarkEnd w:id="0"/>
    <w:p w:rsidR="00ED3CB1" w:rsidRDefault="00ED3CB1" w:rsidP="00ED3CB1">
      <w:pPr>
        <w:shd w:val="clear" w:color="auto" w:fill="FFFFFF"/>
        <w:rPr>
          <w:sz w:val="20"/>
          <w:szCs w:val="20"/>
          <w:u w:val="single"/>
        </w:rPr>
      </w:pPr>
    </w:p>
    <w:p w:rsidR="00ED3CB1" w:rsidRDefault="00ED3CB1" w:rsidP="00ED3CB1">
      <w:pPr>
        <w:shd w:val="clear" w:color="auto" w:fill="FFFFFF"/>
      </w:pPr>
      <w:r>
        <w:rPr>
          <w:b/>
          <w:bCs/>
        </w:rPr>
        <w:t xml:space="preserve">Mini-Grant; New Jersey Council for the Humanities: </w:t>
      </w:r>
      <w:r>
        <w:t>seeks nonprofit organizations interested in applying for the Council's mini-grant. Organizations must submit a draft proposal by January 15, April 15, July 15 or October 15, annually. The Council is especially interested in projects that address the Council’s theme of Justice, which encourages historical, philosophical, legal, political and/or cross-cultural reflection upon the concept of justice and its application in community and social institutions. Grants of up to $3,000 will be awarded in support of public humanities projects. For more information, visit</w:t>
      </w:r>
      <w:r>
        <w:rPr>
          <w:color w:val="333333"/>
        </w:rPr>
        <w:t xml:space="preserve"> </w:t>
      </w:r>
      <w:hyperlink r:id="rId32" w:tgtFrame="_blank" w:history="1">
        <w:r>
          <w:rPr>
            <w:rStyle w:val="Hyperlink"/>
          </w:rPr>
          <w:t>NJCH.org</w:t>
        </w:r>
      </w:hyperlink>
    </w:p>
    <w:p w:rsidR="00ED3CB1" w:rsidRPr="006539C0" w:rsidRDefault="00ED3CB1" w:rsidP="00ED3CB1">
      <w:pPr>
        <w:pStyle w:val="PlainText"/>
        <w:pBdr>
          <w:bottom w:val="single" w:sz="6" w:space="1" w:color="auto"/>
        </w:pBdr>
        <w:rPr>
          <w:rFonts w:ascii="Calibri" w:hAnsi="Calibri"/>
          <w:sz w:val="20"/>
          <w:szCs w:val="20"/>
        </w:rPr>
      </w:pPr>
    </w:p>
    <w:p w:rsidR="00ED3CB1" w:rsidRDefault="00ED3CB1" w:rsidP="00ED3CB1">
      <w:pPr>
        <w:pStyle w:val="PlainText"/>
        <w:rPr>
          <w:rFonts w:ascii="Calibri" w:hAnsi="Calibri"/>
          <w:sz w:val="20"/>
          <w:szCs w:val="20"/>
        </w:rPr>
      </w:pPr>
    </w:p>
    <w:p w:rsidR="00ED3CB1" w:rsidRPr="00564070" w:rsidRDefault="00ED3CB1" w:rsidP="00ED3CB1">
      <w:pPr>
        <w:shd w:val="clear" w:color="auto" w:fill="FFFFFF"/>
        <w:rPr>
          <w:rFonts w:asciiTheme="minorHAnsi" w:eastAsia="Times New Roman" w:hAnsiTheme="minorHAnsi" w:cs="Lucida Sans Unicode"/>
          <w:color w:val="222222"/>
        </w:rPr>
      </w:pPr>
      <w:r w:rsidRPr="00564070">
        <w:rPr>
          <w:rFonts w:asciiTheme="minorHAnsi" w:eastAsia="Times New Roman" w:hAnsiTheme="minorHAnsi" w:cs="Lucida Sans Unicode"/>
          <w:b/>
          <w:color w:val="222222"/>
        </w:rPr>
        <w:t xml:space="preserve">Major Grant; New Jersey Council for the Humanities: </w:t>
      </w:r>
      <w:r w:rsidRPr="00564070">
        <w:rPr>
          <w:rFonts w:asciiTheme="minorHAnsi" w:hAnsiTheme="minorHAnsi"/>
        </w:rPr>
        <w:t>seeks nonprofit organizations interested in applying for the Council's next major grant</w:t>
      </w:r>
      <w:r>
        <w:rPr>
          <w:rFonts w:asciiTheme="minorHAnsi" w:hAnsiTheme="minorHAnsi"/>
        </w:rPr>
        <w:t>.</w:t>
      </w:r>
      <w:r w:rsidRPr="00564070">
        <w:rPr>
          <w:rFonts w:asciiTheme="minorHAnsi" w:hAnsiTheme="minorHAnsi"/>
        </w:rPr>
        <w:t xml:space="preserve"> </w:t>
      </w:r>
      <w:r>
        <w:rPr>
          <w:rFonts w:asciiTheme="minorHAnsi" w:hAnsiTheme="minorHAnsi"/>
        </w:rPr>
        <w:t>Organizations</w:t>
      </w:r>
      <w:r w:rsidRPr="00564070">
        <w:rPr>
          <w:rFonts w:asciiTheme="minorHAnsi" w:hAnsiTheme="minorHAnsi"/>
        </w:rPr>
        <w:t xml:space="preserve"> must submit a draft proposal by April 1 or September 2, annually. </w:t>
      </w:r>
      <w:r w:rsidRPr="00564070">
        <w:rPr>
          <w:rFonts w:asciiTheme="minorHAnsi" w:eastAsia="Times New Roman" w:hAnsiTheme="minorHAnsi" w:cs="Lucida Sans Unicode"/>
          <w:color w:val="222222"/>
        </w:rPr>
        <w:t xml:space="preserve">The New Jersey Council for the Humanities awards major grants of up to $20,000 to New Jersey-based nonprofit organizations and public entities twice a year.  </w:t>
      </w:r>
      <w:r w:rsidRPr="00564070">
        <w:rPr>
          <w:rFonts w:asciiTheme="minorHAnsi" w:eastAsia="Times New Roman" w:hAnsiTheme="minorHAnsi" w:cs="Lucida Sans Unicode"/>
          <w:bCs/>
          <w:color w:val="222222"/>
        </w:rPr>
        <w:t>The Council is especially interested in projects that address the Council’s theme of Justice</w:t>
      </w:r>
      <w:r w:rsidRPr="00564070">
        <w:rPr>
          <w:rFonts w:asciiTheme="minorHAnsi" w:eastAsia="Times New Roman" w:hAnsiTheme="minorHAnsi" w:cs="Lucida Sans Unicode"/>
          <w:color w:val="222222"/>
        </w:rPr>
        <w:t>, which encourages historical, philosophical, legal, political and/or cross-cultural reflection upon the concept of justice and its application in community and social institutions.</w:t>
      </w:r>
      <w:r w:rsidRPr="00564070">
        <w:t xml:space="preserve"> </w:t>
      </w:r>
      <w:r>
        <w:t>For more information, visit</w:t>
      </w:r>
      <w:r>
        <w:rPr>
          <w:color w:val="333333"/>
        </w:rPr>
        <w:t xml:space="preserve"> </w:t>
      </w:r>
      <w:hyperlink r:id="rId33" w:tgtFrame="_blank" w:history="1">
        <w:r>
          <w:rPr>
            <w:rStyle w:val="Hyperlink"/>
          </w:rPr>
          <w:t>NJCH.org</w:t>
        </w:r>
      </w:hyperlink>
    </w:p>
    <w:p w:rsidR="00ED3CB1" w:rsidRPr="006539C0" w:rsidRDefault="00ED3CB1" w:rsidP="00AB2A06">
      <w:pPr>
        <w:pBdr>
          <w:bottom w:val="single" w:sz="6" w:space="1" w:color="auto"/>
        </w:pBdr>
        <w:rPr>
          <w:sz w:val="20"/>
          <w:szCs w:val="20"/>
          <w:u w:val="single"/>
        </w:rPr>
      </w:pPr>
    </w:p>
    <w:p w:rsidR="006539C0" w:rsidRPr="006539C0" w:rsidRDefault="006539C0" w:rsidP="00AB2A06">
      <w:pPr>
        <w:rPr>
          <w:sz w:val="20"/>
          <w:szCs w:val="20"/>
          <w:u w:val="single"/>
        </w:rPr>
      </w:pPr>
    </w:p>
    <w:p w:rsidR="00AB2A06" w:rsidRDefault="00AB2A06" w:rsidP="00AB2A06">
      <w:pPr>
        <w:pStyle w:val="PlainText"/>
        <w:rPr>
          <w:rFonts w:ascii="Calibri" w:hAnsi="Calibri"/>
          <w:b/>
          <w:sz w:val="28"/>
          <w:szCs w:val="28"/>
          <w:u w:val="single"/>
        </w:rPr>
      </w:pPr>
      <w:bookmarkStart w:id="1" w:name="edu"/>
      <w:r w:rsidRPr="00D3428F">
        <w:rPr>
          <w:rFonts w:ascii="Calibri" w:hAnsi="Calibri"/>
          <w:b/>
          <w:sz w:val="28"/>
          <w:szCs w:val="28"/>
          <w:u w:val="single"/>
        </w:rPr>
        <w:t>Education</w:t>
      </w:r>
    </w:p>
    <w:p w:rsidR="00FE29A6" w:rsidRPr="00FE29A6" w:rsidRDefault="00FE29A6" w:rsidP="00AB2A06">
      <w:pPr>
        <w:pStyle w:val="PlainText"/>
        <w:rPr>
          <w:rFonts w:ascii="Calibri" w:hAnsi="Calibri"/>
          <w:b/>
          <w:sz w:val="20"/>
          <w:szCs w:val="20"/>
          <w:u w:val="single"/>
        </w:rPr>
      </w:pPr>
    </w:p>
    <w:p w:rsidR="00FE29A6" w:rsidRPr="00FE29A6" w:rsidRDefault="00FE29A6" w:rsidP="00FE29A6">
      <w:pPr>
        <w:pStyle w:val="NormalWeb"/>
        <w:spacing w:before="0" w:after="0" w:line="240" w:lineRule="auto"/>
        <w:rPr>
          <w:rFonts w:asciiTheme="minorHAnsi" w:hAnsiTheme="minorHAnsi"/>
          <w:b/>
          <w:sz w:val="22"/>
          <w:szCs w:val="22"/>
        </w:rPr>
      </w:pPr>
      <w:r w:rsidRPr="00FE29A6">
        <w:rPr>
          <w:rFonts w:asciiTheme="minorHAnsi" w:hAnsiTheme="minorHAnsi" w:cs="Courier New"/>
          <w:b/>
          <w:sz w:val="22"/>
          <w:szCs w:val="22"/>
        </w:rPr>
        <w:t>Pe</w:t>
      </w:r>
      <w:r>
        <w:rPr>
          <w:rFonts w:asciiTheme="minorHAnsi" w:hAnsiTheme="minorHAnsi" w:cs="Courier New"/>
          <w:b/>
          <w:sz w:val="22"/>
          <w:szCs w:val="22"/>
        </w:rPr>
        <w:t xml:space="preserve">rsonnel Development to Improve Services/Results for Children with </w:t>
      </w:r>
      <w:r w:rsidRPr="00FE29A6">
        <w:rPr>
          <w:rFonts w:asciiTheme="minorHAnsi" w:hAnsiTheme="minorHAnsi" w:cs="Courier New"/>
          <w:b/>
          <w:sz w:val="22"/>
          <w:szCs w:val="22"/>
        </w:rPr>
        <w:t>Disabilities</w:t>
      </w:r>
      <w:r>
        <w:rPr>
          <w:rFonts w:asciiTheme="minorHAnsi" w:hAnsiTheme="minorHAnsi" w:cs="Courier New"/>
          <w:b/>
          <w:sz w:val="22"/>
          <w:szCs w:val="22"/>
        </w:rPr>
        <w:t>;</w:t>
      </w:r>
      <w:r>
        <w:rPr>
          <w:rFonts w:asciiTheme="minorHAnsi" w:hAnsiTheme="minorHAnsi"/>
          <w:b/>
          <w:sz w:val="22"/>
          <w:szCs w:val="22"/>
        </w:rPr>
        <w:t xml:space="preserve"> </w:t>
      </w:r>
      <w:r w:rsidRPr="00FE29A6">
        <w:rPr>
          <w:rFonts w:asciiTheme="minorHAnsi" w:hAnsiTheme="minorHAnsi"/>
          <w:b/>
          <w:color w:val="333333"/>
          <w:sz w:val="22"/>
          <w:szCs w:val="22"/>
        </w:rPr>
        <w:t>United Stat</w:t>
      </w:r>
      <w:r>
        <w:rPr>
          <w:rFonts w:asciiTheme="minorHAnsi" w:hAnsiTheme="minorHAnsi"/>
          <w:b/>
          <w:color w:val="333333"/>
          <w:sz w:val="22"/>
          <w:szCs w:val="22"/>
        </w:rPr>
        <w:t xml:space="preserve">es Department of Education (ED), </w:t>
      </w:r>
      <w:r w:rsidRPr="00FE29A6">
        <w:rPr>
          <w:rFonts w:asciiTheme="minorHAnsi" w:hAnsiTheme="minorHAnsi"/>
          <w:b/>
          <w:color w:val="333333"/>
          <w:sz w:val="22"/>
          <w:szCs w:val="22"/>
        </w:rPr>
        <w:t>Office of Special Education and Rehabilitative Services (OSERS)</w:t>
      </w:r>
      <w:r>
        <w:rPr>
          <w:rFonts w:asciiTheme="minorHAnsi" w:hAnsiTheme="minorHAnsi"/>
          <w:b/>
          <w:color w:val="333333"/>
          <w:sz w:val="22"/>
          <w:szCs w:val="22"/>
        </w:rPr>
        <w:t xml:space="preserve">, </w:t>
      </w:r>
      <w:r w:rsidRPr="00FE29A6">
        <w:rPr>
          <w:rFonts w:asciiTheme="minorHAnsi" w:hAnsiTheme="minorHAnsi"/>
          <w:b/>
          <w:color w:val="333333"/>
          <w:sz w:val="22"/>
          <w:szCs w:val="22"/>
        </w:rPr>
        <w:t>Office of Special Education Programs (OSEP)</w:t>
      </w:r>
      <w:r>
        <w:rPr>
          <w:rFonts w:asciiTheme="minorHAnsi" w:hAnsiTheme="minorHAnsi"/>
          <w:b/>
          <w:color w:val="333333"/>
          <w:sz w:val="22"/>
          <w:szCs w:val="22"/>
        </w:rPr>
        <w:t xml:space="preserve">: </w:t>
      </w:r>
      <w:r w:rsidR="00EB39F6" w:rsidRPr="00EB39F6">
        <w:rPr>
          <w:rFonts w:asciiTheme="minorHAnsi" w:hAnsiTheme="minorHAnsi" w:cs="Lucida Sans Unicode"/>
          <w:color w:val="222222"/>
          <w:sz w:val="22"/>
          <w:szCs w:val="22"/>
        </w:rPr>
        <w:t>seeks applications to (1) help address State-identified needs for personnel preparation in special education, early intervention, related services, and regular education to work with children, including infants and toddlers, with disabilities; and (2) ensure that those personnel have the necessary skills and knowledge, derived from practices that have been determined through scientifically based research and experience, to be successful in serving those children.</w:t>
      </w:r>
      <w:r w:rsidR="00185F51" w:rsidRPr="00EB39F6">
        <w:rPr>
          <w:rFonts w:asciiTheme="minorHAnsi" w:hAnsiTheme="minorHAnsi" w:cs="Lucida Sans Unicode"/>
          <w:color w:val="222222"/>
          <w:sz w:val="22"/>
          <w:szCs w:val="22"/>
        </w:rPr>
        <w:t xml:space="preserve"> Proposals are due April 8, 2014. </w:t>
      </w:r>
      <w:r w:rsidRPr="00EB39F6">
        <w:rPr>
          <w:rFonts w:asciiTheme="minorHAnsi" w:hAnsiTheme="minorHAnsi" w:cs="Lucida Sans Unicode"/>
          <w:color w:val="222222"/>
          <w:sz w:val="22"/>
          <w:szCs w:val="22"/>
        </w:rPr>
        <w:t>For more information</w:t>
      </w:r>
      <w:r>
        <w:rPr>
          <w:rFonts w:asciiTheme="minorHAnsi" w:hAnsiTheme="minorHAnsi" w:cs="Courier New"/>
          <w:sz w:val="22"/>
          <w:szCs w:val="22"/>
        </w:rPr>
        <w:t xml:space="preserve">, visit </w:t>
      </w:r>
      <w:hyperlink r:id="rId34" w:history="1">
        <w:r>
          <w:rPr>
            <w:rStyle w:val="Hyperlink"/>
            <w:rFonts w:asciiTheme="minorHAnsi" w:hAnsiTheme="minorHAnsi" w:cs="Courier New"/>
            <w:sz w:val="22"/>
            <w:szCs w:val="22"/>
          </w:rPr>
          <w:t>S</w:t>
        </w:r>
        <w:r w:rsidRPr="00FE29A6">
          <w:rPr>
            <w:rStyle w:val="Hyperlink"/>
            <w:rFonts w:asciiTheme="minorHAnsi" w:hAnsiTheme="minorHAnsi" w:cs="Courier New"/>
            <w:sz w:val="22"/>
            <w:szCs w:val="22"/>
          </w:rPr>
          <w:t>olicitation</w:t>
        </w:r>
      </w:hyperlink>
      <w:r>
        <w:rPr>
          <w:rFonts w:asciiTheme="minorHAnsi" w:hAnsiTheme="minorHAnsi" w:cs="Courier New"/>
          <w:sz w:val="22"/>
          <w:szCs w:val="22"/>
        </w:rPr>
        <w:t xml:space="preserve"> </w:t>
      </w:r>
    </w:p>
    <w:p w:rsidR="00FE29A6" w:rsidRPr="006539C0" w:rsidRDefault="00FE29A6" w:rsidP="00FE29A6">
      <w:pPr>
        <w:pStyle w:val="PlainText"/>
        <w:pBdr>
          <w:bottom w:val="single" w:sz="6" w:space="1" w:color="auto"/>
        </w:pBdr>
        <w:rPr>
          <w:rFonts w:ascii="Calibri" w:hAnsi="Calibri"/>
          <w:b/>
          <w:sz w:val="20"/>
          <w:szCs w:val="20"/>
          <w:u w:val="single"/>
        </w:rPr>
      </w:pPr>
    </w:p>
    <w:p w:rsidR="00AB2A06" w:rsidRDefault="00AB2A06" w:rsidP="00AB2A06">
      <w:pPr>
        <w:pStyle w:val="PlainText"/>
        <w:rPr>
          <w:rFonts w:ascii="Calibri" w:hAnsi="Calibri"/>
          <w:b/>
          <w:sz w:val="20"/>
          <w:szCs w:val="20"/>
          <w:u w:val="single"/>
        </w:rPr>
      </w:pPr>
    </w:p>
    <w:p w:rsidR="00891B11" w:rsidRPr="005A6077" w:rsidRDefault="00891B11" w:rsidP="00891B11">
      <w:pPr>
        <w:rPr>
          <w:rFonts w:eastAsia="Times New Roman"/>
          <w:b/>
        </w:rPr>
      </w:pPr>
      <w:r w:rsidRPr="00604884">
        <w:rPr>
          <w:b/>
        </w:rPr>
        <w:t>Title III</w:t>
      </w:r>
      <w:r>
        <w:rPr>
          <w:b/>
        </w:rPr>
        <w:t>, Strengthening Institutions Program</w:t>
      </w:r>
      <w:r w:rsidRPr="00604884">
        <w:rPr>
          <w:b/>
        </w:rPr>
        <w:t xml:space="preserve">; U.S. Department of Education: </w:t>
      </w:r>
      <w:r w:rsidR="00BF61A6">
        <w:t>supports</w:t>
      </w:r>
      <w:r w:rsidRPr="00604884">
        <w:rPr>
          <w:color w:val="000000"/>
          <w:shd w:val="clear" w:color="auto" w:fill="FFFFFF"/>
        </w:rPr>
        <w:t xml:space="preserve"> IHEs to become self-sufficient and expand their capacity to serve low-income students by providing funds to improve and strengthen the academic qualit</w:t>
      </w:r>
      <w:r w:rsidR="00BF61A6">
        <w:rPr>
          <w:color w:val="000000"/>
          <w:shd w:val="clear" w:color="auto" w:fill="FFFFFF"/>
        </w:rPr>
        <w:t>y, institutional management, or</w:t>
      </w:r>
      <w:r w:rsidRPr="00604884">
        <w:rPr>
          <w:color w:val="000000"/>
          <w:shd w:val="clear" w:color="auto" w:fill="FFFFFF"/>
        </w:rPr>
        <w:t xml:space="preserve"> fiscal stability of eligible institutions.</w:t>
      </w:r>
      <w:r w:rsidRPr="00604884">
        <w:rPr>
          <w:b/>
        </w:rPr>
        <w:t xml:space="preserve"> </w:t>
      </w:r>
      <w:r>
        <w:t xml:space="preserve">For more information, visit </w:t>
      </w:r>
      <w:hyperlink r:id="rId35" w:history="1">
        <w:r>
          <w:rPr>
            <w:rStyle w:val="Hyperlink"/>
          </w:rPr>
          <w:t>http://www2.ed.gov/programs/iduestitle3a/index.html</w:t>
        </w:r>
      </w:hyperlink>
    </w:p>
    <w:bookmarkEnd w:id="1"/>
    <w:p w:rsidR="00AB2A06" w:rsidRPr="006539C0" w:rsidRDefault="00AB2A06" w:rsidP="00AB2A06">
      <w:pPr>
        <w:pStyle w:val="PlainText"/>
        <w:pBdr>
          <w:bottom w:val="single" w:sz="6" w:space="1" w:color="auto"/>
        </w:pBdr>
        <w:rPr>
          <w:rFonts w:ascii="Calibri" w:hAnsi="Calibri"/>
          <w:b/>
          <w:sz w:val="20"/>
          <w:szCs w:val="20"/>
        </w:rPr>
      </w:pPr>
    </w:p>
    <w:p w:rsidR="00AB2A06" w:rsidRPr="006539C0" w:rsidRDefault="00AB2A06" w:rsidP="00AB2A06">
      <w:pPr>
        <w:pStyle w:val="PlainText"/>
        <w:rPr>
          <w:rFonts w:ascii="Calibri" w:hAnsi="Calibri"/>
          <w:b/>
          <w:sz w:val="20"/>
          <w:szCs w:val="20"/>
          <w:u w:val="single"/>
        </w:rPr>
      </w:pPr>
    </w:p>
    <w:p w:rsidR="00AB2A06" w:rsidRPr="00D3428F" w:rsidRDefault="00AB2A06" w:rsidP="00AB2A06">
      <w:pPr>
        <w:pStyle w:val="PlainText"/>
        <w:rPr>
          <w:rFonts w:ascii="Calibri" w:hAnsi="Calibri"/>
          <w:b/>
          <w:sz w:val="28"/>
          <w:szCs w:val="28"/>
          <w:u w:val="single"/>
        </w:rPr>
      </w:pPr>
      <w:bookmarkStart w:id="2" w:name="fel"/>
      <w:r w:rsidRPr="00D3428F">
        <w:rPr>
          <w:rFonts w:ascii="Calibri" w:hAnsi="Calibri"/>
          <w:b/>
          <w:sz w:val="28"/>
          <w:szCs w:val="28"/>
          <w:u w:val="single"/>
        </w:rPr>
        <w:t>Fellowships and Scholarships</w:t>
      </w:r>
    </w:p>
    <w:bookmarkEnd w:id="2"/>
    <w:p w:rsidR="00EA5DFC" w:rsidRDefault="00EA5DFC" w:rsidP="00EA5DFC">
      <w:pPr>
        <w:pStyle w:val="NormalWeb"/>
        <w:spacing w:before="0" w:after="0" w:line="240" w:lineRule="auto"/>
        <w:rPr>
          <w:rFonts w:ascii="Calibri" w:eastAsia="Calibri" w:hAnsi="Calibri"/>
          <w:color w:val="auto"/>
          <w:sz w:val="20"/>
          <w:szCs w:val="20"/>
        </w:rPr>
      </w:pPr>
    </w:p>
    <w:p w:rsidR="00EA5DFC" w:rsidRPr="00EA5DFC" w:rsidRDefault="00EA5DFC" w:rsidP="00EA5DFC">
      <w:pPr>
        <w:pStyle w:val="NormalWeb"/>
        <w:spacing w:before="0" w:after="0" w:line="240" w:lineRule="auto"/>
        <w:rPr>
          <w:rFonts w:asciiTheme="minorHAnsi" w:hAnsiTheme="minorHAnsi"/>
          <w:sz w:val="22"/>
          <w:szCs w:val="22"/>
        </w:rPr>
      </w:pPr>
      <w:r w:rsidRPr="00EA5DFC">
        <w:rPr>
          <w:rFonts w:asciiTheme="minorHAnsi" w:hAnsiTheme="minorHAnsi" w:cs="Lucida Sans Unicode"/>
          <w:b/>
          <w:color w:val="333333"/>
          <w:sz w:val="22"/>
          <w:szCs w:val="22"/>
          <w:shd w:val="clear" w:color="auto" w:fill="FFFFFF"/>
        </w:rPr>
        <w:t xml:space="preserve">Undergraduate Scholarship Program (UGSP); National Institutes of Health (NIH): </w:t>
      </w:r>
      <w:r w:rsidRPr="00EA5DFC">
        <w:rPr>
          <w:rFonts w:asciiTheme="minorHAnsi" w:hAnsiTheme="minorHAnsi" w:cs="Lucida Sans Unicode"/>
          <w:color w:val="333333"/>
          <w:sz w:val="22"/>
          <w:szCs w:val="22"/>
          <w:shd w:val="clear" w:color="auto" w:fill="FFFFFF"/>
        </w:rPr>
        <w:t xml:space="preserve">seeks students from disadvantaged backgrounds who are committed to careers in biomedical, behavioral, and social science health-related research. The NIH UGSP will pay up to $20,000 per academic year in tuition, educational expenses, and reasonable living expenses to scholarship recipients. Scholarships are awarded for 1 year, and can be renewed up to 4 years. Applications </w:t>
      </w:r>
      <w:r w:rsidR="001E5022">
        <w:rPr>
          <w:rFonts w:asciiTheme="minorHAnsi" w:hAnsiTheme="minorHAnsi" w:cs="Lucida Sans Unicode"/>
          <w:color w:val="333333"/>
          <w:sz w:val="22"/>
          <w:szCs w:val="22"/>
          <w:shd w:val="clear" w:color="auto" w:fill="FFFFFF"/>
        </w:rPr>
        <w:t xml:space="preserve">are due </w:t>
      </w:r>
      <w:r w:rsidRPr="00EA5DFC">
        <w:rPr>
          <w:rFonts w:asciiTheme="minorHAnsi" w:hAnsiTheme="minorHAnsi" w:cs="Lucida Sans Unicode"/>
          <w:color w:val="333333"/>
          <w:sz w:val="22"/>
          <w:szCs w:val="22"/>
          <w:shd w:val="clear" w:color="auto" w:fill="FFFFFF"/>
        </w:rPr>
        <w:t xml:space="preserve">on March 3, 2014. For more information, visit </w:t>
      </w:r>
      <w:hyperlink r:id="rId36" w:history="1">
        <w:r w:rsidRPr="00EA5DFC">
          <w:rPr>
            <w:rStyle w:val="Hyperlink"/>
            <w:rFonts w:asciiTheme="minorHAnsi" w:hAnsiTheme="minorHAnsi"/>
            <w:sz w:val="22"/>
            <w:szCs w:val="22"/>
          </w:rPr>
          <w:t>https://www.training.nih.gov/programs/ugsp</w:t>
        </w:r>
      </w:hyperlink>
    </w:p>
    <w:p w:rsidR="00EA5DFC" w:rsidRPr="006539C0" w:rsidRDefault="00EA5DFC" w:rsidP="00AB2A06">
      <w:pPr>
        <w:pStyle w:val="PlainText"/>
        <w:pBdr>
          <w:bottom w:val="single" w:sz="6" w:space="1" w:color="auto"/>
        </w:pBdr>
        <w:rPr>
          <w:rFonts w:ascii="Calibri" w:hAnsi="Calibri"/>
          <w:sz w:val="20"/>
          <w:szCs w:val="20"/>
        </w:rPr>
      </w:pPr>
    </w:p>
    <w:p w:rsidR="00AB2A06" w:rsidRPr="006539C0" w:rsidRDefault="00AB2A06" w:rsidP="00AB2A06">
      <w:pPr>
        <w:pStyle w:val="PlainText"/>
        <w:rPr>
          <w:rFonts w:ascii="Calibri" w:hAnsi="Calibri" w:cs="Times New Roman"/>
          <w:sz w:val="20"/>
          <w:szCs w:val="20"/>
          <w:u w:val="single"/>
        </w:rPr>
      </w:pPr>
      <w:bookmarkStart w:id="3" w:name="hea"/>
    </w:p>
    <w:p w:rsidR="00AB2A06" w:rsidRPr="00D3428F" w:rsidRDefault="00AB2A06" w:rsidP="00AB2A06">
      <w:pPr>
        <w:pStyle w:val="PlainText"/>
        <w:rPr>
          <w:rFonts w:ascii="Calibri" w:hAnsi="Calibri" w:cs="Times New Roman"/>
          <w:b/>
          <w:sz w:val="28"/>
          <w:szCs w:val="28"/>
          <w:u w:val="single"/>
        </w:rPr>
      </w:pPr>
      <w:r w:rsidRPr="00D3428F">
        <w:rPr>
          <w:rFonts w:ascii="Calibri" w:hAnsi="Calibri" w:cs="Times New Roman"/>
          <w:b/>
          <w:sz w:val="28"/>
          <w:szCs w:val="28"/>
          <w:u w:val="single"/>
        </w:rPr>
        <w:t>Health</w:t>
      </w:r>
    </w:p>
    <w:bookmarkEnd w:id="3"/>
    <w:p w:rsidR="008047AB" w:rsidRPr="00825506" w:rsidRDefault="008047AB" w:rsidP="00AB2A06">
      <w:pPr>
        <w:pStyle w:val="PlainText"/>
        <w:pBdr>
          <w:bottom w:val="single" w:sz="6" w:space="1" w:color="auto"/>
        </w:pBdr>
        <w:rPr>
          <w:rFonts w:asciiTheme="minorHAnsi" w:hAnsiTheme="minorHAnsi"/>
          <w:sz w:val="22"/>
          <w:szCs w:val="22"/>
        </w:rPr>
      </w:pPr>
      <w:r>
        <w:rPr>
          <w:rFonts w:ascii="Arial" w:hAnsi="Arial"/>
          <w:sz w:val="20"/>
          <w:szCs w:val="20"/>
        </w:rPr>
        <w:br/>
      </w:r>
      <w:proofErr w:type="spellStart"/>
      <w:r w:rsidRPr="00825506">
        <w:rPr>
          <w:rFonts w:asciiTheme="minorHAnsi" w:hAnsiTheme="minorHAnsi"/>
          <w:b/>
          <w:sz w:val="22"/>
          <w:szCs w:val="22"/>
        </w:rPr>
        <w:t>Neuroimmune</w:t>
      </w:r>
      <w:proofErr w:type="spellEnd"/>
      <w:r w:rsidRPr="00825506">
        <w:rPr>
          <w:rFonts w:asciiTheme="minorHAnsi" w:hAnsiTheme="minorHAnsi"/>
          <w:b/>
          <w:sz w:val="22"/>
          <w:szCs w:val="22"/>
        </w:rPr>
        <w:t xml:space="preserve"> Signaling in Substance Use Disorders</w:t>
      </w:r>
      <w:r w:rsidR="00825506" w:rsidRPr="00825506">
        <w:rPr>
          <w:rFonts w:asciiTheme="minorHAnsi" w:hAnsiTheme="minorHAnsi"/>
          <w:b/>
          <w:sz w:val="22"/>
          <w:szCs w:val="22"/>
        </w:rPr>
        <w:t xml:space="preserve">; </w:t>
      </w:r>
      <w:r w:rsidRPr="00825506">
        <w:rPr>
          <w:rFonts w:asciiTheme="minorHAnsi" w:hAnsiTheme="minorHAnsi"/>
          <w:b/>
          <w:sz w:val="22"/>
          <w:szCs w:val="22"/>
        </w:rPr>
        <w:t>U.S. Department of Health and Human Services (HHS); National Institutes of Health (NIH); National Institute on Drug Abuse (NIDA)</w:t>
      </w:r>
      <w:r w:rsidR="00825506" w:rsidRPr="00825506">
        <w:rPr>
          <w:rFonts w:asciiTheme="minorHAnsi" w:hAnsiTheme="minorHAnsi"/>
          <w:b/>
          <w:sz w:val="22"/>
          <w:szCs w:val="22"/>
        </w:rPr>
        <w:t>:</w:t>
      </w:r>
      <w:r w:rsidR="00825506">
        <w:rPr>
          <w:rFonts w:ascii="Arial" w:hAnsi="Arial"/>
          <w:b/>
          <w:sz w:val="20"/>
          <w:szCs w:val="20"/>
        </w:rPr>
        <w:t xml:space="preserve"> </w:t>
      </w:r>
      <w:r w:rsidR="00825506">
        <w:rPr>
          <w:rFonts w:asciiTheme="minorHAnsi" w:hAnsiTheme="minorHAnsi"/>
          <w:sz w:val="22"/>
          <w:szCs w:val="22"/>
        </w:rPr>
        <w:t>seeks</w:t>
      </w:r>
      <w:r w:rsidRPr="00825506">
        <w:rPr>
          <w:rFonts w:asciiTheme="minorHAnsi" w:hAnsiTheme="minorHAnsi"/>
          <w:sz w:val="22"/>
          <w:szCs w:val="22"/>
        </w:rPr>
        <w:t xml:space="preserve"> research project grant applications (R01 and R21) that propose to examine the molecular, cellular, circuit, and behavioral responses to </w:t>
      </w:r>
      <w:proofErr w:type="spellStart"/>
      <w:r w:rsidRPr="00825506">
        <w:rPr>
          <w:rFonts w:asciiTheme="minorHAnsi" w:hAnsiTheme="minorHAnsi"/>
          <w:sz w:val="22"/>
          <w:szCs w:val="22"/>
        </w:rPr>
        <w:t>neuroimmune</w:t>
      </w:r>
      <w:proofErr w:type="spellEnd"/>
      <w:r w:rsidRPr="00825506">
        <w:rPr>
          <w:rFonts w:asciiTheme="minorHAnsi" w:hAnsiTheme="minorHAnsi"/>
          <w:sz w:val="22"/>
          <w:szCs w:val="22"/>
        </w:rPr>
        <w:t xml:space="preserve"> signaling with</w:t>
      </w:r>
      <w:r w:rsidR="00825506">
        <w:rPr>
          <w:rFonts w:asciiTheme="minorHAnsi" w:hAnsiTheme="minorHAnsi"/>
          <w:sz w:val="22"/>
          <w:szCs w:val="22"/>
        </w:rPr>
        <w:t xml:space="preserve">in the central nervous system. </w:t>
      </w:r>
      <w:r w:rsidRPr="00825506">
        <w:rPr>
          <w:rFonts w:asciiTheme="minorHAnsi" w:hAnsiTheme="minorHAnsi"/>
          <w:sz w:val="22"/>
          <w:szCs w:val="22"/>
        </w:rPr>
        <w:t xml:space="preserve">R01 applications are due February 5, June 5, and October 5, annually. R21 applications are due February 16, June 16, and October 16, annually. </w:t>
      </w:r>
      <w:r w:rsidR="00825506">
        <w:rPr>
          <w:rFonts w:asciiTheme="minorHAnsi" w:hAnsiTheme="minorHAnsi"/>
          <w:sz w:val="22"/>
          <w:szCs w:val="22"/>
        </w:rPr>
        <w:t>For more information, visit R01:</w:t>
      </w:r>
      <w:r w:rsidR="00335BE5">
        <w:rPr>
          <w:rFonts w:asciiTheme="minorHAnsi" w:hAnsiTheme="minorHAnsi"/>
          <w:sz w:val="22"/>
          <w:szCs w:val="22"/>
        </w:rPr>
        <w:t xml:space="preserve"> </w:t>
      </w:r>
      <w:hyperlink r:id="rId37" w:history="1">
        <w:r w:rsidRPr="00825506">
          <w:rPr>
            <w:rStyle w:val="Hyperlink"/>
            <w:rFonts w:asciiTheme="minorHAnsi" w:hAnsiTheme="minorHAnsi"/>
            <w:sz w:val="22"/>
            <w:szCs w:val="22"/>
          </w:rPr>
          <w:t>Solicitation</w:t>
        </w:r>
      </w:hyperlink>
      <w:r w:rsidRPr="00825506">
        <w:rPr>
          <w:rFonts w:asciiTheme="minorHAnsi" w:hAnsiTheme="minorHAnsi"/>
          <w:sz w:val="22"/>
          <w:szCs w:val="22"/>
        </w:rPr>
        <w:t xml:space="preserve">, </w:t>
      </w:r>
      <w:hyperlink r:id="rId38" w:history="1">
        <w:r w:rsidRPr="00825506">
          <w:rPr>
            <w:rStyle w:val="Hyperlink"/>
            <w:rFonts w:asciiTheme="minorHAnsi" w:hAnsiTheme="minorHAnsi"/>
            <w:sz w:val="22"/>
            <w:szCs w:val="22"/>
          </w:rPr>
          <w:t>Grants.gov</w:t>
        </w:r>
      </w:hyperlink>
      <w:r w:rsidR="00825506">
        <w:rPr>
          <w:rFonts w:asciiTheme="minorHAnsi" w:hAnsiTheme="minorHAnsi"/>
          <w:sz w:val="22"/>
          <w:szCs w:val="22"/>
        </w:rPr>
        <w:t>; R21:</w:t>
      </w:r>
      <w:r w:rsidR="00335BE5">
        <w:rPr>
          <w:rFonts w:asciiTheme="minorHAnsi" w:hAnsiTheme="minorHAnsi"/>
          <w:sz w:val="22"/>
          <w:szCs w:val="22"/>
        </w:rPr>
        <w:t xml:space="preserve"> </w:t>
      </w:r>
      <w:hyperlink r:id="rId39" w:history="1">
        <w:r w:rsidRPr="00825506">
          <w:rPr>
            <w:rStyle w:val="Hyperlink"/>
            <w:rFonts w:asciiTheme="minorHAnsi" w:hAnsiTheme="minorHAnsi"/>
            <w:sz w:val="22"/>
            <w:szCs w:val="22"/>
          </w:rPr>
          <w:t>Solicitation</w:t>
        </w:r>
      </w:hyperlink>
      <w:r w:rsidRPr="00825506">
        <w:rPr>
          <w:rFonts w:asciiTheme="minorHAnsi" w:hAnsiTheme="minorHAnsi"/>
          <w:sz w:val="22"/>
          <w:szCs w:val="22"/>
        </w:rPr>
        <w:t xml:space="preserve">, </w:t>
      </w:r>
      <w:hyperlink r:id="rId40" w:history="1">
        <w:r w:rsidRPr="00825506">
          <w:rPr>
            <w:rStyle w:val="Hyperlink"/>
            <w:rFonts w:asciiTheme="minorHAnsi" w:hAnsiTheme="minorHAnsi"/>
            <w:sz w:val="22"/>
            <w:szCs w:val="22"/>
          </w:rPr>
          <w:t>Grants.gov</w:t>
        </w:r>
      </w:hyperlink>
    </w:p>
    <w:p w:rsidR="008047AB" w:rsidRPr="008047AB" w:rsidRDefault="008047AB" w:rsidP="00AB2A06">
      <w:pPr>
        <w:pStyle w:val="PlainText"/>
        <w:pBdr>
          <w:bottom w:val="single" w:sz="6" w:space="1" w:color="auto"/>
        </w:pBdr>
        <w:rPr>
          <w:rFonts w:asciiTheme="minorHAnsi" w:hAnsiTheme="minorHAnsi"/>
          <w:sz w:val="20"/>
          <w:szCs w:val="20"/>
        </w:rPr>
      </w:pPr>
    </w:p>
    <w:p w:rsidR="00AB2A06" w:rsidRPr="006539C0" w:rsidRDefault="00AB2A06" w:rsidP="00AB2A06">
      <w:pPr>
        <w:pStyle w:val="PlainText"/>
        <w:rPr>
          <w:rFonts w:ascii="Calibri" w:hAnsi="Calibri" w:cs="Times New Roman"/>
          <w:sz w:val="20"/>
          <w:szCs w:val="20"/>
        </w:rPr>
      </w:pPr>
    </w:p>
    <w:p w:rsidR="00AB2A06" w:rsidRDefault="00AB2A06" w:rsidP="00AB2A06">
      <w:pPr>
        <w:rPr>
          <w:b/>
          <w:sz w:val="28"/>
          <w:szCs w:val="28"/>
          <w:u w:val="single"/>
        </w:rPr>
      </w:pPr>
      <w:bookmarkStart w:id="4" w:name="hum"/>
      <w:r w:rsidRPr="00D3428F">
        <w:rPr>
          <w:b/>
          <w:sz w:val="28"/>
          <w:szCs w:val="28"/>
          <w:u w:val="single"/>
        </w:rPr>
        <w:t>Humanities and Language</w:t>
      </w:r>
    </w:p>
    <w:p w:rsidR="00627D72" w:rsidRPr="00627D72" w:rsidRDefault="00627D72" w:rsidP="00AB2A06">
      <w:pPr>
        <w:rPr>
          <w:b/>
          <w:sz w:val="20"/>
          <w:szCs w:val="20"/>
          <w:u w:val="single"/>
        </w:rPr>
      </w:pPr>
    </w:p>
    <w:bookmarkEnd w:id="4"/>
    <w:p w:rsidR="00532B0B" w:rsidRDefault="00A638ED" w:rsidP="00532B0B">
      <w:pPr>
        <w:pStyle w:val="NormalWeb"/>
        <w:pBdr>
          <w:bottom w:val="single" w:sz="6" w:space="1" w:color="auto"/>
        </w:pBdr>
        <w:spacing w:before="0" w:after="0" w:line="240" w:lineRule="auto"/>
        <w:rPr>
          <w:rFonts w:asciiTheme="minorHAnsi" w:hAnsiTheme="minorHAnsi" w:cs="Courier New"/>
          <w:sz w:val="22"/>
          <w:szCs w:val="22"/>
        </w:rPr>
      </w:pPr>
      <w:r w:rsidRPr="00A638ED">
        <w:rPr>
          <w:rFonts w:asciiTheme="minorHAnsi" w:hAnsiTheme="minorHAnsi" w:cs="Courier New"/>
          <w:b/>
          <w:sz w:val="22"/>
          <w:szCs w:val="22"/>
        </w:rPr>
        <w:t>Preservation</w:t>
      </w:r>
      <w:r>
        <w:rPr>
          <w:rFonts w:asciiTheme="minorHAnsi" w:hAnsiTheme="minorHAnsi" w:cs="Courier New"/>
          <w:b/>
          <w:sz w:val="22"/>
          <w:szCs w:val="22"/>
        </w:rPr>
        <w:t xml:space="preserve"> Assistance Grants for Smaller </w:t>
      </w:r>
      <w:r w:rsidRPr="00A638ED">
        <w:rPr>
          <w:rFonts w:asciiTheme="minorHAnsi" w:hAnsiTheme="minorHAnsi" w:cs="Courier New"/>
          <w:b/>
          <w:sz w:val="22"/>
          <w:szCs w:val="22"/>
        </w:rPr>
        <w:t>Institutions</w:t>
      </w:r>
      <w:r>
        <w:rPr>
          <w:rFonts w:asciiTheme="minorHAnsi" w:hAnsiTheme="minorHAnsi" w:cs="Courier New"/>
          <w:b/>
          <w:sz w:val="22"/>
          <w:szCs w:val="22"/>
        </w:rPr>
        <w:t>;</w:t>
      </w:r>
      <w:r>
        <w:rPr>
          <w:rFonts w:asciiTheme="minorHAnsi" w:hAnsiTheme="minorHAnsi"/>
          <w:b/>
          <w:sz w:val="22"/>
          <w:szCs w:val="22"/>
        </w:rPr>
        <w:t xml:space="preserve"> </w:t>
      </w:r>
      <w:r w:rsidRPr="00A638ED">
        <w:rPr>
          <w:rFonts w:asciiTheme="minorHAnsi" w:hAnsiTheme="minorHAnsi" w:cs="Courier New"/>
          <w:b/>
          <w:sz w:val="22"/>
          <w:szCs w:val="22"/>
        </w:rPr>
        <w:t>National Endowment for the Humanities</w:t>
      </w:r>
      <w:r>
        <w:rPr>
          <w:rFonts w:asciiTheme="minorHAnsi" w:hAnsiTheme="minorHAnsi" w:cs="Courier New"/>
          <w:b/>
          <w:sz w:val="22"/>
          <w:szCs w:val="22"/>
        </w:rPr>
        <w:t xml:space="preserve"> (NEH): </w:t>
      </w:r>
      <w:r>
        <w:rPr>
          <w:rFonts w:asciiTheme="minorHAnsi" w:hAnsiTheme="minorHAnsi" w:cs="Courier New"/>
          <w:sz w:val="22"/>
          <w:szCs w:val="22"/>
        </w:rPr>
        <w:t xml:space="preserve">supports small and mid-size </w:t>
      </w:r>
      <w:r w:rsidRPr="00A638ED">
        <w:rPr>
          <w:rFonts w:asciiTheme="minorHAnsi" w:hAnsiTheme="minorHAnsi" w:cs="Courier New"/>
          <w:sz w:val="22"/>
          <w:szCs w:val="22"/>
        </w:rPr>
        <w:t>institutions, such as</w:t>
      </w:r>
      <w:r>
        <w:rPr>
          <w:rFonts w:asciiTheme="minorHAnsi" w:hAnsiTheme="minorHAnsi" w:cs="Courier New"/>
          <w:sz w:val="22"/>
          <w:szCs w:val="22"/>
        </w:rPr>
        <w:t xml:space="preserve"> libraries, archives, museums, </w:t>
      </w:r>
      <w:r w:rsidRPr="00A638ED">
        <w:rPr>
          <w:rFonts w:asciiTheme="minorHAnsi" w:hAnsiTheme="minorHAnsi" w:cs="Courier New"/>
          <w:sz w:val="22"/>
          <w:szCs w:val="22"/>
        </w:rPr>
        <w:t>and historical org</w:t>
      </w:r>
      <w:r>
        <w:rPr>
          <w:rFonts w:asciiTheme="minorHAnsi" w:hAnsiTheme="minorHAnsi" w:cs="Courier New"/>
          <w:sz w:val="22"/>
          <w:szCs w:val="22"/>
        </w:rPr>
        <w:t xml:space="preserve">anizations to enhance their </w:t>
      </w:r>
      <w:r w:rsidRPr="00A638ED">
        <w:rPr>
          <w:rFonts w:asciiTheme="minorHAnsi" w:hAnsiTheme="minorHAnsi" w:cs="Courier New"/>
          <w:sz w:val="22"/>
          <w:szCs w:val="22"/>
        </w:rPr>
        <w:t xml:space="preserve">capacity to preserve </w:t>
      </w:r>
      <w:r>
        <w:rPr>
          <w:rFonts w:asciiTheme="minorHAnsi" w:hAnsiTheme="minorHAnsi" w:cs="Courier New"/>
          <w:sz w:val="22"/>
          <w:szCs w:val="22"/>
        </w:rPr>
        <w:t xml:space="preserve">humanities collections as used </w:t>
      </w:r>
      <w:r w:rsidRPr="00A638ED">
        <w:rPr>
          <w:rFonts w:asciiTheme="minorHAnsi" w:hAnsiTheme="minorHAnsi" w:cs="Courier New"/>
          <w:sz w:val="22"/>
          <w:szCs w:val="22"/>
        </w:rPr>
        <w:t>for research, educ</w:t>
      </w:r>
      <w:r>
        <w:rPr>
          <w:rFonts w:asciiTheme="minorHAnsi" w:hAnsiTheme="minorHAnsi" w:cs="Courier New"/>
          <w:sz w:val="22"/>
          <w:szCs w:val="22"/>
        </w:rPr>
        <w:t xml:space="preserve">ation, and public programming. </w:t>
      </w:r>
      <w:r w:rsidRPr="00A638ED">
        <w:rPr>
          <w:rFonts w:asciiTheme="minorHAnsi" w:hAnsiTheme="minorHAnsi" w:cs="Courier New"/>
          <w:sz w:val="22"/>
          <w:szCs w:val="22"/>
        </w:rPr>
        <w:t>Collections ma</w:t>
      </w:r>
      <w:r>
        <w:rPr>
          <w:rFonts w:asciiTheme="minorHAnsi" w:hAnsiTheme="minorHAnsi" w:cs="Courier New"/>
          <w:sz w:val="22"/>
          <w:szCs w:val="22"/>
        </w:rPr>
        <w:t xml:space="preserve">y include books, papers, maps, </w:t>
      </w:r>
      <w:r w:rsidRPr="00A638ED">
        <w:rPr>
          <w:rFonts w:asciiTheme="minorHAnsi" w:hAnsiTheme="minorHAnsi" w:cs="Courier New"/>
          <w:sz w:val="22"/>
          <w:szCs w:val="22"/>
        </w:rPr>
        <w:t>journals, photos, mov</w:t>
      </w:r>
      <w:r>
        <w:rPr>
          <w:rFonts w:asciiTheme="minorHAnsi" w:hAnsiTheme="minorHAnsi" w:cs="Courier New"/>
          <w:sz w:val="22"/>
          <w:szCs w:val="22"/>
        </w:rPr>
        <w:t xml:space="preserve">ing pictures, recorded sounds, </w:t>
      </w:r>
      <w:r w:rsidRPr="00A638ED">
        <w:rPr>
          <w:rFonts w:asciiTheme="minorHAnsi" w:hAnsiTheme="minorHAnsi" w:cs="Courier New"/>
          <w:sz w:val="22"/>
          <w:szCs w:val="22"/>
        </w:rPr>
        <w:t xml:space="preserve">manuscripts, and others. </w:t>
      </w:r>
      <w:r>
        <w:rPr>
          <w:rFonts w:asciiTheme="minorHAnsi" w:hAnsiTheme="minorHAnsi" w:cs="Courier New"/>
          <w:sz w:val="22"/>
          <w:szCs w:val="22"/>
        </w:rPr>
        <w:t xml:space="preserve">Awards may be used for </w:t>
      </w:r>
      <w:r w:rsidRPr="00A638ED">
        <w:rPr>
          <w:rFonts w:asciiTheme="minorHAnsi" w:hAnsiTheme="minorHAnsi" w:cs="Courier New"/>
          <w:sz w:val="22"/>
          <w:szCs w:val="22"/>
        </w:rPr>
        <w:t>consultation, asses</w:t>
      </w:r>
      <w:r>
        <w:rPr>
          <w:rFonts w:asciiTheme="minorHAnsi" w:hAnsiTheme="minorHAnsi" w:cs="Courier New"/>
          <w:sz w:val="22"/>
          <w:szCs w:val="22"/>
        </w:rPr>
        <w:t xml:space="preserve">sment, training, supplies, and </w:t>
      </w:r>
      <w:r w:rsidRPr="00A638ED">
        <w:rPr>
          <w:rFonts w:asciiTheme="minorHAnsi" w:hAnsiTheme="minorHAnsi" w:cs="Courier New"/>
          <w:sz w:val="22"/>
          <w:szCs w:val="22"/>
        </w:rPr>
        <w:t xml:space="preserve">equipment. </w:t>
      </w:r>
      <w:r>
        <w:rPr>
          <w:rFonts w:asciiTheme="minorHAnsi" w:hAnsiTheme="minorHAnsi" w:cs="Courier New"/>
          <w:sz w:val="22"/>
          <w:szCs w:val="22"/>
        </w:rPr>
        <w:t>Proposals are due</w:t>
      </w:r>
      <w:r w:rsidRPr="00DD55F4">
        <w:rPr>
          <w:rFonts w:asciiTheme="minorHAnsi" w:hAnsiTheme="minorHAnsi" w:cs="Courier New"/>
          <w:sz w:val="22"/>
          <w:szCs w:val="22"/>
        </w:rPr>
        <w:t xml:space="preserve"> May 01, 2014</w:t>
      </w:r>
      <w:r>
        <w:rPr>
          <w:rFonts w:asciiTheme="minorHAnsi" w:hAnsiTheme="minorHAnsi" w:cs="Courier New"/>
          <w:sz w:val="22"/>
          <w:szCs w:val="22"/>
        </w:rPr>
        <w:t xml:space="preserve">. For more information, visit </w:t>
      </w:r>
      <w:hyperlink r:id="rId41" w:history="1">
        <w:r w:rsidRPr="00A638ED">
          <w:rPr>
            <w:rStyle w:val="Hyperlink"/>
            <w:rFonts w:asciiTheme="minorHAnsi" w:hAnsiTheme="minorHAnsi" w:cs="Courier New"/>
            <w:sz w:val="22"/>
            <w:szCs w:val="22"/>
          </w:rPr>
          <w:t>NEH.gov</w:t>
        </w:r>
      </w:hyperlink>
      <w:bookmarkStart w:id="5" w:name="lib"/>
    </w:p>
    <w:p w:rsidR="00532B0B" w:rsidRPr="00532B0B" w:rsidRDefault="00532B0B" w:rsidP="00532B0B">
      <w:pPr>
        <w:pStyle w:val="NormalWeb"/>
        <w:pBdr>
          <w:bottom w:val="single" w:sz="6" w:space="1" w:color="auto"/>
        </w:pBdr>
        <w:spacing w:before="0" w:after="0" w:line="240" w:lineRule="auto"/>
        <w:rPr>
          <w:rFonts w:asciiTheme="minorHAnsi" w:hAnsiTheme="minorHAnsi" w:cs="Courier New"/>
          <w:sz w:val="20"/>
          <w:szCs w:val="20"/>
        </w:rPr>
      </w:pPr>
    </w:p>
    <w:bookmarkEnd w:id="5"/>
    <w:p w:rsidR="00AB2A06" w:rsidRPr="00532B0B" w:rsidRDefault="00AB2A06" w:rsidP="00532B0B">
      <w:pPr>
        <w:pStyle w:val="PlainText"/>
        <w:rPr>
          <w:rFonts w:ascii="Calibri" w:hAnsi="Calibri"/>
          <w:b/>
          <w:sz w:val="20"/>
          <w:szCs w:val="20"/>
          <w:u w:val="single"/>
        </w:rPr>
      </w:pPr>
    </w:p>
    <w:p w:rsidR="00532B0B" w:rsidRPr="00532B0B" w:rsidRDefault="00532B0B" w:rsidP="00532B0B">
      <w:pPr>
        <w:pStyle w:val="PlainText"/>
        <w:rPr>
          <w:rFonts w:ascii="Calibri" w:hAnsi="Calibri"/>
          <w:b/>
          <w:sz w:val="28"/>
          <w:szCs w:val="28"/>
          <w:u w:val="single"/>
        </w:rPr>
      </w:pPr>
      <w:r>
        <w:rPr>
          <w:rFonts w:ascii="Calibri" w:hAnsi="Calibri"/>
          <w:b/>
          <w:sz w:val="28"/>
          <w:szCs w:val="28"/>
          <w:u w:val="single"/>
        </w:rPr>
        <w:t xml:space="preserve">Library and Museum </w:t>
      </w:r>
    </w:p>
    <w:p w:rsidR="00AB2A06" w:rsidRPr="006539C0" w:rsidRDefault="00AB2A06" w:rsidP="00AB2A06">
      <w:pPr>
        <w:autoSpaceDE w:val="0"/>
        <w:autoSpaceDN w:val="0"/>
        <w:adjustRightInd w:val="0"/>
        <w:rPr>
          <w:sz w:val="20"/>
          <w:szCs w:val="20"/>
          <w:u w:val="single"/>
        </w:rPr>
      </w:pPr>
    </w:p>
    <w:p w:rsidR="00532B0B" w:rsidRDefault="00532B0B" w:rsidP="00532B0B">
      <w:pPr>
        <w:pStyle w:val="NormalWeb"/>
        <w:pBdr>
          <w:bottom w:val="single" w:sz="6" w:space="1" w:color="auto"/>
        </w:pBdr>
        <w:spacing w:before="0" w:after="0" w:line="240" w:lineRule="auto"/>
        <w:rPr>
          <w:rFonts w:asciiTheme="minorHAnsi" w:hAnsiTheme="minorHAnsi" w:cs="Courier New"/>
          <w:sz w:val="22"/>
          <w:szCs w:val="22"/>
        </w:rPr>
      </w:pPr>
      <w:r w:rsidRPr="00A638ED">
        <w:rPr>
          <w:rFonts w:asciiTheme="minorHAnsi" w:hAnsiTheme="minorHAnsi" w:cs="Courier New"/>
          <w:b/>
          <w:sz w:val="22"/>
          <w:szCs w:val="22"/>
        </w:rPr>
        <w:t>Preservation</w:t>
      </w:r>
      <w:r>
        <w:rPr>
          <w:rFonts w:asciiTheme="minorHAnsi" w:hAnsiTheme="minorHAnsi" w:cs="Courier New"/>
          <w:b/>
          <w:sz w:val="22"/>
          <w:szCs w:val="22"/>
        </w:rPr>
        <w:t xml:space="preserve"> Assistance Grants for Smaller </w:t>
      </w:r>
      <w:r w:rsidRPr="00A638ED">
        <w:rPr>
          <w:rFonts w:asciiTheme="minorHAnsi" w:hAnsiTheme="minorHAnsi" w:cs="Courier New"/>
          <w:b/>
          <w:sz w:val="22"/>
          <w:szCs w:val="22"/>
        </w:rPr>
        <w:t>Institutions</w:t>
      </w:r>
      <w:r>
        <w:rPr>
          <w:rFonts w:asciiTheme="minorHAnsi" w:hAnsiTheme="minorHAnsi" w:cs="Courier New"/>
          <w:b/>
          <w:sz w:val="22"/>
          <w:szCs w:val="22"/>
        </w:rPr>
        <w:t>;</w:t>
      </w:r>
      <w:r>
        <w:rPr>
          <w:rFonts w:asciiTheme="minorHAnsi" w:hAnsiTheme="minorHAnsi"/>
          <w:b/>
          <w:sz w:val="22"/>
          <w:szCs w:val="22"/>
        </w:rPr>
        <w:t xml:space="preserve"> </w:t>
      </w:r>
      <w:r w:rsidRPr="00A638ED">
        <w:rPr>
          <w:rFonts w:asciiTheme="minorHAnsi" w:hAnsiTheme="minorHAnsi" w:cs="Courier New"/>
          <w:b/>
          <w:sz w:val="22"/>
          <w:szCs w:val="22"/>
        </w:rPr>
        <w:t>National Endowment for the Humanities</w:t>
      </w:r>
      <w:r>
        <w:rPr>
          <w:rFonts w:asciiTheme="minorHAnsi" w:hAnsiTheme="minorHAnsi" w:cs="Courier New"/>
          <w:b/>
          <w:sz w:val="22"/>
          <w:szCs w:val="22"/>
        </w:rPr>
        <w:t xml:space="preserve"> (NEH): </w:t>
      </w:r>
      <w:r>
        <w:rPr>
          <w:rFonts w:asciiTheme="minorHAnsi" w:hAnsiTheme="minorHAnsi" w:cs="Courier New"/>
          <w:sz w:val="22"/>
          <w:szCs w:val="22"/>
        </w:rPr>
        <w:t xml:space="preserve">supports small and mid-size </w:t>
      </w:r>
      <w:r w:rsidRPr="00A638ED">
        <w:rPr>
          <w:rFonts w:asciiTheme="minorHAnsi" w:hAnsiTheme="minorHAnsi" w:cs="Courier New"/>
          <w:sz w:val="22"/>
          <w:szCs w:val="22"/>
        </w:rPr>
        <w:t>institutions, such as</w:t>
      </w:r>
      <w:r>
        <w:rPr>
          <w:rFonts w:asciiTheme="minorHAnsi" w:hAnsiTheme="minorHAnsi" w:cs="Courier New"/>
          <w:sz w:val="22"/>
          <w:szCs w:val="22"/>
        </w:rPr>
        <w:t xml:space="preserve"> libraries, archives, museums, </w:t>
      </w:r>
      <w:r w:rsidRPr="00A638ED">
        <w:rPr>
          <w:rFonts w:asciiTheme="minorHAnsi" w:hAnsiTheme="minorHAnsi" w:cs="Courier New"/>
          <w:sz w:val="22"/>
          <w:szCs w:val="22"/>
        </w:rPr>
        <w:t>and historical org</w:t>
      </w:r>
      <w:r>
        <w:rPr>
          <w:rFonts w:asciiTheme="minorHAnsi" w:hAnsiTheme="minorHAnsi" w:cs="Courier New"/>
          <w:sz w:val="22"/>
          <w:szCs w:val="22"/>
        </w:rPr>
        <w:t xml:space="preserve">anizations to enhance their </w:t>
      </w:r>
      <w:r w:rsidRPr="00A638ED">
        <w:rPr>
          <w:rFonts w:asciiTheme="minorHAnsi" w:hAnsiTheme="minorHAnsi" w:cs="Courier New"/>
          <w:sz w:val="22"/>
          <w:szCs w:val="22"/>
        </w:rPr>
        <w:t xml:space="preserve">capacity to preserve </w:t>
      </w:r>
      <w:r>
        <w:rPr>
          <w:rFonts w:asciiTheme="minorHAnsi" w:hAnsiTheme="minorHAnsi" w:cs="Courier New"/>
          <w:sz w:val="22"/>
          <w:szCs w:val="22"/>
        </w:rPr>
        <w:t xml:space="preserve">humanities collections as used </w:t>
      </w:r>
      <w:r w:rsidRPr="00A638ED">
        <w:rPr>
          <w:rFonts w:asciiTheme="minorHAnsi" w:hAnsiTheme="minorHAnsi" w:cs="Courier New"/>
          <w:sz w:val="22"/>
          <w:szCs w:val="22"/>
        </w:rPr>
        <w:t>for research, educ</w:t>
      </w:r>
      <w:r>
        <w:rPr>
          <w:rFonts w:asciiTheme="minorHAnsi" w:hAnsiTheme="minorHAnsi" w:cs="Courier New"/>
          <w:sz w:val="22"/>
          <w:szCs w:val="22"/>
        </w:rPr>
        <w:t xml:space="preserve">ation, and public programming. </w:t>
      </w:r>
      <w:r w:rsidRPr="00A638ED">
        <w:rPr>
          <w:rFonts w:asciiTheme="minorHAnsi" w:hAnsiTheme="minorHAnsi" w:cs="Courier New"/>
          <w:sz w:val="22"/>
          <w:szCs w:val="22"/>
        </w:rPr>
        <w:t>Collections ma</w:t>
      </w:r>
      <w:r>
        <w:rPr>
          <w:rFonts w:asciiTheme="minorHAnsi" w:hAnsiTheme="minorHAnsi" w:cs="Courier New"/>
          <w:sz w:val="22"/>
          <w:szCs w:val="22"/>
        </w:rPr>
        <w:t xml:space="preserve">y include books, papers, maps, </w:t>
      </w:r>
      <w:r w:rsidRPr="00A638ED">
        <w:rPr>
          <w:rFonts w:asciiTheme="minorHAnsi" w:hAnsiTheme="minorHAnsi" w:cs="Courier New"/>
          <w:sz w:val="22"/>
          <w:szCs w:val="22"/>
        </w:rPr>
        <w:t>journals, photos, mov</w:t>
      </w:r>
      <w:r>
        <w:rPr>
          <w:rFonts w:asciiTheme="minorHAnsi" w:hAnsiTheme="minorHAnsi" w:cs="Courier New"/>
          <w:sz w:val="22"/>
          <w:szCs w:val="22"/>
        </w:rPr>
        <w:t xml:space="preserve">ing pictures, recorded sounds, </w:t>
      </w:r>
      <w:r w:rsidRPr="00A638ED">
        <w:rPr>
          <w:rFonts w:asciiTheme="minorHAnsi" w:hAnsiTheme="minorHAnsi" w:cs="Courier New"/>
          <w:sz w:val="22"/>
          <w:szCs w:val="22"/>
        </w:rPr>
        <w:t xml:space="preserve">manuscripts, and others. </w:t>
      </w:r>
      <w:r>
        <w:rPr>
          <w:rFonts w:asciiTheme="minorHAnsi" w:hAnsiTheme="minorHAnsi" w:cs="Courier New"/>
          <w:sz w:val="22"/>
          <w:szCs w:val="22"/>
        </w:rPr>
        <w:t xml:space="preserve">Awards may be used for </w:t>
      </w:r>
      <w:r w:rsidRPr="00A638ED">
        <w:rPr>
          <w:rFonts w:asciiTheme="minorHAnsi" w:hAnsiTheme="minorHAnsi" w:cs="Courier New"/>
          <w:sz w:val="22"/>
          <w:szCs w:val="22"/>
        </w:rPr>
        <w:t>consultation, asses</w:t>
      </w:r>
      <w:r>
        <w:rPr>
          <w:rFonts w:asciiTheme="minorHAnsi" w:hAnsiTheme="minorHAnsi" w:cs="Courier New"/>
          <w:sz w:val="22"/>
          <w:szCs w:val="22"/>
        </w:rPr>
        <w:t xml:space="preserve">sment, training, supplies, and </w:t>
      </w:r>
      <w:r w:rsidRPr="00A638ED">
        <w:rPr>
          <w:rFonts w:asciiTheme="minorHAnsi" w:hAnsiTheme="minorHAnsi" w:cs="Courier New"/>
          <w:sz w:val="22"/>
          <w:szCs w:val="22"/>
        </w:rPr>
        <w:t xml:space="preserve">equipment. </w:t>
      </w:r>
      <w:r>
        <w:rPr>
          <w:rFonts w:asciiTheme="minorHAnsi" w:hAnsiTheme="minorHAnsi" w:cs="Courier New"/>
          <w:sz w:val="22"/>
          <w:szCs w:val="22"/>
        </w:rPr>
        <w:t>Proposals are due</w:t>
      </w:r>
      <w:r w:rsidRPr="00DD55F4">
        <w:rPr>
          <w:rFonts w:asciiTheme="minorHAnsi" w:hAnsiTheme="minorHAnsi" w:cs="Courier New"/>
          <w:sz w:val="22"/>
          <w:szCs w:val="22"/>
        </w:rPr>
        <w:t xml:space="preserve"> May 01, 2014</w:t>
      </w:r>
      <w:r>
        <w:rPr>
          <w:rFonts w:asciiTheme="minorHAnsi" w:hAnsiTheme="minorHAnsi" w:cs="Courier New"/>
          <w:sz w:val="22"/>
          <w:szCs w:val="22"/>
        </w:rPr>
        <w:t xml:space="preserve">. For more information, visit </w:t>
      </w:r>
      <w:hyperlink r:id="rId42" w:history="1">
        <w:r w:rsidRPr="00A638ED">
          <w:rPr>
            <w:rStyle w:val="Hyperlink"/>
            <w:rFonts w:asciiTheme="minorHAnsi" w:hAnsiTheme="minorHAnsi" w:cs="Courier New"/>
            <w:sz w:val="22"/>
            <w:szCs w:val="22"/>
          </w:rPr>
          <w:t>NEH.gov</w:t>
        </w:r>
      </w:hyperlink>
    </w:p>
    <w:p w:rsidR="00AB2A06" w:rsidRPr="006539C0" w:rsidRDefault="00AB2A06" w:rsidP="00AB2A06">
      <w:pPr>
        <w:pBdr>
          <w:bottom w:val="single" w:sz="6" w:space="1" w:color="auto"/>
        </w:pBdr>
        <w:autoSpaceDE w:val="0"/>
        <w:autoSpaceDN w:val="0"/>
        <w:adjustRightInd w:val="0"/>
        <w:rPr>
          <w:sz w:val="20"/>
          <w:szCs w:val="20"/>
          <w:u w:val="single"/>
        </w:rPr>
      </w:pPr>
    </w:p>
    <w:p w:rsidR="00AB2A06" w:rsidRPr="006539C0" w:rsidRDefault="00AB2A06" w:rsidP="00AB2A06">
      <w:pPr>
        <w:rPr>
          <w:sz w:val="20"/>
          <w:szCs w:val="20"/>
          <w:u w:val="single"/>
        </w:rPr>
      </w:pPr>
    </w:p>
    <w:p w:rsidR="00AB2A06" w:rsidRPr="00D3428F" w:rsidRDefault="00AB2A06" w:rsidP="00AB2A06">
      <w:pPr>
        <w:rPr>
          <w:b/>
          <w:sz w:val="28"/>
          <w:szCs w:val="28"/>
          <w:u w:val="single"/>
        </w:rPr>
      </w:pPr>
      <w:bookmarkStart w:id="6" w:name="phy"/>
      <w:r w:rsidRPr="00D3428F">
        <w:rPr>
          <w:b/>
          <w:sz w:val="28"/>
          <w:szCs w:val="28"/>
          <w:u w:val="single"/>
        </w:rPr>
        <w:t>Physical Sciences and Math</w:t>
      </w:r>
    </w:p>
    <w:bookmarkEnd w:id="6"/>
    <w:p w:rsidR="00AB2A06" w:rsidRPr="002200DA" w:rsidRDefault="00AB2A06" w:rsidP="00AB2A06">
      <w:pPr>
        <w:pStyle w:val="PlainText"/>
        <w:pBdr>
          <w:bottom w:val="single" w:sz="6" w:space="1" w:color="auto"/>
        </w:pBdr>
        <w:rPr>
          <w:rFonts w:asciiTheme="minorHAnsi" w:hAnsiTheme="minorHAnsi"/>
          <w:sz w:val="20"/>
          <w:szCs w:val="20"/>
        </w:rPr>
      </w:pPr>
    </w:p>
    <w:p w:rsidR="002200DA" w:rsidRPr="002200DA" w:rsidRDefault="002200DA" w:rsidP="00AB2A06">
      <w:pPr>
        <w:pStyle w:val="PlainText"/>
        <w:pBdr>
          <w:bottom w:val="single" w:sz="6" w:space="1" w:color="auto"/>
        </w:pBdr>
        <w:rPr>
          <w:rFonts w:asciiTheme="minorHAnsi" w:hAnsiTheme="minorHAnsi"/>
          <w:sz w:val="22"/>
          <w:szCs w:val="22"/>
        </w:rPr>
      </w:pPr>
      <w:r w:rsidRPr="002200DA">
        <w:rPr>
          <w:rFonts w:asciiTheme="minorHAnsi" w:hAnsiTheme="minorHAnsi"/>
          <w:b/>
          <w:sz w:val="22"/>
          <w:szCs w:val="22"/>
        </w:rPr>
        <w:t>Plant Genome Research Program; National Science Foundation (NSF); Directorate for Biological Sciences; Division of Integrative Organismal Systems:</w:t>
      </w:r>
      <w:r>
        <w:rPr>
          <w:rFonts w:asciiTheme="minorHAnsi" w:hAnsiTheme="minorHAnsi"/>
          <w:sz w:val="22"/>
          <w:szCs w:val="22"/>
        </w:rPr>
        <w:t xml:space="preserve"> seeks</w:t>
      </w:r>
      <w:r w:rsidRPr="002200DA">
        <w:rPr>
          <w:rFonts w:asciiTheme="minorHAnsi" w:hAnsiTheme="minorHAnsi"/>
          <w:sz w:val="22"/>
          <w:szCs w:val="22"/>
        </w:rPr>
        <w:t xml:space="preserve"> proposals that develop conceptually new and different ideas and strategies to address grand challenge questions in plants of economic impo</w:t>
      </w:r>
      <w:r>
        <w:rPr>
          <w:rFonts w:asciiTheme="minorHAnsi" w:hAnsiTheme="minorHAnsi"/>
          <w:sz w:val="22"/>
          <w:szCs w:val="22"/>
        </w:rPr>
        <w:t xml:space="preserve">rtance on a genome-wide scale. </w:t>
      </w:r>
      <w:r w:rsidRPr="002200DA">
        <w:rPr>
          <w:rFonts w:asciiTheme="minorHAnsi" w:hAnsiTheme="minorHAnsi"/>
          <w:sz w:val="22"/>
          <w:szCs w:val="22"/>
        </w:rPr>
        <w:t xml:space="preserve">Proposals are due April 28, 2014. </w:t>
      </w:r>
      <w:r>
        <w:rPr>
          <w:rFonts w:asciiTheme="minorHAnsi" w:hAnsiTheme="minorHAnsi"/>
          <w:sz w:val="22"/>
          <w:szCs w:val="22"/>
        </w:rPr>
        <w:t xml:space="preserve">For more information, visit </w:t>
      </w:r>
      <w:hyperlink r:id="rId43" w:history="1">
        <w:r w:rsidRPr="002200DA">
          <w:rPr>
            <w:rStyle w:val="Hyperlink"/>
            <w:rFonts w:asciiTheme="minorHAnsi" w:hAnsiTheme="minorHAnsi"/>
            <w:sz w:val="22"/>
            <w:szCs w:val="22"/>
          </w:rPr>
          <w:t>Solicitation</w:t>
        </w:r>
      </w:hyperlink>
      <w:r w:rsidRPr="002200DA">
        <w:rPr>
          <w:rFonts w:asciiTheme="minorHAnsi" w:hAnsiTheme="minorHAnsi"/>
          <w:sz w:val="22"/>
          <w:szCs w:val="22"/>
        </w:rPr>
        <w:t xml:space="preserve">, </w:t>
      </w:r>
      <w:hyperlink r:id="rId44" w:history="1">
        <w:r w:rsidRPr="002200DA">
          <w:rPr>
            <w:rStyle w:val="Hyperlink"/>
            <w:rFonts w:asciiTheme="minorHAnsi" w:hAnsiTheme="minorHAnsi"/>
            <w:sz w:val="22"/>
            <w:szCs w:val="22"/>
          </w:rPr>
          <w:t>Grants.gov</w:t>
        </w:r>
      </w:hyperlink>
    </w:p>
    <w:p w:rsidR="00AB2A06" w:rsidRPr="00E5019E" w:rsidRDefault="00AB2A06" w:rsidP="00AB2A06">
      <w:pPr>
        <w:pBdr>
          <w:bottom w:val="single" w:sz="6" w:space="1" w:color="auto"/>
        </w:pBdr>
        <w:rPr>
          <w:b/>
          <w:sz w:val="20"/>
          <w:szCs w:val="20"/>
          <w:u w:val="single"/>
        </w:rPr>
      </w:pPr>
    </w:p>
    <w:p w:rsidR="00AB2A06" w:rsidRPr="00E5019E" w:rsidRDefault="00AB2A06" w:rsidP="00AB2A06">
      <w:pPr>
        <w:pStyle w:val="PlainText"/>
        <w:rPr>
          <w:rFonts w:ascii="Calibri" w:hAnsi="Calibri"/>
          <w:b/>
        </w:rPr>
      </w:pPr>
    </w:p>
    <w:p w:rsidR="00AB2A06" w:rsidRPr="00D3428F" w:rsidRDefault="00AB2A06" w:rsidP="00AB2A06">
      <w:pPr>
        <w:pStyle w:val="PlainText"/>
        <w:rPr>
          <w:rFonts w:ascii="Calibri" w:hAnsi="Calibri"/>
          <w:b/>
          <w:sz w:val="28"/>
          <w:szCs w:val="28"/>
          <w:u w:val="single"/>
        </w:rPr>
      </w:pPr>
      <w:bookmarkStart w:id="7" w:name="soc"/>
      <w:r w:rsidRPr="00D3428F">
        <w:rPr>
          <w:rFonts w:ascii="Calibri" w:hAnsi="Calibri"/>
          <w:b/>
          <w:sz w:val="28"/>
          <w:szCs w:val="28"/>
          <w:u w:val="single"/>
        </w:rPr>
        <w:t>Social Sciences</w:t>
      </w:r>
    </w:p>
    <w:bookmarkEnd w:id="7"/>
    <w:p w:rsidR="00AB2A06" w:rsidRDefault="00AB2A06" w:rsidP="00AB2A06">
      <w:pPr>
        <w:pStyle w:val="PlainText"/>
        <w:rPr>
          <w:rFonts w:ascii="Calibri" w:hAnsi="Calibri"/>
          <w:sz w:val="20"/>
          <w:szCs w:val="20"/>
        </w:rPr>
      </w:pPr>
    </w:p>
    <w:p w:rsidR="00BF5F7D" w:rsidRPr="00BF5F7D" w:rsidRDefault="00E23597" w:rsidP="00BF5F7D">
      <w:pPr>
        <w:pStyle w:val="PlainText"/>
        <w:pBdr>
          <w:bottom w:val="single" w:sz="6" w:space="1" w:color="auto"/>
        </w:pBdr>
        <w:rPr>
          <w:rFonts w:ascii="Calibri" w:hAnsi="Calibri"/>
          <w:sz w:val="20"/>
          <w:szCs w:val="20"/>
        </w:rPr>
      </w:pPr>
      <w:r w:rsidRPr="00E23597">
        <w:rPr>
          <w:rFonts w:ascii="Calibri" w:hAnsi="Calibri"/>
          <w:b/>
          <w:sz w:val="22"/>
          <w:szCs w:val="22"/>
        </w:rPr>
        <w:t xml:space="preserve">Research and Evaluation on Violence </w:t>
      </w:r>
      <w:proofErr w:type="gramStart"/>
      <w:r w:rsidRPr="00E23597">
        <w:rPr>
          <w:rFonts w:ascii="Calibri" w:hAnsi="Calibri"/>
          <w:b/>
          <w:sz w:val="22"/>
          <w:szCs w:val="22"/>
        </w:rPr>
        <w:t>Against</w:t>
      </w:r>
      <w:proofErr w:type="gramEnd"/>
      <w:r w:rsidRPr="00E23597">
        <w:rPr>
          <w:rFonts w:ascii="Calibri" w:hAnsi="Calibri"/>
          <w:b/>
          <w:sz w:val="22"/>
          <w:szCs w:val="22"/>
        </w:rPr>
        <w:t xml:space="preserve"> Women: Teen Dating Violence, Sexual Violence, and Intimate Partner Violence FY 2014; U.S. Department of Justice (DOJ), Office of Justice Programs (OJP),</w:t>
      </w:r>
      <w:r>
        <w:rPr>
          <w:rFonts w:ascii="Calibri" w:hAnsi="Calibri"/>
          <w:b/>
          <w:sz w:val="22"/>
          <w:szCs w:val="22"/>
        </w:rPr>
        <w:t xml:space="preserve"> </w:t>
      </w:r>
      <w:r>
        <w:rPr>
          <w:rFonts w:ascii="Calibri" w:hAnsi="Calibri"/>
          <w:b/>
          <w:sz w:val="22"/>
          <w:szCs w:val="22"/>
        </w:rPr>
        <w:lastRenderedPageBreak/>
        <w:t xml:space="preserve">National Institute of Justice </w:t>
      </w:r>
      <w:r w:rsidRPr="00E23597">
        <w:rPr>
          <w:rFonts w:ascii="Calibri" w:hAnsi="Calibri"/>
          <w:b/>
          <w:sz w:val="22"/>
          <w:szCs w:val="22"/>
        </w:rPr>
        <w:t>(NIJ)</w:t>
      </w:r>
      <w:r>
        <w:rPr>
          <w:rFonts w:ascii="Calibri" w:hAnsi="Calibri"/>
          <w:b/>
          <w:sz w:val="22"/>
          <w:szCs w:val="22"/>
        </w:rPr>
        <w:t xml:space="preserve">: </w:t>
      </w:r>
      <w:r w:rsidR="00BF5F7D" w:rsidRPr="00BF5F7D">
        <w:rPr>
          <w:rFonts w:ascii="Calibri" w:hAnsi="Calibri"/>
          <w:sz w:val="22"/>
          <w:szCs w:val="22"/>
        </w:rPr>
        <w:t>seeking applications for researc</w:t>
      </w:r>
      <w:r w:rsidR="00BF5F7D">
        <w:rPr>
          <w:rFonts w:ascii="Calibri" w:hAnsi="Calibri"/>
          <w:sz w:val="22"/>
          <w:szCs w:val="22"/>
        </w:rPr>
        <w:t xml:space="preserve">h and evaluation on teen dating violence, sexual violence, </w:t>
      </w:r>
      <w:r w:rsidR="00BF5F7D" w:rsidRPr="00BF5F7D">
        <w:rPr>
          <w:rFonts w:ascii="Calibri" w:hAnsi="Calibri"/>
          <w:sz w:val="22"/>
          <w:szCs w:val="22"/>
        </w:rPr>
        <w:t>and intimate partner violence. This program furthers the Depa</w:t>
      </w:r>
      <w:r w:rsidR="00BF5F7D">
        <w:rPr>
          <w:rFonts w:ascii="Calibri" w:hAnsi="Calibri"/>
          <w:sz w:val="22"/>
          <w:szCs w:val="22"/>
        </w:rPr>
        <w:t xml:space="preserve">rtment’s mission by sponsoring </w:t>
      </w:r>
      <w:r w:rsidR="00BF5F7D" w:rsidRPr="00BF5F7D">
        <w:rPr>
          <w:rFonts w:ascii="Calibri" w:hAnsi="Calibri"/>
          <w:sz w:val="22"/>
          <w:szCs w:val="22"/>
        </w:rPr>
        <w:t>research to provide objective, independent, evidence-based k</w:t>
      </w:r>
      <w:r w:rsidR="00BF5F7D">
        <w:rPr>
          <w:rFonts w:ascii="Calibri" w:hAnsi="Calibri"/>
          <w:sz w:val="22"/>
          <w:szCs w:val="22"/>
        </w:rPr>
        <w:t xml:space="preserve">nowledge and tools to meet the </w:t>
      </w:r>
      <w:r w:rsidR="00BF5F7D" w:rsidRPr="00BF5F7D">
        <w:rPr>
          <w:rFonts w:ascii="Calibri" w:hAnsi="Calibri"/>
          <w:sz w:val="22"/>
          <w:szCs w:val="22"/>
        </w:rPr>
        <w:t>challenges of crime and justice, particularly at the state and local levels.</w:t>
      </w:r>
      <w:r w:rsidR="00BF5F7D">
        <w:rPr>
          <w:rFonts w:ascii="Calibri" w:hAnsi="Calibri"/>
          <w:sz w:val="22"/>
          <w:szCs w:val="22"/>
        </w:rPr>
        <w:t xml:space="preserve"> Proposals are due </w:t>
      </w:r>
      <w:r w:rsidR="00BF5F7D" w:rsidRPr="00EE7AEC">
        <w:rPr>
          <w:rFonts w:asciiTheme="minorHAnsi" w:hAnsiTheme="minorHAnsi"/>
          <w:sz w:val="22"/>
          <w:szCs w:val="22"/>
        </w:rPr>
        <w:t xml:space="preserve">May 12, 2014. For more information, visit </w:t>
      </w:r>
      <w:hyperlink r:id="rId45" w:history="1">
        <w:r w:rsidR="00BF5F7D" w:rsidRPr="00EE7AEC">
          <w:rPr>
            <w:rStyle w:val="Hyperlink"/>
            <w:rFonts w:asciiTheme="minorHAnsi" w:hAnsiTheme="minorHAnsi"/>
            <w:sz w:val="22"/>
            <w:szCs w:val="22"/>
          </w:rPr>
          <w:t>Solicitation</w:t>
        </w:r>
      </w:hyperlink>
      <w:r w:rsidR="00BF5F7D" w:rsidRPr="00EE7AEC">
        <w:rPr>
          <w:rFonts w:asciiTheme="minorHAnsi" w:hAnsiTheme="minorHAnsi"/>
          <w:sz w:val="22"/>
          <w:szCs w:val="22"/>
        </w:rPr>
        <w:t xml:space="preserve"> </w:t>
      </w:r>
      <w:hyperlink r:id="rId46" w:history="1">
        <w:r w:rsidR="00BF5F7D" w:rsidRPr="00EE7AEC">
          <w:rPr>
            <w:rStyle w:val="Hyperlink"/>
            <w:rFonts w:asciiTheme="minorHAnsi" w:hAnsiTheme="minorHAnsi"/>
            <w:sz w:val="22"/>
            <w:szCs w:val="22"/>
          </w:rPr>
          <w:t>Grants.gov</w:t>
        </w:r>
      </w:hyperlink>
      <w:r w:rsidR="00BF5F7D" w:rsidRPr="00EE7AEC">
        <w:rPr>
          <w:rFonts w:asciiTheme="minorHAnsi" w:hAnsiTheme="minorHAnsi"/>
          <w:sz w:val="22"/>
          <w:szCs w:val="22"/>
        </w:rPr>
        <w:t xml:space="preserve"> </w:t>
      </w:r>
      <w:r w:rsidR="00BF5F7D" w:rsidRPr="00EE7AEC">
        <w:rPr>
          <w:rFonts w:asciiTheme="minorHAnsi" w:hAnsiTheme="minorHAnsi"/>
          <w:sz w:val="22"/>
          <w:szCs w:val="22"/>
        </w:rPr>
        <w:cr/>
      </w:r>
    </w:p>
    <w:p w:rsidR="00DE67D1" w:rsidRPr="00DE67D1" w:rsidRDefault="00DE67D1" w:rsidP="00DE67D1">
      <w:pPr>
        <w:pStyle w:val="Heading3"/>
        <w:shd w:val="clear" w:color="auto" w:fill="FFFFFF"/>
        <w:spacing w:before="0"/>
        <w:rPr>
          <w:rFonts w:ascii="Calibri" w:eastAsia="Calibri" w:hAnsi="Calibri" w:cs="Arial"/>
          <w:color w:val="auto"/>
          <w:sz w:val="20"/>
          <w:szCs w:val="20"/>
        </w:rPr>
      </w:pPr>
    </w:p>
    <w:p w:rsidR="00725F93" w:rsidRDefault="00725F93" w:rsidP="00DE67D1">
      <w:pPr>
        <w:pStyle w:val="Heading3"/>
        <w:shd w:val="clear" w:color="auto" w:fill="FFFFFF"/>
        <w:spacing w:before="0"/>
        <w:rPr>
          <w:rFonts w:asciiTheme="minorHAnsi" w:eastAsia="Calibri" w:hAnsiTheme="minorHAnsi" w:cs="Arial"/>
          <w:b w:val="0"/>
          <w:color w:val="auto"/>
        </w:rPr>
      </w:pPr>
      <w:r w:rsidRPr="00725F93">
        <w:rPr>
          <w:rFonts w:ascii="Calibri" w:eastAsia="Calibri" w:hAnsi="Calibri" w:cs="Arial"/>
          <w:color w:val="auto"/>
        </w:rPr>
        <w:t>Research and Evaluation on Children Exposed to Violence</w:t>
      </w:r>
      <w:r>
        <w:rPr>
          <w:rFonts w:ascii="Calibri" w:eastAsia="Calibri" w:hAnsi="Calibri" w:cs="Arial"/>
          <w:color w:val="auto"/>
        </w:rPr>
        <w:t xml:space="preserve">; </w:t>
      </w:r>
      <w:r w:rsidRPr="00725F93">
        <w:rPr>
          <w:rFonts w:ascii="Calibri" w:eastAsia="Calibri" w:hAnsi="Calibri" w:cs="Arial"/>
          <w:color w:val="auto"/>
        </w:rPr>
        <w:t>U.S. Department of Justice (DOJ), Office of Justice Programs (OJP),</w:t>
      </w:r>
      <w:r>
        <w:rPr>
          <w:rFonts w:ascii="Calibri" w:eastAsia="Calibri" w:hAnsi="Calibri" w:cs="Arial"/>
          <w:color w:val="auto"/>
        </w:rPr>
        <w:t xml:space="preserve"> National Institute of Justice </w:t>
      </w:r>
      <w:r w:rsidRPr="00725F93">
        <w:rPr>
          <w:rFonts w:ascii="Calibri" w:eastAsia="Calibri" w:hAnsi="Calibri" w:cs="Arial"/>
          <w:color w:val="auto"/>
        </w:rPr>
        <w:t>(NIJ)</w:t>
      </w:r>
      <w:r>
        <w:rPr>
          <w:rFonts w:ascii="Calibri" w:eastAsia="Calibri" w:hAnsi="Calibri" w:cs="Arial"/>
          <w:color w:val="auto"/>
        </w:rPr>
        <w:t xml:space="preserve">: </w:t>
      </w:r>
      <w:r>
        <w:rPr>
          <w:rFonts w:ascii="Calibri" w:eastAsia="Calibri" w:hAnsi="Calibri" w:cs="Arial"/>
          <w:b w:val="0"/>
          <w:color w:val="auto"/>
        </w:rPr>
        <w:t xml:space="preserve">seeks applications for research and </w:t>
      </w:r>
      <w:r w:rsidRPr="00725F93">
        <w:rPr>
          <w:rFonts w:ascii="Calibri" w:eastAsia="Calibri" w:hAnsi="Calibri" w:cs="Arial"/>
          <w:b w:val="0"/>
          <w:color w:val="auto"/>
        </w:rPr>
        <w:t>evaluation on ch</w:t>
      </w:r>
      <w:r>
        <w:rPr>
          <w:rFonts w:ascii="Calibri" w:eastAsia="Calibri" w:hAnsi="Calibri" w:cs="Arial"/>
          <w:b w:val="0"/>
          <w:color w:val="auto"/>
        </w:rPr>
        <w:t xml:space="preserve">ildren exposed to violence. In </w:t>
      </w:r>
      <w:r w:rsidRPr="00725F93">
        <w:rPr>
          <w:rFonts w:ascii="Calibri" w:eastAsia="Calibri" w:hAnsi="Calibri" w:cs="Arial"/>
          <w:b w:val="0"/>
          <w:color w:val="auto"/>
        </w:rPr>
        <w:t xml:space="preserve">particular, NIJ is seeking proposals that address resilience, </w:t>
      </w:r>
      <w:proofErr w:type="spellStart"/>
      <w:r w:rsidRPr="00725F93">
        <w:rPr>
          <w:rFonts w:ascii="Calibri" w:eastAsia="Calibri" w:hAnsi="Calibri" w:cs="Arial"/>
          <w:b w:val="0"/>
          <w:color w:val="auto"/>
        </w:rPr>
        <w:t>polyvi</w:t>
      </w:r>
      <w:r>
        <w:rPr>
          <w:rFonts w:ascii="Calibri" w:eastAsia="Calibri" w:hAnsi="Calibri" w:cs="Arial"/>
          <w:b w:val="0"/>
          <w:color w:val="auto"/>
        </w:rPr>
        <w:t>ctimization</w:t>
      </w:r>
      <w:proofErr w:type="spellEnd"/>
      <w:r>
        <w:rPr>
          <w:rFonts w:ascii="Calibri" w:eastAsia="Calibri" w:hAnsi="Calibri" w:cs="Arial"/>
          <w:b w:val="0"/>
          <w:color w:val="auto"/>
        </w:rPr>
        <w:t>, or jus</w:t>
      </w:r>
      <w:r w:rsidRPr="00EE7AEC">
        <w:rPr>
          <w:rFonts w:asciiTheme="minorHAnsi" w:eastAsia="Calibri" w:hAnsiTheme="minorHAnsi" w:cs="Arial"/>
          <w:b w:val="0"/>
          <w:color w:val="auto"/>
        </w:rPr>
        <w:t xml:space="preserve">tice system response to children identified as exposed to various types of violence. Proposals are due April 25, 2014. </w:t>
      </w:r>
      <w:r w:rsidR="00EE7AEC" w:rsidRPr="00EE7AEC">
        <w:rPr>
          <w:rFonts w:asciiTheme="minorHAnsi" w:eastAsia="Calibri" w:hAnsiTheme="minorHAnsi" w:cs="Arial"/>
          <w:b w:val="0"/>
          <w:color w:val="auto"/>
        </w:rPr>
        <w:t xml:space="preserve">For more information, visit </w:t>
      </w:r>
      <w:hyperlink r:id="rId47" w:history="1">
        <w:r w:rsidR="00EE7AEC" w:rsidRPr="00EE7AEC">
          <w:rPr>
            <w:rStyle w:val="Hyperlink"/>
            <w:rFonts w:asciiTheme="minorHAnsi" w:eastAsia="Calibri" w:hAnsiTheme="minorHAnsi" w:cs="Arial"/>
            <w:b w:val="0"/>
          </w:rPr>
          <w:t>Solicitation</w:t>
        </w:r>
      </w:hyperlink>
      <w:r w:rsidR="00EE7AEC" w:rsidRPr="00EE7AEC">
        <w:rPr>
          <w:rFonts w:asciiTheme="minorHAnsi" w:eastAsia="Calibri" w:hAnsiTheme="minorHAnsi" w:cs="Arial"/>
          <w:b w:val="0"/>
          <w:color w:val="auto"/>
        </w:rPr>
        <w:t xml:space="preserve"> </w:t>
      </w:r>
      <w:hyperlink r:id="rId48" w:history="1">
        <w:r w:rsidR="00EE7AEC" w:rsidRPr="00EE7AEC">
          <w:rPr>
            <w:rStyle w:val="Hyperlink"/>
            <w:rFonts w:asciiTheme="minorHAnsi" w:eastAsia="Calibri" w:hAnsiTheme="minorHAnsi" w:cs="Arial"/>
            <w:b w:val="0"/>
          </w:rPr>
          <w:t>Grants.gov</w:t>
        </w:r>
      </w:hyperlink>
    </w:p>
    <w:p w:rsidR="00AB2A06" w:rsidRPr="006539C0" w:rsidRDefault="00AB2A06" w:rsidP="00AB2A06">
      <w:pPr>
        <w:pStyle w:val="PlainText"/>
        <w:pBdr>
          <w:bottom w:val="single" w:sz="6" w:space="1" w:color="auto"/>
        </w:pBdr>
        <w:rPr>
          <w:rFonts w:ascii="Calibri" w:hAnsi="Calibri" w:cs="Times New Roman"/>
          <w:sz w:val="20"/>
          <w:szCs w:val="20"/>
        </w:rPr>
      </w:pPr>
    </w:p>
    <w:p w:rsidR="00AB2A06" w:rsidRPr="006539C0" w:rsidRDefault="00AB2A06" w:rsidP="00AB2A06">
      <w:pPr>
        <w:pStyle w:val="PlainText"/>
        <w:rPr>
          <w:rFonts w:ascii="Calibri" w:hAnsi="Calibri"/>
          <w:b/>
          <w:sz w:val="20"/>
          <w:szCs w:val="20"/>
          <w:u w:val="single"/>
        </w:rPr>
      </w:pPr>
    </w:p>
    <w:p w:rsidR="00725F93" w:rsidRDefault="00AB2A06" w:rsidP="00AB2A06">
      <w:pPr>
        <w:pStyle w:val="PlainText"/>
        <w:rPr>
          <w:rFonts w:ascii="Calibri" w:hAnsi="Calibri"/>
          <w:b/>
          <w:sz w:val="28"/>
          <w:szCs w:val="28"/>
          <w:u w:val="single"/>
        </w:rPr>
      </w:pPr>
      <w:bookmarkStart w:id="8" w:name="wom"/>
      <w:r w:rsidRPr="00D3428F">
        <w:rPr>
          <w:rFonts w:ascii="Calibri" w:hAnsi="Calibri"/>
          <w:b/>
          <w:sz w:val="28"/>
          <w:szCs w:val="28"/>
          <w:u w:val="single"/>
        </w:rPr>
        <w:t>Women and Minorities</w:t>
      </w:r>
    </w:p>
    <w:bookmarkEnd w:id="8"/>
    <w:p w:rsidR="00725F93" w:rsidRPr="00725F93" w:rsidRDefault="00725F93" w:rsidP="00725F93">
      <w:pPr>
        <w:pStyle w:val="PlainText"/>
        <w:rPr>
          <w:rFonts w:ascii="Calibri" w:hAnsi="Calibri"/>
          <w:b/>
          <w:sz w:val="20"/>
          <w:szCs w:val="20"/>
          <w:u w:val="single"/>
        </w:rPr>
      </w:pPr>
    </w:p>
    <w:p w:rsidR="00EA6481" w:rsidRPr="00864ED4" w:rsidRDefault="00725F93" w:rsidP="00725F93">
      <w:pPr>
        <w:pStyle w:val="PlainText"/>
        <w:pBdr>
          <w:bottom w:val="single" w:sz="6" w:space="1" w:color="auto"/>
        </w:pBdr>
        <w:rPr>
          <w:rFonts w:ascii="Calibri" w:hAnsi="Calibri"/>
          <w:sz w:val="20"/>
          <w:szCs w:val="20"/>
        </w:rPr>
      </w:pPr>
      <w:r w:rsidRPr="00E23597">
        <w:rPr>
          <w:rFonts w:ascii="Calibri" w:hAnsi="Calibri"/>
          <w:b/>
          <w:sz w:val="22"/>
          <w:szCs w:val="22"/>
        </w:rPr>
        <w:t xml:space="preserve">Research and Evaluation on Violence </w:t>
      </w:r>
      <w:proofErr w:type="gramStart"/>
      <w:r w:rsidRPr="00E23597">
        <w:rPr>
          <w:rFonts w:ascii="Calibri" w:hAnsi="Calibri"/>
          <w:b/>
          <w:sz w:val="22"/>
          <w:szCs w:val="22"/>
        </w:rPr>
        <w:t>Against</w:t>
      </w:r>
      <w:proofErr w:type="gramEnd"/>
      <w:r w:rsidRPr="00E23597">
        <w:rPr>
          <w:rFonts w:ascii="Calibri" w:hAnsi="Calibri"/>
          <w:b/>
          <w:sz w:val="22"/>
          <w:szCs w:val="22"/>
        </w:rPr>
        <w:t xml:space="preserve"> Women: Teen Dating Violence, Sexual Violence, and Intimate Partner Violence FY 2014; U.S. Department of Justice (DOJ), Office of Justice Programs (OJP),</w:t>
      </w:r>
      <w:r>
        <w:rPr>
          <w:rFonts w:ascii="Calibri" w:hAnsi="Calibri"/>
          <w:b/>
          <w:sz w:val="22"/>
          <w:szCs w:val="22"/>
        </w:rPr>
        <w:t xml:space="preserve"> National Institute of Justice </w:t>
      </w:r>
      <w:r w:rsidRPr="00E23597">
        <w:rPr>
          <w:rFonts w:ascii="Calibri" w:hAnsi="Calibri"/>
          <w:b/>
          <w:sz w:val="22"/>
          <w:szCs w:val="22"/>
        </w:rPr>
        <w:t>(NIJ)</w:t>
      </w:r>
      <w:r>
        <w:rPr>
          <w:rFonts w:ascii="Calibri" w:hAnsi="Calibri"/>
          <w:b/>
          <w:sz w:val="22"/>
          <w:szCs w:val="22"/>
        </w:rPr>
        <w:t xml:space="preserve">: </w:t>
      </w:r>
      <w:r w:rsidRPr="00BF5F7D">
        <w:rPr>
          <w:rFonts w:ascii="Calibri" w:hAnsi="Calibri"/>
          <w:sz w:val="22"/>
          <w:szCs w:val="22"/>
        </w:rPr>
        <w:t>seeking applications for researc</w:t>
      </w:r>
      <w:r>
        <w:rPr>
          <w:rFonts w:ascii="Calibri" w:hAnsi="Calibri"/>
          <w:sz w:val="22"/>
          <w:szCs w:val="22"/>
        </w:rPr>
        <w:t xml:space="preserve">h and evaluation on teen dating violence, sexual violence, </w:t>
      </w:r>
      <w:r w:rsidRPr="00BF5F7D">
        <w:rPr>
          <w:rFonts w:ascii="Calibri" w:hAnsi="Calibri"/>
          <w:sz w:val="22"/>
          <w:szCs w:val="22"/>
        </w:rPr>
        <w:t>and intimate partner violence. This program furthers the Depa</w:t>
      </w:r>
      <w:r>
        <w:rPr>
          <w:rFonts w:ascii="Calibri" w:hAnsi="Calibri"/>
          <w:sz w:val="22"/>
          <w:szCs w:val="22"/>
        </w:rPr>
        <w:t xml:space="preserve">rtment’s mission by sponsoring </w:t>
      </w:r>
      <w:r w:rsidRPr="00BF5F7D">
        <w:rPr>
          <w:rFonts w:ascii="Calibri" w:hAnsi="Calibri"/>
          <w:sz w:val="22"/>
          <w:szCs w:val="22"/>
        </w:rPr>
        <w:t>research to provide objective, independent, evidence-based k</w:t>
      </w:r>
      <w:r>
        <w:rPr>
          <w:rFonts w:ascii="Calibri" w:hAnsi="Calibri"/>
          <w:sz w:val="22"/>
          <w:szCs w:val="22"/>
        </w:rPr>
        <w:t xml:space="preserve">nowledge and tools to meet the </w:t>
      </w:r>
      <w:r w:rsidRPr="00BF5F7D">
        <w:rPr>
          <w:rFonts w:ascii="Calibri" w:hAnsi="Calibri"/>
          <w:sz w:val="22"/>
          <w:szCs w:val="22"/>
        </w:rPr>
        <w:t>challenges of crime and justice, particularly at the state and local levels.</w:t>
      </w:r>
      <w:r>
        <w:rPr>
          <w:rFonts w:ascii="Calibri" w:hAnsi="Calibri"/>
          <w:sz w:val="22"/>
          <w:szCs w:val="22"/>
        </w:rPr>
        <w:t xml:space="preserve"> Proposals are due May 12, 2014. For more information, visit </w:t>
      </w:r>
      <w:hyperlink r:id="rId49" w:history="1">
        <w:r w:rsidRPr="00BF5F7D">
          <w:rPr>
            <w:rStyle w:val="Hyperlink"/>
            <w:rFonts w:ascii="Calibri" w:hAnsi="Calibri"/>
            <w:sz w:val="22"/>
            <w:szCs w:val="22"/>
          </w:rPr>
          <w:t>Solicitation</w:t>
        </w:r>
      </w:hyperlink>
      <w:r>
        <w:rPr>
          <w:rFonts w:ascii="Calibri" w:hAnsi="Calibri"/>
          <w:sz w:val="22"/>
          <w:szCs w:val="22"/>
        </w:rPr>
        <w:t xml:space="preserve"> </w:t>
      </w:r>
      <w:hyperlink r:id="rId50" w:history="1">
        <w:r w:rsidRPr="00BF5F7D">
          <w:rPr>
            <w:rStyle w:val="Hyperlink"/>
            <w:rFonts w:ascii="Calibri" w:hAnsi="Calibri"/>
            <w:sz w:val="22"/>
            <w:szCs w:val="22"/>
          </w:rPr>
          <w:t>Grants.gov</w:t>
        </w:r>
      </w:hyperlink>
      <w:r w:rsidRPr="00BF5F7D">
        <w:rPr>
          <w:rFonts w:ascii="Calibri" w:hAnsi="Calibri"/>
          <w:sz w:val="22"/>
          <w:szCs w:val="22"/>
        </w:rPr>
        <w:t xml:space="preserve"> </w:t>
      </w:r>
      <w:r w:rsidRPr="00BF5F7D">
        <w:rPr>
          <w:rFonts w:ascii="Calibri" w:hAnsi="Calibri"/>
          <w:sz w:val="22"/>
          <w:szCs w:val="22"/>
        </w:rPr>
        <w:cr/>
      </w:r>
    </w:p>
    <w:p w:rsidR="006539C0" w:rsidRPr="00740927" w:rsidRDefault="006539C0" w:rsidP="00EA6481">
      <w:pPr>
        <w:pStyle w:val="PlainText"/>
        <w:rPr>
          <w:rFonts w:asciiTheme="minorHAnsi" w:hAnsiTheme="minorHAnsi"/>
        </w:rPr>
      </w:pPr>
    </w:p>
    <w:p w:rsidR="00EA6481" w:rsidRPr="00740927" w:rsidRDefault="00EA6481" w:rsidP="00EA6481">
      <w:pPr>
        <w:pStyle w:val="PlainText"/>
        <w:rPr>
          <w:rFonts w:asciiTheme="minorHAnsi" w:hAnsiTheme="minorHAnsi"/>
        </w:rPr>
      </w:pPr>
    </w:p>
    <w:p w:rsidR="00EA6481" w:rsidRPr="00740927" w:rsidRDefault="00EA6481" w:rsidP="00EA6481">
      <w:pPr>
        <w:pStyle w:val="PlainText"/>
        <w:rPr>
          <w:rFonts w:asciiTheme="minorHAnsi" w:hAnsiTheme="minorHAnsi"/>
        </w:rPr>
      </w:pPr>
    </w:p>
    <w:p w:rsidR="00EA6481" w:rsidRPr="00740927" w:rsidRDefault="00EA6481" w:rsidP="00EA6481">
      <w:pPr>
        <w:rPr>
          <w:rFonts w:asciiTheme="minorHAnsi" w:hAnsiTheme="minorHAnsi"/>
        </w:rPr>
      </w:pPr>
    </w:p>
    <w:p w:rsidR="00EA6481" w:rsidRPr="00740927" w:rsidRDefault="00DF5136" w:rsidP="00EA6481">
      <w:pPr>
        <w:rPr>
          <w:rFonts w:asciiTheme="minorHAnsi" w:hAnsiTheme="minorHAnsi"/>
        </w:rPr>
      </w:pPr>
      <w:r>
        <w:rPr>
          <w:rFonts w:asciiTheme="minorHAnsi" w:hAnsiTheme="minorHAnsi"/>
          <w:noProof/>
        </w:rPr>
        <mc:AlternateContent>
          <mc:Choice Requires="wps">
            <w:drawing>
              <wp:anchor distT="0" distB="0" distL="114300" distR="114300" simplePos="0" relativeHeight="251662336" behindDoc="0" locked="0" layoutInCell="1" allowOverlap="1">
                <wp:simplePos x="0" y="0"/>
                <wp:positionH relativeFrom="column">
                  <wp:posOffset>-563245</wp:posOffset>
                </wp:positionH>
                <wp:positionV relativeFrom="paragraph">
                  <wp:posOffset>-474345</wp:posOffset>
                </wp:positionV>
                <wp:extent cx="6886575" cy="3640455"/>
                <wp:effectExtent l="0" t="1905" r="127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3640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5279"/>
                            </w:tblGrid>
                            <w:tr w:rsidR="00151BE8" w:rsidTr="00151BE8">
                              <w:tc>
                                <w:tcPr>
                                  <w:tcW w:w="10557" w:type="dxa"/>
                                  <w:gridSpan w:val="2"/>
                                </w:tcPr>
                                <w:p w:rsidR="00151BE8" w:rsidRPr="00E967E4" w:rsidRDefault="00151BE8" w:rsidP="00151BE8">
                                  <w:pPr>
                                    <w:jc w:val="center"/>
                                    <w:rPr>
                                      <w:b/>
                                      <w:bCs/>
                                      <w:sz w:val="20"/>
                                      <w:szCs w:val="20"/>
                                      <w:u w:val="single"/>
                                    </w:rPr>
                                  </w:pPr>
                                  <w:bookmarkStart w:id="9" w:name="_GoBack"/>
                                  <w:r w:rsidRPr="00E967E4">
                                    <w:rPr>
                                      <w:b/>
                                      <w:bCs/>
                                      <w:u w:val="single"/>
                                    </w:rPr>
                                    <w:t>Additional Funding Opportunities:</w:t>
                                  </w:r>
                                </w:p>
                                <w:p w:rsidR="00151BE8" w:rsidRPr="00E967E4" w:rsidRDefault="00151BE8" w:rsidP="00151BE8">
                                  <w:pPr>
                                    <w:jc w:val="center"/>
                                    <w:rPr>
                                      <w:b/>
                                      <w:bCs/>
                                    </w:rPr>
                                  </w:pPr>
                                  <w:r w:rsidRPr="00E967E4">
                                    <w:rPr>
                                      <w:b/>
                                      <w:bCs/>
                                    </w:rPr>
                                    <w:t>*These search engines and other resources may help you identify funding for a specific need or help you refine your ideas.</w:t>
                                  </w:r>
                                </w:p>
                                <w:p w:rsidR="00151BE8" w:rsidRDefault="00151BE8" w:rsidP="00151BE8">
                                  <w:pPr>
                                    <w:jc w:val="center"/>
                                  </w:pPr>
                                </w:p>
                              </w:tc>
                            </w:tr>
                            <w:tr w:rsidR="00151BE8" w:rsidTr="00151BE8">
                              <w:tc>
                                <w:tcPr>
                                  <w:tcW w:w="5278" w:type="dxa"/>
                                </w:tcPr>
                                <w:p w:rsidR="00151BE8" w:rsidRPr="00E967E4" w:rsidRDefault="00151BE8" w:rsidP="00151BE8">
                                  <w:pPr>
                                    <w:rPr>
                                      <w:b/>
                                      <w:bCs/>
                                    </w:rPr>
                                  </w:pPr>
                                  <w:r w:rsidRPr="00E967E4">
                                    <w:rPr>
                                      <w:b/>
                                      <w:bCs/>
                                    </w:rPr>
                                    <w:t>Search For Funding Opportunities</w:t>
                                  </w:r>
                                </w:p>
                                <w:p w:rsidR="00151BE8" w:rsidRDefault="00151BE8" w:rsidP="00151BE8">
                                  <w:pPr>
                                    <w:jc w:val="center"/>
                                  </w:pPr>
                                </w:p>
                              </w:tc>
                              <w:tc>
                                <w:tcPr>
                                  <w:tcW w:w="5279" w:type="dxa"/>
                                </w:tcPr>
                                <w:p w:rsidR="00151BE8" w:rsidRPr="00E967E4" w:rsidRDefault="00151BE8" w:rsidP="00151BE8">
                                  <w:pPr>
                                    <w:rPr>
                                      <w:b/>
                                      <w:bCs/>
                                    </w:rPr>
                                  </w:pPr>
                                  <w:r w:rsidRPr="00E967E4">
                                    <w:rPr>
                                      <w:b/>
                                      <w:bCs/>
                                    </w:rPr>
                                    <w:t>Assistance For Finding And Analyzing Funding Opportunities</w:t>
                                  </w:r>
                                </w:p>
                                <w:p w:rsidR="00151BE8" w:rsidRDefault="00151BE8" w:rsidP="00151BE8">
                                  <w:pPr>
                                    <w:jc w:val="center"/>
                                  </w:pPr>
                                </w:p>
                              </w:tc>
                            </w:tr>
                            <w:tr w:rsidR="00151BE8" w:rsidTr="00151BE8">
                              <w:tc>
                                <w:tcPr>
                                  <w:tcW w:w="5278" w:type="dxa"/>
                                </w:tcPr>
                                <w:p w:rsidR="00151BE8" w:rsidRDefault="00151BE8" w:rsidP="00151BE8">
                                  <w:hyperlink r:id="rId51" w:history="1">
                                    <w:r w:rsidRPr="00E967E4">
                                      <w:rPr>
                                        <w:rStyle w:val="Hyperlink"/>
                                        <w:b/>
                                        <w:bCs/>
                                      </w:rPr>
                                      <w:t>GrantSearch</w:t>
                                    </w:r>
                                  </w:hyperlink>
                                </w:p>
                                <w:p w:rsidR="00151BE8" w:rsidRDefault="00151BE8" w:rsidP="00151BE8">
                                  <w:pPr>
                                    <w:jc w:val="center"/>
                                  </w:pPr>
                                </w:p>
                              </w:tc>
                              <w:tc>
                                <w:tcPr>
                                  <w:tcW w:w="5279" w:type="dxa"/>
                                </w:tcPr>
                                <w:p w:rsidR="00151BE8" w:rsidRDefault="00151BE8" w:rsidP="00151BE8">
                                  <w:hyperlink r:id="rId52" w:history="1">
                                    <w:r w:rsidRPr="00E967E4">
                                      <w:rPr>
                                        <w:rStyle w:val="Hyperlink"/>
                                        <w:b/>
                                        <w:bCs/>
                                      </w:rPr>
                                      <w:t>Grant Resource Center</w:t>
                                    </w:r>
                                  </w:hyperlink>
                                </w:p>
                                <w:p w:rsidR="00151BE8" w:rsidRDefault="00151BE8" w:rsidP="00151BE8">
                                  <w:pPr>
                                    <w:jc w:val="center"/>
                                  </w:pPr>
                                </w:p>
                              </w:tc>
                            </w:tr>
                            <w:tr w:rsidR="00151BE8" w:rsidTr="00151BE8">
                              <w:tc>
                                <w:tcPr>
                                  <w:tcW w:w="5278" w:type="dxa"/>
                                </w:tcPr>
                                <w:p w:rsidR="00151BE8" w:rsidRDefault="00151BE8" w:rsidP="00151BE8">
                                  <w:hyperlink r:id="rId53" w:history="1">
                                    <w:r w:rsidRPr="00E967E4">
                                      <w:rPr>
                                        <w:rStyle w:val="Hyperlink"/>
                                        <w:b/>
                                        <w:bCs/>
                                      </w:rPr>
                                      <w:t>Pivot</w:t>
                                    </w:r>
                                  </w:hyperlink>
                                </w:p>
                                <w:p w:rsidR="00151BE8" w:rsidRDefault="00151BE8" w:rsidP="00151BE8">
                                  <w:pPr>
                                    <w:jc w:val="center"/>
                                  </w:pPr>
                                </w:p>
                              </w:tc>
                              <w:tc>
                                <w:tcPr>
                                  <w:tcW w:w="5279" w:type="dxa"/>
                                </w:tcPr>
                                <w:p w:rsidR="00151BE8" w:rsidRPr="00C809EA" w:rsidRDefault="00151BE8" w:rsidP="00151BE8">
                                  <w:pPr>
                                    <w:rPr>
                                      <w:b/>
                                    </w:rPr>
                                  </w:pPr>
                                  <w:hyperlink r:id="rId54" w:history="1">
                                    <w:r w:rsidRPr="00C809EA">
                                      <w:rPr>
                                        <w:rStyle w:val="Hyperlink"/>
                                        <w:b/>
                                      </w:rPr>
                                      <w:t>Date, Updates, and Insights</w:t>
                                    </w:r>
                                  </w:hyperlink>
                                  <w:r w:rsidRPr="00C809EA">
                                    <w:rPr>
                                      <w:b/>
                                    </w:rPr>
                                    <w:t xml:space="preserve"> </w:t>
                                  </w:r>
                                </w:p>
                              </w:tc>
                            </w:tr>
                            <w:tr w:rsidR="00151BE8" w:rsidTr="00151BE8">
                              <w:tc>
                                <w:tcPr>
                                  <w:tcW w:w="5278" w:type="dxa"/>
                                </w:tcPr>
                                <w:p w:rsidR="00151BE8" w:rsidRDefault="00151BE8" w:rsidP="00151BE8">
                                  <w:hyperlink r:id="rId55" w:history="1">
                                    <w:r w:rsidRPr="00E967E4">
                                      <w:rPr>
                                        <w:rStyle w:val="Hyperlink"/>
                                        <w:b/>
                                        <w:bCs/>
                                      </w:rPr>
                                      <w:t>Grants.gov</w:t>
                                    </w:r>
                                  </w:hyperlink>
                                </w:p>
                                <w:p w:rsidR="00151BE8" w:rsidRDefault="00151BE8" w:rsidP="00151BE8">
                                  <w:pPr>
                                    <w:jc w:val="center"/>
                                  </w:pPr>
                                </w:p>
                              </w:tc>
                              <w:tc>
                                <w:tcPr>
                                  <w:tcW w:w="5279" w:type="dxa"/>
                                </w:tcPr>
                                <w:p w:rsidR="00151BE8" w:rsidRDefault="00151BE8" w:rsidP="00151BE8">
                                  <w:hyperlink r:id="rId56" w:history="1">
                                    <w:r w:rsidRPr="00E967E4">
                                      <w:rPr>
                                        <w:rStyle w:val="Hyperlink"/>
                                        <w:b/>
                                        <w:bCs/>
                                      </w:rPr>
                                      <w:t>Good Funding Opportunities &amp; Support</w:t>
                                    </w:r>
                                  </w:hyperlink>
                                </w:p>
                                <w:p w:rsidR="00151BE8" w:rsidRDefault="00151BE8" w:rsidP="00151BE8">
                                  <w:pPr>
                                    <w:jc w:val="center"/>
                                  </w:pPr>
                                </w:p>
                              </w:tc>
                            </w:tr>
                            <w:tr w:rsidR="00151BE8" w:rsidTr="00151BE8">
                              <w:tc>
                                <w:tcPr>
                                  <w:tcW w:w="10557" w:type="dxa"/>
                                  <w:gridSpan w:val="2"/>
                                </w:tcPr>
                                <w:p w:rsidR="00151BE8" w:rsidRDefault="00151BE8" w:rsidP="00151BE8">
                                  <w:pPr>
                                    <w:jc w:val="center"/>
                                  </w:pPr>
                                  <w:hyperlink r:id="rId57" w:history="1">
                                    <w:r w:rsidRPr="00E967E4">
                                      <w:rPr>
                                        <w:rStyle w:val="Hyperlink"/>
                                        <w:b/>
                                        <w:bCs/>
                                      </w:rPr>
                                      <w:t>Office of Sponsored Programs</w:t>
                                    </w:r>
                                  </w:hyperlink>
                                </w:p>
                                <w:p w:rsidR="00151BE8" w:rsidRDefault="00151BE8" w:rsidP="00151BE8">
                                  <w:pPr>
                                    <w:jc w:val="center"/>
                                  </w:pPr>
                                </w:p>
                              </w:tc>
                            </w:tr>
                            <w:tr w:rsidR="00151BE8" w:rsidTr="00151BE8">
                              <w:tc>
                                <w:tcPr>
                                  <w:tcW w:w="10557" w:type="dxa"/>
                                  <w:gridSpan w:val="2"/>
                                </w:tcPr>
                                <w:p w:rsidR="00151BE8" w:rsidRPr="00E967E4" w:rsidRDefault="00151BE8" w:rsidP="00151BE8">
                                  <w:pPr>
                                    <w:jc w:val="center"/>
                                    <w:rPr>
                                      <w:b/>
                                      <w:bCs/>
                                      <w:i/>
                                      <w:iCs/>
                                      <w:sz w:val="16"/>
                                      <w:szCs w:val="16"/>
                                    </w:rPr>
                                  </w:pPr>
                                  <w:r w:rsidRPr="00E967E4">
                                    <w:rPr>
                                      <w:b/>
                                      <w:bCs/>
                                      <w:i/>
                                      <w:iCs/>
                                      <w:sz w:val="16"/>
                                      <w:szCs w:val="16"/>
                                    </w:rPr>
                                    <w:t>Dates, Updates and Insights</w:t>
                                  </w:r>
                                </w:p>
                                <w:p w:rsidR="00151BE8" w:rsidRPr="00E967E4" w:rsidRDefault="00151BE8" w:rsidP="00151BE8">
                                  <w:pPr>
                                    <w:jc w:val="center"/>
                                    <w:rPr>
                                      <w:b/>
                                      <w:bCs/>
                                      <w:i/>
                                      <w:iCs/>
                                      <w:sz w:val="16"/>
                                      <w:szCs w:val="16"/>
                                    </w:rPr>
                                  </w:pPr>
                                  <w:r w:rsidRPr="00E967E4">
                                    <w:rPr>
                                      <w:b/>
                                      <w:bCs/>
                                      <w:i/>
                                      <w:iCs/>
                                      <w:sz w:val="16"/>
                                      <w:szCs w:val="16"/>
                                    </w:rPr>
                                    <w:t>Office of Sponsored Programs</w:t>
                                  </w:r>
                                </w:p>
                                <w:p w:rsidR="00151BE8" w:rsidRPr="00E967E4" w:rsidRDefault="00151BE8" w:rsidP="00151BE8">
                                  <w:pPr>
                                    <w:jc w:val="center"/>
                                    <w:rPr>
                                      <w:sz w:val="16"/>
                                      <w:szCs w:val="16"/>
                                    </w:rPr>
                                  </w:pPr>
                                  <w:r w:rsidRPr="00E967E4">
                                    <w:rPr>
                                      <w:i/>
                                      <w:iCs/>
                                      <w:sz w:val="16"/>
                                      <w:szCs w:val="16"/>
                                    </w:rPr>
                                    <w:t>OSP Dates, Updates and Insights</w:t>
                                  </w:r>
                                  <w:r w:rsidRPr="00E967E4">
                                    <w:rPr>
                                      <w:sz w:val="16"/>
                                      <w:szCs w:val="16"/>
                                    </w:rPr>
                                    <w:t xml:space="preserve"> (DUI) is an occasional publication of the Office of Sponsored Programs, William Paterson University, contains information on funding opportunities organized around discipline groupings. The information provided here was collected from print and electronic information resources and subscriptions. All information copyrighted by original publishers or WPU.</w:t>
                                  </w:r>
                                </w:p>
                                <w:p w:rsidR="00151BE8" w:rsidRDefault="00151BE8" w:rsidP="00151BE8">
                                  <w:pPr>
                                    <w:jc w:val="center"/>
                                  </w:pPr>
                                </w:p>
                              </w:tc>
                            </w:tr>
                            <w:bookmarkEnd w:id="9"/>
                          </w:tbl>
                          <w:p w:rsidR="00EA6481" w:rsidRDefault="00EA6481" w:rsidP="00EA6481">
                            <w:pPr>
                              <w:jc w:val="center"/>
                            </w:pPr>
                          </w:p>
                          <w:p w:rsidR="00EA6481" w:rsidRDefault="00EA6481" w:rsidP="00EA64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4.35pt;margin-top:-37.35pt;width:542.25pt;height:28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" stroked="f">
                <v:textbox>
                  <w:txbxContent>
                    <w:tbl>
                      <w:tblPr>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5279"/>
                      </w:tblGrid>
                      <w:tr w:rsidR="00151BE8" w:rsidTr="00151BE8">
                        <w:tc>
                          <w:tcPr>
                            <w:tcW w:w="10557" w:type="dxa"/>
                            <w:gridSpan w:val="2"/>
                          </w:tcPr>
                          <w:p w:rsidR="00151BE8" w:rsidRPr="00E967E4" w:rsidRDefault="00151BE8" w:rsidP="00151BE8">
                            <w:pPr>
                              <w:jc w:val="center"/>
                              <w:rPr>
                                <w:b/>
                                <w:bCs/>
                                <w:sz w:val="20"/>
                                <w:szCs w:val="20"/>
                                <w:u w:val="single"/>
                              </w:rPr>
                            </w:pPr>
                            <w:bookmarkStart w:id="10" w:name="_GoBack"/>
                            <w:r w:rsidRPr="00E967E4">
                              <w:rPr>
                                <w:b/>
                                <w:bCs/>
                                <w:u w:val="single"/>
                              </w:rPr>
                              <w:t>Additional Funding Opportunities:</w:t>
                            </w:r>
                          </w:p>
                          <w:p w:rsidR="00151BE8" w:rsidRPr="00E967E4" w:rsidRDefault="00151BE8" w:rsidP="00151BE8">
                            <w:pPr>
                              <w:jc w:val="center"/>
                              <w:rPr>
                                <w:b/>
                                <w:bCs/>
                              </w:rPr>
                            </w:pPr>
                            <w:r w:rsidRPr="00E967E4">
                              <w:rPr>
                                <w:b/>
                                <w:bCs/>
                              </w:rPr>
                              <w:t>*These search engines and other resources may help you identify funding for a specific need or help you refine your ideas.</w:t>
                            </w:r>
                          </w:p>
                          <w:p w:rsidR="00151BE8" w:rsidRDefault="00151BE8" w:rsidP="00151BE8">
                            <w:pPr>
                              <w:jc w:val="center"/>
                            </w:pPr>
                          </w:p>
                        </w:tc>
                      </w:tr>
                      <w:tr w:rsidR="00151BE8" w:rsidTr="00151BE8">
                        <w:tc>
                          <w:tcPr>
                            <w:tcW w:w="5278" w:type="dxa"/>
                          </w:tcPr>
                          <w:p w:rsidR="00151BE8" w:rsidRPr="00E967E4" w:rsidRDefault="00151BE8" w:rsidP="00151BE8">
                            <w:pPr>
                              <w:rPr>
                                <w:b/>
                                <w:bCs/>
                              </w:rPr>
                            </w:pPr>
                            <w:r w:rsidRPr="00E967E4">
                              <w:rPr>
                                <w:b/>
                                <w:bCs/>
                              </w:rPr>
                              <w:t>Search For Funding Opportunities</w:t>
                            </w:r>
                          </w:p>
                          <w:p w:rsidR="00151BE8" w:rsidRDefault="00151BE8" w:rsidP="00151BE8">
                            <w:pPr>
                              <w:jc w:val="center"/>
                            </w:pPr>
                          </w:p>
                        </w:tc>
                        <w:tc>
                          <w:tcPr>
                            <w:tcW w:w="5279" w:type="dxa"/>
                          </w:tcPr>
                          <w:p w:rsidR="00151BE8" w:rsidRPr="00E967E4" w:rsidRDefault="00151BE8" w:rsidP="00151BE8">
                            <w:pPr>
                              <w:rPr>
                                <w:b/>
                                <w:bCs/>
                              </w:rPr>
                            </w:pPr>
                            <w:r w:rsidRPr="00E967E4">
                              <w:rPr>
                                <w:b/>
                                <w:bCs/>
                              </w:rPr>
                              <w:t>Assistance For Finding And Analyzing Funding Opportunities</w:t>
                            </w:r>
                          </w:p>
                          <w:p w:rsidR="00151BE8" w:rsidRDefault="00151BE8" w:rsidP="00151BE8">
                            <w:pPr>
                              <w:jc w:val="center"/>
                            </w:pPr>
                          </w:p>
                        </w:tc>
                      </w:tr>
                      <w:tr w:rsidR="00151BE8" w:rsidTr="00151BE8">
                        <w:tc>
                          <w:tcPr>
                            <w:tcW w:w="5278" w:type="dxa"/>
                          </w:tcPr>
                          <w:p w:rsidR="00151BE8" w:rsidRDefault="00151BE8" w:rsidP="00151BE8">
                            <w:hyperlink r:id="rId58" w:history="1">
                              <w:r w:rsidRPr="00E967E4">
                                <w:rPr>
                                  <w:rStyle w:val="Hyperlink"/>
                                  <w:b/>
                                  <w:bCs/>
                                </w:rPr>
                                <w:t>GrantSearch</w:t>
                              </w:r>
                            </w:hyperlink>
                          </w:p>
                          <w:p w:rsidR="00151BE8" w:rsidRDefault="00151BE8" w:rsidP="00151BE8">
                            <w:pPr>
                              <w:jc w:val="center"/>
                            </w:pPr>
                          </w:p>
                        </w:tc>
                        <w:tc>
                          <w:tcPr>
                            <w:tcW w:w="5279" w:type="dxa"/>
                          </w:tcPr>
                          <w:p w:rsidR="00151BE8" w:rsidRDefault="00151BE8" w:rsidP="00151BE8">
                            <w:hyperlink r:id="rId59" w:history="1">
                              <w:r w:rsidRPr="00E967E4">
                                <w:rPr>
                                  <w:rStyle w:val="Hyperlink"/>
                                  <w:b/>
                                  <w:bCs/>
                                </w:rPr>
                                <w:t>Grant Resource Center</w:t>
                              </w:r>
                            </w:hyperlink>
                          </w:p>
                          <w:p w:rsidR="00151BE8" w:rsidRDefault="00151BE8" w:rsidP="00151BE8">
                            <w:pPr>
                              <w:jc w:val="center"/>
                            </w:pPr>
                          </w:p>
                        </w:tc>
                      </w:tr>
                      <w:tr w:rsidR="00151BE8" w:rsidTr="00151BE8">
                        <w:tc>
                          <w:tcPr>
                            <w:tcW w:w="5278" w:type="dxa"/>
                          </w:tcPr>
                          <w:p w:rsidR="00151BE8" w:rsidRDefault="00151BE8" w:rsidP="00151BE8">
                            <w:hyperlink r:id="rId60" w:history="1">
                              <w:r w:rsidRPr="00E967E4">
                                <w:rPr>
                                  <w:rStyle w:val="Hyperlink"/>
                                  <w:b/>
                                  <w:bCs/>
                                </w:rPr>
                                <w:t>Pivot</w:t>
                              </w:r>
                            </w:hyperlink>
                          </w:p>
                          <w:p w:rsidR="00151BE8" w:rsidRDefault="00151BE8" w:rsidP="00151BE8">
                            <w:pPr>
                              <w:jc w:val="center"/>
                            </w:pPr>
                          </w:p>
                        </w:tc>
                        <w:tc>
                          <w:tcPr>
                            <w:tcW w:w="5279" w:type="dxa"/>
                          </w:tcPr>
                          <w:p w:rsidR="00151BE8" w:rsidRPr="00C809EA" w:rsidRDefault="00151BE8" w:rsidP="00151BE8">
                            <w:pPr>
                              <w:rPr>
                                <w:b/>
                              </w:rPr>
                            </w:pPr>
                            <w:hyperlink r:id="rId61" w:history="1">
                              <w:r w:rsidRPr="00C809EA">
                                <w:rPr>
                                  <w:rStyle w:val="Hyperlink"/>
                                  <w:b/>
                                </w:rPr>
                                <w:t>Date, Updates, and Insights</w:t>
                              </w:r>
                            </w:hyperlink>
                            <w:r w:rsidRPr="00C809EA">
                              <w:rPr>
                                <w:b/>
                              </w:rPr>
                              <w:t xml:space="preserve"> </w:t>
                            </w:r>
                          </w:p>
                        </w:tc>
                      </w:tr>
                      <w:tr w:rsidR="00151BE8" w:rsidTr="00151BE8">
                        <w:tc>
                          <w:tcPr>
                            <w:tcW w:w="5278" w:type="dxa"/>
                          </w:tcPr>
                          <w:p w:rsidR="00151BE8" w:rsidRDefault="00151BE8" w:rsidP="00151BE8">
                            <w:hyperlink r:id="rId62" w:history="1">
                              <w:r w:rsidRPr="00E967E4">
                                <w:rPr>
                                  <w:rStyle w:val="Hyperlink"/>
                                  <w:b/>
                                  <w:bCs/>
                                </w:rPr>
                                <w:t>Grants.gov</w:t>
                              </w:r>
                            </w:hyperlink>
                          </w:p>
                          <w:p w:rsidR="00151BE8" w:rsidRDefault="00151BE8" w:rsidP="00151BE8">
                            <w:pPr>
                              <w:jc w:val="center"/>
                            </w:pPr>
                          </w:p>
                        </w:tc>
                        <w:tc>
                          <w:tcPr>
                            <w:tcW w:w="5279" w:type="dxa"/>
                          </w:tcPr>
                          <w:p w:rsidR="00151BE8" w:rsidRDefault="00151BE8" w:rsidP="00151BE8">
                            <w:hyperlink r:id="rId63" w:history="1">
                              <w:r w:rsidRPr="00E967E4">
                                <w:rPr>
                                  <w:rStyle w:val="Hyperlink"/>
                                  <w:b/>
                                  <w:bCs/>
                                </w:rPr>
                                <w:t>Good Funding Opportunities &amp; Support</w:t>
                              </w:r>
                            </w:hyperlink>
                          </w:p>
                          <w:p w:rsidR="00151BE8" w:rsidRDefault="00151BE8" w:rsidP="00151BE8">
                            <w:pPr>
                              <w:jc w:val="center"/>
                            </w:pPr>
                          </w:p>
                        </w:tc>
                      </w:tr>
                      <w:tr w:rsidR="00151BE8" w:rsidTr="00151BE8">
                        <w:tc>
                          <w:tcPr>
                            <w:tcW w:w="10557" w:type="dxa"/>
                            <w:gridSpan w:val="2"/>
                          </w:tcPr>
                          <w:p w:rsidR="00151BE8" w:rsidRDefault="00151BE8" w:rsidP="00151BE8">
                            <w:pPr>
                              <w:jc w:val="center"/>
                            </w:pPr>
                            <w:hyperlink r:id="rId64" w:history="1">
                              <w:r w:rsidRPr="00E967E4">
                                <w:rPr>
                                  <w:rStyle w:val="Hyperlink"/>
                                  <w:b/>
                                  <w:bCs/>
                                </w:rPr>
                                <w:t>Office of Sponsored Programs</w:t>
                              </w:r>
                            </w:hyperlink>
                          </w:p>
                          <w:p w:rsidR="00151BE8" w:rsidRDefault="00151BE8" w:rsidP="00151BE8">
                            <w:pPr>
                              <w:jc w:val="center"/>
                            </w:pPr>
                          </w:p>
                        </w:tc>
                      </w:tr>
                      <w:tr w:rsidR="00151BE8" w:rsidTr="00151BE8">
                        <w:tc>
                          <w:tcPr>
                            <w:tcW w:w="10557" w:type="dxa"/>
                            <w:gridSpan w:val="2"/>
                          </w:tcPr>
                          <w:p w:rsidR="00151BE8" w:rsidRPr="00E967E4" w:rsidRDefault="00151BE8" w:rsidP="00151BE8">
                            <w:pPr>
                              <w:jc w:val="center"/>
                              <w:rPr>
                                <w:b/>
                                <w:bCs/>
                                <w:i/>
                                <w:iCs/>
                                <w:sz w:val="16"/>
                                <w:szCs w:val="16"/>
                              </w:rPr>
                            </w:pPr>
                            <w:r w:rsidRPr="00E967E4">
                              <w:rPr>
                                <w:b/>
                                <w:bCs/>
                                <w:i/>
                                <w:iCs/>
                                <w:sz w:val="16"/>
                                <w:szCs w:val="16"/>
                              </w:rPr>
                              <w:t>Dates, Updates and Insights</w:t>
                            </w:r>
                          </w:p>
                          <w:p w:rsidR="00151BE8" w:rsidRPr="00E967E4" w:rsidRDefault="00151BE8" w:rsidP="00151BE8">
                            <w:pPr>
                              <w:jc w:val="center"/>
                              <w:rPr>
                                <w:b/>
                                <w:bCs/>
                                <w:i/>
                                <w:iCs/>
                                <w:sz w:val="16"/>
                                <w:szCs w:val="16"/>
                              </w:rPr>
                            </w:pPr>
                            <w:r w:rsidRPr="00E967E4">
                              <w:rPr>
                                <w:b/>
                                <w:bCs/>
                                <w:i/>
                                <w:iCs/>
                                <w:sz w:val="16"/>
                                <w:szCs w:val="16"/>
                              </w:rPr>
                              <w:t>Office of Sponsored Programs</w:t>
                            </w:r>
                          </w:p>
                          <w:p w:rsidR="00151BE8" w:rsidRPr="00E967E4" w:rsidRDefault="00151BE8" w:rsidP="00151BE8">
                            <w:pPr>
                              <w:jc w:val="center"/>
                              <w:rPr>
                                <w:sz w:val="16"/>
                                <w:szCs w:val="16"/>
                              </w:rPr>
                            </w:pPr>
                            <w:r w:rsidRPr="00E967E4">
                              <w:rPr>
                                <w:i/>
                                <w:iCs/>
                                <w:sz w:val="16"/>
                                <w:szCs w:val="16"/>
                              </w:rPr>
                              <w:t>OSP Dates, Updates and Insights</w:t>
                            </w:r>
                            <w:r w:rsidRPr="00E967E4">
                              <w:rPr>
                                <w:sz w:val="16"/>
                                <w:szCs w:val="16"/>
                              </w:rPr>
                              <w:t xml:space="preserve"> (DUI) is an occasional publication of the Office of Sponsored Programs, William Paterson University, contains information on funding opportunities organized around discipline groupings. The information provided here was collected from print and electronic information resources and subscriptions. All information copyrighted by original publishers or WPU.</w:t>
                            </w:r>
                          </w:p>
                          <w:p w:rsidR="00151BE8" w:rsidRDefault="00151BE8" w:rsidP="00151BE8">
                            <w:pPr>
                              <w:jc w:val="center"/>
                            </w:pPr>
                          </w:p>
                        </w:tc>
                      </w:tr>
                      <w:bookmarkEnd w:id="10"/>
                    </w:tbl>
                    <w:p w:rsidR="00EA6481" w:rsidRDefault="00EA6481" w:rsidP="00EA6481">
                      <w:pPr>
                        <w:jc w:val="center"/>
                      </w:pPr>
                    </w:p>
                    <w:p w:rsidR="00EA6481" w:rsidRDefault="00EA6481" w:rsidP="00EA6481"/>
                  </w:txbxContent>
                </v:textbox>
              </v:shape>
            </w:pict>
          </mc:Fallback>
        </mc:AlternateContent>
      </w: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F04A19" w:rsidRPr="00740927" w:rsidRDefault="00151BE8">
      <w:pPr>
        <w:rPr>
          <w:rFonts w:asciiTheme="minorHAnsi" w:hAnsiTheme="minorHAnsi"/>
        </w:rPr>
      </w:pPr>
    </w:p>
    <w:sectPr w:rsidR="00F04A19" w:rsidRPr="00740927" w:rsidSect="00726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481"/>
    <w:rsid w:val="00046CFF"/>
    <w:rsid w:val="00087874"/>
    <w:rsid w:val="000D2825"/>
    <w:rsid w:val="000D6872"/>
    <w:rsid w:val="00100D7A"/>
    <w:rsid w:val="00123E78"/>
    <w:rsid w:val="001451FD"/>
    <w:rsid w:val="00151BE8"/>
    <w:rsid w:val="00166F1F"/>
    <w:rsid w:val="001758AE"/>
    <w:rsid w:val="00185F51"/>
    <w:rsid w:val="00191386"/>
    <w:rsid w:val="00194E74"/>
    <w:rsid w:val="001959EA"/>
    <w:rsid w:val="001E5022"/>
    <w:rsid w:val="001F2E64"/>
    <w:rsid w:val="001F3515"/>
    <w:rsid w:val="001F5234"/>
    <w:rsid w:val="002200DA"/>
    <w:rsid w:val="002559CE"/>
    <w:rsid w:val="002A7CA8"/>
    <w:rsid w:val="002B10CC"/>
    <w:rsid w:val="002D6F17"/>
    <w:rsid w:val="00300732"/>
    <w:rsid w:val="00301AA4"/>
    <w:rsid w:val="00315E6F"/>
    <w:rsid w:val="00317E04"/>
    <w:rsid w:val="00335BE5"/>
    <w:rsid w:val="003579E0"/>
    <w:rsid w:val="00364BFB"/>
    <w:rsid w:val="00372674"/>
    <w:rsid w:val="00396AEB"/>
    <w:rsid w:val="003A1548"/>
    <w:rsid w:val="003C611A"/>
    <w:rsid w:val="003E3818"/>
    <w:rsid w:val="00403AD0"/>
    <w:rsid w:val="004370C5"/>
    <w:rsid w:val="00442CFB"/>
    <w:rsid w:val="004716B9"/>
    <w:rsid w:val="00472280"/>
    <w:rsid w:val="00481F2C"/>
    <w:rsid w:val="00496E2A"/>
    <w:rsid w:val="004A4143"/>
    <w:rsid w:val="004A61A3"/>
    <w:rsid w:val="004A680D"/>
    <w:rsid w:val="004C3F13"/>
    <w:rsid w:val="004D79F1"/>
    <w:rsid w:val="004E4B80"/>
    <w:rsid w:val="00516B6C"/>
    <w:rsid w:val="00532B0B"/>
    <w:rsid w:val="0055235C"/>
    <w:rsid w:val="00561E29"/>
    <w:rsid w:val="005A5C31"/>
    <w:rsid w:val="005D2E15"/>
    <w:rsid w:val="005F2ECE"/>
    <w:rsid w:val="005F4C83"/>
    <w:rsid w:val="0060168D"/>
    <w:rsid w:val="00610873"/>
    <w:rsid w:val="0061305B"/>
    <w:rsid w:val="006205F8"/>
    <w:rsid w:val="00623326"/>
    <w:rsid w:val="00627D72"/>
    <w:rsid w:val="00640844"/>
    <w:rsid w:val="00644A57"/>
    <w:rsid w:val="006539C0"/>
    <w:rsid w:val="00671628"/>
    <w:rsid w:val="00673DBA"/>
    <w:rsid w:val="00680FA1"/>
    <w:rsid w:val="006A0B79"/>
    <w:rsid w:val="006B52D8"/>
    <w:rsid w:val="006D3959"/>
    <w:rsid w:val="006D69C1"/>
    <w:rsid w:val="006E6D00"/>
    <w:rsid w:val="007025BF"/>
    <w:rsid w:val="00725F93"/>
    <w:rsid w:val="007270CE"/>
    <w:rsid w:val="00740927"/>
    <w:rsid w:val="00792B94"/>
    <w:rsid w:val="007C6419"/>
    <w:rsid w:val="007D3AC9"/>
    <w:rsid w:val="007F0A3B"/>
    <w:rsid w:val="008047AB"/>
    <w:rsid w:val="00807266"/>
    <w:rsid w:val="00825506"/>
    <w:rsid w:val="00854D98"/>
    <w:rsid w:val="00864ED4"/>
    <w:rsid w:val="0087314F"/>
    <w:rsid w:val="00883CB3"/>
    <w:rsid w:val="00891B11"/>
    <w:rsid w:val="008967B5"/>
    <w:rsid w:val="008F57CD"/>
    <w:rsid w:val="00902D65"/>
    <w:rsid w:val="0091200D"/>
    <w:rsid w:val="00925985"/>
    <w:rsid w:val="00965277"/>
    <w:rsid w:val="00977427"/>
    <w:rsid w:val="009B1E81"/>
    <w:rsid w:val="00A408EB"/>
    <w:rsid w:val="00A4185B"/>
    <w:rsid w:val="00A638ED"/>
    <w:rsid w:val="00A75F5C"/>
    <w:rsid w:val="00A77782"/>
    <w:rsid w:val="00A92365"/>
    <w:rsid w:val="00AB134F"/>
    <w:rsid w:val="00AB2A06"/>
    <w:rsid w:val="00AD1436"/>
    <w:rsid w:val="00AD7048"/>
    <w:rsid w:val="00AF2110"/>
    <w:rsid w:val="00AF2A63"/>
    <w:rsid w:val="00B040F3"/>
    <w:rsid w:val="00B23F08"/>
    <w:rsid w:val="00B266FF"/>
    <w:rsid w:val="00B27F24"/>
    <w:rsid w:val="00B40674"/>
    <w:rsid w:val="00B45B1D"/>
    <w:rsid w:val="00B46968"/>
    <w:rsid w:val="00BB7A16"/>
    <w:rsid w:val="00BE6FF4"/>
    <w:rsid w:val="00BF377B"/>
    <w:rsid w:val="00BF5F7D"/>
    <w:rsid w:val="00BF61A6"/>
    <w:rsid w:val="00C00DC6"/>
    <w:rsid w:val="00C0274A"/>
    <w:rsid w:val="00C04964"/>
    <w:rsid w:val="00C21FC2"/>
    <w:rsid w:val="00C42DF2"/>
    <w:rsid w:val="00C57F25"/>
    <w:rsid w:val="00C677FA"/>
    <w:rsid w:val="00CA7DFE"/>
    <w:rsid w:val="00CF175C"/>
    <w:rsid w:val="00CF4135"/>
    <w:rsid w:val="00D22118"/>
    <w:rsid w:val="00D3428F"/>
    <w:rsid w:val="00D50F11"/>
    <w:rsid w:val="00D5300A"/>
    <w:rsid w:val="00D65650"/>
    <w:rsid w:val="00D66A74"/>
    <w:rsid w:val="00D974E2"/>
    <w:rsid w:val="00DA3C56"/>
    <w:rsid w:val="00DC1981"/>
    <w:rsid w:val="00DD55F4"/>
    <w:rsid w:val="00DE67D1"/>
    <w:rsid w:val="00DF5136"/>
    <w:rsid w:val="00DF57E7"/>
    <w:rsid w:val="00E23597"/>
    <w:rsid w:val="00E27DF4"/>
    <w:rsid w:val="00E530FF"/>
    <w:rsid w:val="00E66FCF"/>
    <w:rsid w:val="00E772DE"/>
    <w:rsid w:val="00E84BC0"/>
    <w:rsid w:val="00EA158D"/>
    <w:rsid w:val="00EA5DFC"/>
    <w:rsid w:val="00EA6481"/>
    <w:rsid w:val="00EB39F6"/>
    <w:rsid w:val="00EC087F"/>
    <w:rsid w:val="00ED3CB1"/>
    <w:rsid w:val="00EE7AEC"/>
    <w:rsid w:val="00F14642"/>
    <w:rsid w:val="00F323B4"/>
    <w:rsid w:val="00F33399"/>
    <w:rsid w:val="00F52815"/>
    <w:rsid w:val="00F53F9D"/>
    <w:rsid w:val="00F57482"/>
    <w:rsid w:val="00F94C7E"/>
    <w:rsid w:val="00FC180E"/>
    <w:rsid w:val="00FC6A72"/>
    <w:rsid w:val="00FC7023"/>
    <w:rsid w:val="00FE29A6"/>
    <w:rsid w:val="00FE6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481"/>
    <w:pPr>
      <w:spacing w:after="0" w:line="240" w:lineRule="auto"/>
    </w:pPr>
    <w:rPr>
      <w:rFonts w:ascii="Calibri" w:eastAsia="Calibri" w:hAnsi="Calibri" w:cs="Times New Roman"/>
    </w:rPr>
  </w:style>
  <w:style w:type="paragraph" w:styleId="Heading1">
    <w:name w:val="heading 1"/>
    <w:basedOn w:val="Normal"/>
    <w:link w:val="Heading1Char"/>
    <w:uiPriority w:val="9"/>
    <w:qFormat/>
    <w:rsid w:val="00C42DF2"/>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30073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481"/>
    <w:rPr>
      <w:color w:val="0000FF"/>
      <w:u w:val="single"/>
    </w:rPr>
  </w:style>
  <w:style w:type="paragraph" w:styleId="PlainText">
    <w:name w:val="Plain Text"/>
    <w:basedOn w:val="Normal"/>
    <w:link w:val="PlainTextChar"/>
    <w:uiPriority w:val="99"/>
    <w:unhideWhenUsed/>
    <w:rsid w:val="00EA6481"/>
    <w:rPr>
      <w:rFonts w:ascii="Consolas" w:hAnsi="Consolas" w:cs="Arial"/>
      <w:sz w:val="21"/>
      <w:szCs w:val="21"/>
    </w:rPr>
  </w:style>
  <w:style w:type="character" w:customStyle="1" w:styleId="PlainTextChar">
    <w:name w:val="Plain Text Char"/>
    <w:basedOn w:val="DefaultParagraphFont"/>
    <w:link w:val="PlainText"/>
    <w:uiPriority w:val="99"/>
    <w:rsid w:val="00EA6481"/>
    <w:rPr>
      <w:rFonts w:ascii="Consolas" w:eastAsia="Calibri" w:hAnsi="Consolas" w:cs="Arial"/>
      <w:sz w:val="21"/>
      <w:szCs w:val="21"/>
    </w:rPr>
  </w:style>
  <w:style w:type="paragraph" w:styleId="NormalWeb">
    <w:name w:val="Normal (Web)"/>
    <w:basedOn w:val="Normal"/>
    <w:uiPriority w:val="99"/>
    <w:unhideWhenUsed/>
    <w:rsid w:val="00EA6481"/>
    <w:pPr>
      <w:spacing w:before="75" w:after="75" w:line="312" w:lineRule="atLeast"/>
    </w:pPr>
    <w:rPr>
      <w:rFonts w:ascii="Arial" w:eastAsia="Times New Roman" w:hAnsi="Arial" w:cs="Arial"/>
      <w:color w:val="313131"/>
      <w:sz w:val="21"/>
      <w:szCs w:val="21"/>
    </w:rPr>
  </w:style>
  <w:style w:type="character" w:styleId="FollowedHyperlink">
    <w:name w:val="FollowedHyperlink"/>
    <w:basedOn w:val="DefaultParagraphFont"/>
    <w:uiPriority w:val="99"/>
    <w:semiHidden/>
    <w:unhideWhenUsed/>
    <w:rsid w:val="00EA6481"/>
    <w:rPr>
      <w:color w:val="800080" w:themeColor="followedHyperlink"/>
      <w:u w:val="single"/>
    </w:rPr>
  </w:style>
  <w:style w:type="paragraph" w:styleId="BalloonText">
    <w:name w:val="Balloon Text"/>
    <w:basedOn w:val="Normal"/>
    <w:link w:val="BalloonTextChar"/>
    <w:uiPriority w:val="99"/>
    <w:semiHidden/>
    <w:unhideWhenUsed/>
    <w:rsid w:val="00EA6481"/>
    <w:rPr>
      <w:rFonts w:ascii="Tahoma" w:hAnsi="Tahoma" w:cs="Tahoma"/>
      <w:sz w:val="16"/>
      <w:szCs w:val="16"/>
    </w:rPr>
  </w:style>
  <w:style w:type="character" w:customStyle="1" w:styleId="BalloonTextChar">
    <w:name w:val="Balloon Text Char"/>
    <w:basedOn w:val="DefaultParagraphFont"/>
    <w:link w:val="BalloonText"/>
    <w:uiPriority w:val="99"/>
    <w:semiHidden/>
    <w:rsid w:val="00EA6481"/>
    <w:rPr>
      <w:rFonts w:ascii="Tahoma" w:eastAsia="Calibri" w:hAnsi="Tahoma" w:cs="Tahoma"/>
      <w:sz w:val="16"/>
      <w:szCs w:val="16"/>
    </w:rPr>
  </w:style>
  <w:style w:type="paragraph" w:styleId="NoSpacing">
    <w:name w:val="No Spacing"/>
    <w:basedOn w:val="Normal"/>
    <w:uiPriority w:val="1"/>
    <w:qFormat/>
    <w:rsid w:val="00F52815"/>
    <w:rPr>
      <w:rFonts w:eastAsiaTheme="minorHAnsi"/>
    </w:rPr>
  </w:style>
  <w:style w:type="character" w:customStyle="1" w:styleId="Heading1Char">
    <w:name w:val="Heading 1 Char"/>
    <w:basedOn w:val="DefaultParagraphFont"/>
    <w:link w:val="Heading1"/>
    <w:uiPriority w:val="9"/>
    <w:rsid w:val="00C42DF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300732"/>
    <w:rPr>
      <w:rFonts w:asciiTheme="majorHAnsi" w:eastAsiaTheme="majorEastAsia" w:hAnsiTheme="majorHAnsi" w:cstheme="majorBidi"/>
      <w:b/>
      <w:bCs/>
      <w:color w:val="4F81BD" w:themeColor="accent1"/>
    </w:rPr>
  </w:style>
  <w:style w:type="character" w:customStyle="1" w:styleId="search-custom-heading">
    <w:name w:val="search-custom-heading"/>
    <w:basedOn w:val="DefaultParagraphFont"/>
    <w:rsid w:val="003007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481"/>
    <w:pPr>
      <w:spacing w:after="0" w:line="240" w:lineRule="auto"/>
    </w:pPr>
    <w:rPr>
      <w:rFonts w:ascii="Calibri" w:eastAsia="Calibri" w:hAnsi="Calibri" w:cs="Times New Roman"/>
    </w:rPr>
  </w:style>
  <w:style w:type="paragraph" w:styleId="Heading1">
    <w:name w:val="heading 1"/>
    <w:basedOn w:val="Normal"/>
    <w:link w:val="Heading1Char"/>
    <w:uiPriority w:val="9"/>
    <w:qFormat/>
    <w:rsid w:val="00C42DF2"/>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30073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481"/>
    <w:rPr>
      <w:color w:val="0000FF"/>
      <w:u w:val="single"/>
    </w:rPr>
  </w:style>
  <w:style w:type="paragraph" w:styleId="PlainText">
    <w:name w:val="Plain Text"/>
    <w:basedOn w:val="Normal"/>
    <w:link w:val="PlainTextChar"/>
    <w:uiPriority w:val="99"/>
    <w:unhideWhenUsed/>
    <w:rsid w:val="00EA6481"/>
    <w:rPr>
      <w:rFonts w:ascii="Consolas" w:hAnsi="Consolas" w:cs="Arial"/>
      <w:sz w:val="21"/>
      <w:szCs w:val="21"/>
    </w:rPr>
  </w:style>
  <w:style w:type="character" w:customStyle="1" w:styleId="PlainTextChar">
    <w:name w:val="Plain Text Char"/>
    <w:basedOn w:val="DefaultParagraphFont"/>
    <w:link w:val="PlainText"/>
    <w:uiPriority w:val="99"/>
    <w:rsid w:val="00EA6481"/>
    <w:rPr>
      <w:rFonts w:ascii="Consolas" w:eastAsia="Calibri" w:hAnsi="Consolas" w:cs="Arial"/>
      <w:sz w:val="21"/>
      <w:szCs w:val="21"/>
    </w:rPr>
  </w:style>
  <w:style w:type="paragraph" w:styleId="NormalWeb">
    <w:name w:val="Normal (Web)"/>
    <w:basedOn w:val="Normal"/>
    <w:uiPriority w:val="99"/>
    <w:unhideWhenUsed/>
    <w:rsid w:val="00EA6481"/>
    <w:pPr>
      <w:spacing w:before="75" w:after="75" w:line="312" w:lineRule="atLeast"/>
    </w:pPr>
    <w:rPr>
      <w:rFonts w:ascii="Arial" w:eastAsia="Times New Roman" w:hAnsi="Arial" w:cs="Arial"/>
      <w:color w:val="313131"/>
      <w:sz w:val="21"/>
      <w:szCs w:val="21"/>
    </w:rPr>
  </w:style>
  <w:style w:type="character" w:styleId="FollowedHyperlink">
    <w:name w:val="FollowedHyperlink"/>
    <w:basedOn w:val="DefaultParagraphFont"/>
    <w:uiPriority w:val="99"/>
    <w:semiHidden/>
    <w:unhideWhenUsed/>
    <w:rsid w:val="00EA6481"/>
    <w:rPr>
      <w:color w:val="800080" w:themeColor="followedHyperlink"/>
      <w:u w:val="single"/>
    </w:rPr>
  </w:style>
  <w:style w:type="paragraph" w:styleId="BalloonText">
    <w:name w:val="Balloon Text"/>
    <w:basedOn w:val="Normal"/>
    <w:link w:val="BalloonTextChar"/>
    <w:uiPriority w:val="99"/>
    <w:semiHidden/>
    <w:unhideWhenUsed/>
    <w:rsid w:val="00EA6481"/>
    <w:rPr>
      <w:rFonts w:ascii="Tahoma" w:hAnsi="Tahoma" w:cs="Tahoma"/>
      <w:sz w:val="16"/>
      <w:szCs w:val="16"/>
    </w:rPr>
  </w:style>
  <w:style w:type="character" w:customStyle="1" w:styleId="BalloonTextChar">
    <w:name w:val="Balloon Text Char"/>
    <w:basedOn w:val="DefaultParagraphFont"/>
    <w:link w:val="BalloonText"/>
    <w:uiPriority w:val="99"/>
    <w:semiHidden/>
    <w:rsid w:val="00EA6481"/>
    <w:rPr>
      <w:rFonts w:ascii="Tahoma" w:eastAsia="Calibri" w:hAnsi="Tahoma" w:cs="Tahoma"/>
      <w:sz w:val="16"/>
      <w:szCs w:val="16"/>
    </w:rPr>
  </w:style>
  <w:style w:type="paragraph" w:styleId="NoSpacing">
    <w:name w:val="No Spacing"/>
    <w:basedOn w:val="Normal"/>
    <w:uiPriority w:val="1"/>
    <w:qFormat/>
    <w:rsid w:val="00F52815"/>
    <w:rPr>
      <w:rFonts w:eastAsiaTheme="minorHAnsi"/>
    </w:rPr>
  </w:style>
  <w:style w:type="character" w:customStyle="1" w:styleId="Heading1Char">
    <w:name w:val="Heading 1 Char"/>
    <w:basedOn w:val="DefaultParagraphFont"/>
    <w:link w:val="Heading1"/>
    <w:uiPriority w:val="9"/>
    <w:rsid w:val="00C42DF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300732"/>
    <w:rPr>
      <w:rFonts w:asciiTheme="majorHAnsi" w:eastAsiaTheme="majorEastAsia" w:hAnsiTheme="majorHAnsi" w:cstheme="majorBidi"/>
      <w:b/>
      <w:bCs/>
      <w:color w:val="4F81BD" w:themeColor="accent1"/>
    </w:rPr>
  </w:style>
  <w:style w:type="character" w:customStyle="1" w:styleId="search-custom-heading">
    <w:name w:val="search-custom-heading"/>
    <w:basedOn w:val="DefaultParagraphFont"/>
    <w:rsid w:val="00300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6773">
      <w:bodyDiv w:val="1"/>
      <w:marLeft w:val="0"/>
      <w:marRight w:val="0"/>
      <w:marTop w:val="0"/>
      <w:marBottom w:val="0"/>
      <w:divBdr>
        <w:top w:val="none" w:sz="0" w:space="0" w:color="auto"/>
        <w:left w:val="none" w:sz="0" w:space="0" w:color="auto"/>
        <w:bottom w:val="none" w:sz="0" w:space="0" w:color="auto"/>
        <w:right w:val="none" w:sz="0" w:space="0" w:color="auto"/>
      </w:divBdr>
    </w:div>
    <w:div w:id="20594062">
      <w:bodyDiv w:val="1"/>
      <w:marLeft w:val="0"/>
      <w:marRight w:val="0"/>
      <w:marTop w:val="0"/>
      <w:marBottom w:val="0"/>
      <w:divBdr>
        <w:top w:val="none" w:sz="0" w:space="0" w:color="auto"/>
        <w:left w:val="none" w:sz="0" w:space="0" w:color="auto"/>
        <w:bottom w:val="none" w:sz="0" w:space="0" w:color="auto"/>
        <w:right w:val="none" w:sz="0" w:space="0" w:color="auto"/>
      </w:divBdr>
    </w:div>
    <w:div w:id="99764279">
      <w:bodyDiv w:val="1"/>
      <w:marLeft w:val="0"/>
      <w:marRight w:val="0"/>
      <w:marTop w:val="0"/>
      <w:marBottom w:val="0"/>
      <w:divBdr>
        <w:top w:val="none" w:sz="0" w:space="0" w:color="auto"/>
        <w:left w:val="none" w:sz="0" w:space="0" w:color="auto"/>
        <w:bottom w:val="none" w:sz="0" w:space="0" w:color="auto"/>
        <w:right w:val="none" w:sz="0" w:space="0" w:color="auto"/>
      </w:divBdr>
    </w:div>
    <w:div w:id="160432764">
      <w:bodyDiv w:val="1"/>
      <w:marLeft w:val="0"/>
      <w:marRight w:val="0"/>
      <w:marTop w:val="0"/>
      <w:marBottom w:val="0"/>
      <w:divBdr>
        <w:top w:val="none" w:sz="0" w:space="0" w:color="auto"/>
        <w:left w:val="none" w:sz="0" w:space="0" w:color="auto"/>
        <w:bottom w:val="none" w:sz="0" w:space="0" w:color="auto"/>
        <w:right w:val="none" w:sz="0" w:space="0" w:color="auto"/>
      </w:divBdr>
    </w:div>
    <w:div w:id="297032663">
      <w:bodyDiv w:val="1"/>
      <w:marLeft w:val="0"/>
      <w:marRight w:val="0"/>
      <w:marTop w:val="0"/>
      <w:marBottom w:val="0"/>
      <w:divBdr>
        <w:top w:val="none" w:sz="0" w:space="0" w:color="auto"/>
        <w:left w:val="none" w:sz="0" w:space="0" w:color="auto"/>
        <w:bottom w:val="none" w:sz="0" w:space="0" w:color="auto"/>
        <w:right w:val="none" w:sz="0" w:space="0" w:color="auto"/>
      </w:divBdr>
    </w:div>
    <w:div w:id="356270582">
      <w:bodyDiv w:val="1"/>
      <w:marLeft w:val="0"/>
      <w:marRight w:val="0"/>
      <w:marTop w:val="0"/>
      <w:marBottom w:val="0"/>
      <w:divBdr>
        <w:top w:val="none" w:sz="0" w:space="0" w:color="auto"/>
        <w:left w:val="none" w:sz="0" w:space="0" w:color="auto"/>
        <w:bottom w:val="none" w:sz="0" w:space="0" w:color="auto"/>
        <w:right w:val="none" w:sz="0" w:space="0" w:color="auto"/>
      </w:divBdr>
    </w:div>
    <w:div w:id="363990705">
      <w:bodyDiv w:val="1"/>
      <w:marLeft w:val="0"/>
      <w:marRight w:val="0"/>
      <w:marTop w:val="0"/>
      <w:marBottom w:val="0"/>
      <w:divBdr>
        <w:top w:val="none" w:sz="0" w:space="0" w:color="auto"/>
        <w:left w:val="none" w:sz="0" w:space="0" w:color="auto"/>
        <w:bottom w:val="none" w:sz="0" w:space="0" w:color="auto"/>
        <w:right w:val="none" w:sz="0" w:space="0" w:color="auto"/>
      </w:divBdr>
    </w:div>
    <w:div w:id="530460642">
      <w:bodyDiv w:val="1"/>
      <w:marLeft w:val="0"/>
      <w:marRight w:val="0"/>
      <w:marTop w:val="0"/>
      <w:marBottom w:val="0"/>
      <w:divBdr>
        <w:top w:val="none" w:sz="0" w:space="0" w:color="auto"/>
        <w:left w:val="none" w:sz="0" w:space="0" w:color="auto"/>
        <w:bottom w:val="none" w:sz="0" w:space="0" w:color="auto"/>
        <w:right w:val="none" w:sz="0" w:space="0" w:color="auto"/>
      </w:divBdr>
    </w:div>
    <w:div w:id="671495110">
      <w:bodyDiv w:val="1"/>
      <w:marLeft w:val="0"/>
      <w:marRight w:val="0"/>
      <w:marTop w:val="0"/>
      <w:marBottom w:val="0"/>
      <w:divBdr>
        <w:top w:val="none" w:sz="0" w:space="0" w:color="auto"/>
        <w:left w:val="none" w:sz="0" w:space="0" w:color="auto"/>
        <w:bottom w:val="none" w:sz="0" w:space="0" w:color="auto"/>
        <w:right w:val="none" w:sz="0" w:space="0" w:color="auto"/>
      </w:divBdr>
    </w:div>
    <w:div w:id="708724138">
      <w:bodyDiv w:val="1"/>
      <w:marLeft w:val="0"/>
      <w:marRight w:val="0"/>
      <w:marTop w:val="0"/>
      <w:marBottom w:val="0"/>
      <w:divBdr>
        <w:top w:val="none" w:sz="0" w:space="0" w:color="auto"/>
        <w:left w:val="none" w:sz="0" w:space="0" w:color="auto"/>
        <w:bottom w:val="none" w:sz="0" w:space="0" w:color="auto"/>
        <w:right w:val="none" w:sz="0" w:space="0" w:color="auto"/>
      </w:divBdr>
    </w:div>
    <w:div w:id="724060787">
      <w:bodyDiv w:val="1"/>
      <w:marLeft w:val="0"/>
      <w:marRight w:val="0"/>
      <w:marTop w:val="0"/>
      <w:marBottom w:val="0"/>
      <w:divBdr>
        <w:top w:val="none" w:sz="0" w:space="0" w:color="auto"/>
        <w:left w:val="none" w:sz="0" w:space="0" w:color="auto"/>
        <w:bottom w:val="none" w:sz="0" w:space="0" w:color="auto"/>
        <w:right w:val="none" w:sz="0" w:space="0" w:color="auto"/>
      </w:divBdr>
    </w:div>
    <w:div w:id="811361533">
      <w:bodyDiv w:val="1"/>
      <w:marLeft w:val="0"/>
      <w:marRight w:val="0"/>
      <w:marTop w:val="0"/>
      <w:marBottom w:val="0"/>
      <w:divBdr>
        <w:top w:val="none" w:sz="0" w:space="0" w:color="auto"/>
        <w:left w:val="none" w:sz="0" w:space="0" w:color="auto"/>
        <w:bottom w:val="none" w:sz="0" w:space="0" w:color="auto"/>
        <w:right w:val="none" w:sz="0" w:space="0" w:color="auto"/>
      </w:divBdr>
    </w:div>
    <w:div w:id="843979098">
      <w:bodyDiv w:val="1"/>
      <w:marLeft w:val="0"/>
      <w:marRight w:val="0"/>
      <w:marTop w:val="0"/>
      <w:marBottom w:val="0"/>
      <w:divBdr>
        <w:top w:val="none" w:sz="0" w:space="0" w:color="auto"/>
        <w:left w:val="none" w:sz="0" w:space="0" w:color="auto"/>
        <w:bottom w:val="none" w:sz="0" w:space="0" w:color="auto"/>
        <w:right w:val="none" w:sz="0" w:space="0" w:color="auto"/>
      </w:divBdr>
    </w:div>
    <w:div w:id="940256491">
      <w:bodyDiv w:val="1"/>
      <w:marLeft w:val="0"/>
      <w:marRight w:val="0"/>
      <w:marTop w:val="0"/>
      <w:marBottom w:val="0"/>
      <w:divBdr>
        <w:top w:val="none" w:sz="0" w:space="0" w:color="auto"/>
        <w:left w:val="none" w:sz="0" w:space="0" w:color="auto"/>
        <w:bottom w:val="none" w:sz="0" w:space="0" w:color="auto"/>
        <w:right w:val="none" w:sz="0" w:space="0" w:color="auto"/>
      </w:divBdr>
    </w:div>
    <w:div w:id="970522905">
      <w:bodyDiv w:val="1"/>
      <w:marLeft w:val="0"/>
      <w:marRight w:val="0"/>
      <w:marTop w:val="0"/>
      <w:marBottom w:val="0"/>
      <w:divBdr>
        <w:top w:val="none" w:sz="0" w:space="0" w:color="auto"/>
        <w:left w:val="none" w:sz="0" w:space="0" w:color="auto"/>
        <w:bottom w:val="none" w:sz="0" w:space="0" w:color="auto"/>
        <w:right w:val="none" w:sz="0" w:space="0" w:color="auto"/>
      </w:divBdr>
    </w:div>
    <w:div w:id="973289006">
      <w:bodyDiv w:val="1"/>
      <w:marLeft w:val="0"/>
      <w:marRight w:val="0"/>
      <w:marTop w:val="0"/>
      <w:marBottom w:val="0"/>
      <w:divBdr>
        <w:top w:val="none" w:sz="0" w:space="0" w:color="auto"/>
        <w:left w:val="none" w:sz="0" w:space="0" w:color="auto"/>
        <w:bottom w:val="none" w:sz="0" w:space="0" w:color="auto"/>
        <w:right w:val="none" w:sz="0" w:space="0" w:color="auto"/>
      </w:divBdr>
    </w:div>
    <w:div w:id="1072578718">
      <w:bodyDiv w:val="1"/>
      <w:marLeft w:val="0"/>
      <w:marRight w:val="0"/>
      <w:marTop w:val="0"/>
      <w:marBottom w:val="0"/>
      <w:divBdr>
        <w:top w:val="none" w:sz="0" w:space="0" w:color="auto"/>
        <w:left w:val="none" w:sz="0" w:space="0" w:color="auto"/>
        <w:bottom w:val="none" w:sz="0" w:space="0" w:color="auto"/>
        <w:right w:val="none" w:sz="0" w:space="0" w:color="auto"/>
      </w:divBdr>
    </w:div>
    <w:div w:id="1091973430">
      <w:bodyDiv w:val="1"/>
      <w:marLeft w:val="0"/>
      <w:marRight w:val="0"/>
      <w:marTop w:val="0"/>
      <w:marBottom w:val="0"/>
      <w:divBdr>
        <w:top w:val="none" w:sz="0" w:space="0" w:color="auto"/>
        <w:left w:val="none" w:sz="0" w:space="0" w:color="auto"/>
        <w:bottom w:val="none" w:sz="0" w:space="0" w:color="auto"/>
        <w:right w:val="none" w:sz="0" w:space="0" w:color="auto"/>
      </w:divBdr>
    </w:div>
    <w:div w:id="1236666246">
      <w:bodyDiv w:val="1"/>
      <w:marLeft w:val="0"/>
      <w:marRight w:val="0"/>
      <w:marTop w:val="0"/>
      <w:marBottom w:val="0"/>
      <w:divBdr>
        <w:top w:val="none" w:sz="0" w:space="0" w:color="auto"/>
        <w:left w:val="none" w:sz="0" w:space="0" w:color="auto"/>
        <w:bottom w:val="none" w:sz="0" w:space="0" w:color="auto"/>
        <w:right w:val="none" w:sz="0" w:space="0" w:color="auto"/>
      </w:divBdr>
    </w:div>
    <w:div w:id="1387142824">
      <w:bodyDiv w:val="1"/>
      <w:marLeft w:val="0"/>
      <w:marRight w:val="0"/>
      <w:marTop w:val="0"/>
      <w:marBottom w:val="0"/>
      <w:divBdr>
        <w:top w:val="none" w:sz="0" w:space="0" w:color="auto"/>
        <w:left w:val="none" w:sz="0" w:space="0" w:color="auto"/>
        <w:bottom w:val="none" w:sz="0" w:space="0" w:color="auto"/>
        <w:right w:val="none" w:sz="0" w:space="0" w:color="auto"/>
      </w:divBdr>
    </w:div>
    <w:div w:id="1387335910">
      <w:bodyDiv w:val="1"/>
      <w:marLeft w:val="0"/>
      <w:marRight w:val="0"/>
      <w:marTop w:val="0"/>
      <w:marBottom w:val="0"/>
      <w:divBdr>
        <w:top w:val="none" w:sz="0" w:space="0" w:color="auto"/>
        <w:left w:val="none" w:sz="0" w:space="0" w:color="auto"/>
        <w:bottom w:val="none" w:sz="0" w:space="0" w:color="auto"/>
        <w:right w:val="none" w:sz="0" w:space="0" w:color="auto"/>
      </w:divBdr>
    </w:div>
    <w:div w:id="1552114742">
      <w:bodyDiv w:val="1"/>
      <w:marLeft w:val="0"/>
      <w:marRight w:val="0"/>
      <w:marTop w:val="0"/>
      <w:marBottom w:val="0"/>
      <w:divBdr>
        <w:top w:val="none" w:sz="0" w:space="0" w:color="auto"/>
        <w:left w:val="none" w:sz="0" w:space="0" w:color="auto"/>
        <w:bottom w:val="none" w:sz="0" w:space="0" w:color="auto"/>
        <w:right w:val="none" w:sz="0" w:space="0" w:color="auto"/>
      </w:divBdr>
    </w:div>
    <w:div w:id="1659114310">
      <w:bodyDiv w:val="1"/>
      <w:marLeft w:val="0"/>
      <w:marRight w:val="0"/>
      <w:marTop w:val="0"/>
      <w:marBottom w:val="0"/>
      <w:divBdr>
        <w:top w:val="none" w:sz="0" w:space="0" w:color="auto"/>
        <w:left w:val="none" w:sz="0" w:space="0" w:color="auto"/>
        <w:bottom w:val="none" w:sz="0" w:space="0" w:color="auto"/>
        <w:right w:val="none" w:sz="0" w:space="0" w:color="auto"/>
      </w:divBdr>
    </w:div>
    <w:div w:id="1703744801">
      <w:bodyDiv w:val="1"/>
      <w:marLeft w:val="0"/>
      <w:marRight w:val="0"/>
      <w:marTop w:val="0"/>
      <w:marBottom w:val="0"/>
      <w:divBdr>
        <w:top w:val="none" w:sz="0" w:space="0" w:color="auto"/>
        <w:left w:val="none" w:sz="0" w:space="0" w:color="auto"/>
        <w:bottom w:val="none" w:sz="0" w:space="0" w:color="auto"/>
        <w:right w:val="none" w:sz="0" w:space="0" w:color="auto"/>
      </w:divBdr>
    </w:div>
    <w:div w:id="1837573164">
      <w:bodyDiv w:val="1"/>
      <w:marLeft w:val="0"/>
      <w:marRight w:val="0"/>
      <w:marTop w:val="0"/>
      <w:marBottom w:val="0"/>
      <w:divBdr>
        <w:top w:val="none" w:sz="0" w:space="0" w:color="auto"/>
        <w:left w:val="none" w:sz="0" w:space="0" w:color="auto"/>
        <w:bottom w:val="none" w:sz="0" w:space="0" w:color="auto"/>
        <w:right w:val="none" w:sz="0" w:space="0" w:color="auto"/>
      </w:divBdr>
    </w:div>
    <w:div w:id="1904876370">
      <w:bodyDiv w:val="1"/>
      <w:marLeft w:val="0"/>
      <w:marRight w:val="0"/>
      <w:marTop w:val="0"/>
      <w:marBottom w:val="0"/>
      <w:divBdr>
        <w:top w:val="none" w:sz="0" w:space="0" w:color="auto"/>
        <w:left w:val="none" w:sz="0" w:space="0" w:color="auto"/>
        <w:bottom w:val="none" w:sz="0" w:space="0" w:color="auto"/>
        <w:right w:val="none" w:sz="0" w:space="0" w:color="auto"/>
      </w:divBdr>
    </w:div>
    <w:div w:id="1933666327">
      <w:bodyDiv w:val="1"/>
      <w:marLeft w:val="0"/>
      <w:marRight w:val="0"/>
      <w:marTop w:val="0"/>
      <w:marBottom w:val="0"/>
      <w:divBdr>
        <w:top w:val="none" w:sz="0" w:space="0" w:color="auto"/>
        <w:left w:val="none" w:sz="0" w:space="0" w:color="auto"/>
        <w:bottom w:val="none" w:sz="0" w:space="0" w:color="auto"/>
        <w:right w:val="none" w:sz="0" w:space="0" w:color="auto"/>
      </w:divBdr>
    </w:div>
    <w:div w:id="2012222626">
      <w:bodyDiv w:val="1"/>
      <w:marLeft w:val="0"/>
      <w:marRight w:val="0"/>
      <w:marTop w:val="0"/>
      <w:marBottom w:val="0"/>
      <w:divBdr>
        <w:top w:val="none" w:sz="0" w:space="0" w:color="auto"/>
        <w:left w:val="none" w:sz="0" w:space="0" w:color="auto"/>
        <w:bottom w:val="none" w:sz="0" w:space="0" w:color="auto"/>
        <w:right w:val="none" w:sz="0" w:space="0" w:color="auto"/>
      </w:divBdr>
    </w:div>
    <w:div w:id="2045251162">
      <w:bodyDiv w:val="1"/>
      <w:marLeft w:val="0"/>
      <w:marRight w:val="0"/>
      <w:marTop w:val="0"/>
      <w:marBottom w:val="0"/>
      <w:divBdr>
        <w:top w:val="none" w:sz="0" w:space="0" w:color="auto"/>
        <w:left w:val="none" w:sz="0" w:space="0" w:color="auto"/>
        <w:bottom w:val="none" w:sz="0" w:space="0" w:color="auto"/>
        <w:right w:val="none" w:sz="0" w:space="0" w:color="auto"/>
      </w:divBdr>
    </w:div>
    <w:div w:id="205935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rants@wpunj.edu" TargetMode="External"/><Relationship Id="rId18" Type="http://schemas.openxmlformats.org/officeDocument/2006/relationships/hyperlink" Target="http://www.wpunj.edu/osp/preparing-proposals.dot" TargetMode="External"/><Relationship Id="rId26" Type="http://schemas.openxmlformats.org/officeDocument/2006/relationships/hyperlink" Target="http://www.wpunj.edu/osp/workshops.dot" TargetMode="External"/><Relationship Id="rId39" Type="http://schemas.openxmlformats.org/officeDocument/2006/relationships/hyperlink" Target="http://www.magnetmail1.net/link.cfm?r=1272232034&amp;sid=31162657&amp;m=3571588&amp;u=AASCU&amp;j=16878946&amp;s=http://grants.nih.gov/grants/guide/pa-files/PA-14-083.html" TargetMode="External"/><Relationship Id="rId21" Type="http://schemas.openxmlformats.org/officeDocument/2006/relationships/hyperlink" Target="http://www.wpunj.edu/osp/funding-opportunities.dot" TargetMode="External"/><Relationship Id="rId34" Type="http://schemas.openxmlformats.org/officeDocument/2006/relationships/hyperlink" Target="http://www2.ed.gov/programs/osepprep/2014-325k.pdf" TargetMode="External"/><Relationship Id="rId42" Type="http://schemas.openxmlformats.org/officeDocument/2006/relationships/hyperlink" Target="http://www.neh.gov/grants/preservation/preservation-assistance-grants-smaller-institutions" TargetMode="External"/><Relationship Id="rId47" Type="http://schemas.openxmlformats.org/officeDocument/2006/relationships/hyperlink" Target="https://ncjrs.gov/pdffiles1/nij/sl001084.pdf" TargetMode="External"/><Relationship Id="rId50" Type="http://schemas.openxmlformats.org/officeDocument/2006/relationships/hyperlink" Target="http://www.grants.gov/web/grants/view-opportunity.html?oppId=251203" TargetMode="External"/><Relationship Id="rId55" Type="http://schemas.openxmlformats.org/officeDocument/2006/relationships/hyperlink" Target="http://www.grants.gov/" TargetMode="External"/><Relationship Id="rId63" Type="http://schemas.openxmlformats.org/officeDocument/2006/relationships/hyperlink" Target="http://www.wpunj.edu/osp/funding-opportunities/index.dot" TargetMode="External"/><Relationship Id="rId7" Type="http://schemas.openxmlformats.org/officeDocument/2006/relationships/hyperlink" Target="mailto:grants@wpunj.edu" TargetMode="External"/><Relationship Id="rId2" Type="http://schemas.openxmlformats.org/officeDocument/2006/relationships/styles" Target="styles.xml"/><Relationship Id="rId16" Type="http://schemas.openxmlformats.org/officeDocument/2006/relationships/hyperlink" Target="http://www.wpunj.edu/osp/workshops.dot" TargetMode="External"/><Relationship Id="rId20" Type="http://schemas.openxmlformats.org/officeDocument/2006/relationships/hyperlink" Target="http://www.wpunj.edu/osp/recent-awards.dot" TargetMode="External"/><Relationship Id="rId29" Type="http://schemas.openxmlformats.org/officeDocument/2006/relationships/hyperlink" Target="http://www.wpunj.edu/osp/narratives-and-budgets.dot" TargetMode="External"/><Relationship Id="rId41" Type="http://schemas.openxmlformats.org/officeDocument/2006/relationships/hyperlink" Target="http://www.neh.gov/grants/preservation/preservation-assistance-grants-smaller-institutions" TargetMode="External"/><Relationship Id="rId54" Type="http://schemas.openxmlformats.org/officeDocument/2006/relationships/hyperlink" Target="http://www.wpunj.edu/osp/dui/index.dot" TargetMode="External"/><Relationship Id="rId62" Type="http://schemas.openxmlformats.org/officeDocument/2006/relationships/hyperlink" Target="http://www.grants.gov/"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wpunj.edu/osp" TargetMode="External"/><Relationship Id="rId24" Type="http://schemas.openxmlformats.org/officeDocument/2006/relationships/hyperlink" Target="http://www.wpunj.edu/dotAsset/049e08d1-adaf-4948-9a0b-ff05ba098f79.pdf" TargetMode="External"/><Relationship Id="rId32" Type="http://schemas.openxmlformats.org/officeDocument/2006/relationships/hyperlink" Target="http://njch.org/grants-mini/" TargetMode="External"/><Relationship Id="rId37" Type="http://schemas.openxmlformats.org/officeDocument/2006/relationships/hyperlink" Target="http://www.magnetmail1.net/link.cfm?r=1272232034&amp;sid=31162655&amp;m=3571588&amp;u=AASCU&amp;j=16878946&amp;s=http://grants.nih.gov/grants/guide/pa-files/PA-14-084.html" TargetMode="External"/><Relationship Id="rId40" Type="http://schemas.openxmlformats.org/officeDocument/2006/relationships/hyperlink" Target="http://www.magnetmail1.net/link.cfm?r=1272232034&amp;sid=31162658&amp;m=3571588&amp;u=AASCU&amp;j=16878946&amp;s=http://www.grants.gov/view-opportunity.html?oppId=250836" TargetMode="External"/><Relationship Id="rId45" Type="http://schemas.openxmlformats.org/officeDocument/2006/relationships/hyperlink" Target="https://ncjrs.gov/pdffiles1/nij/sl001088.pdf" TargetMode="External"/><Relationship Id="rId53" Type="http://schemas.openxmlformats.org/officeDocument/2006/relationships/hyperlink" Target="http://ezproxy.wpunj.edu:2048/login?url=http://pivot.cos.com" TargetMode="External"/><Relationship Id="rId58" Type="http://schemas.openxmlformats.org/officeDocument/2006/relationships/hyperlink" Target="http://www.aascu.org/gsmodule/"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punj.edu/osp/" TargetMode="External"/><Relationship Id="rId23" Type="http://schemas.openxmlformats.org/officeDocument/2006/relationships/hyperlink" Target="mailto:grants@wpunj.edu" TargetMode="External"/><Relationship Id="rId28" Type="http://schemas.openxmlformats.org/officeDocument/2006/relationships/hyperlink" Target="http://www.wpunj.edu/osp/preparing-proposals.dot" TargetMode="External"/><Relationship Id="rId36" Type="http://schemas.openxmlformats.org/officeDocument/2006/relationships/hyperlink" Target="https://www.training.nih.gov/programs/ugsp" TargetMode="External"/><Relationship Id="rId49" Type="http://schemas.openxmlformats.org/officeDocument/2006/relationships/hyperlink" Target="https://ncjrs.gov/pdffiles1/nij/sl001088.pdf" TargetMode="External"/><Relationship Id="rId57" Type="http://schemas.openxmlformats.org/officeDocument/2006/relationships/hyperlink" Target="http://www.wpunj.edu/osp" TargetMode="External"/><Relationship Id="rId61" Type="http://schemas.openxmlformats.org/officeDocument/2006/relationships/hyperlink" Target="http://www.wpunj.edu/osp/dui/index.dot" TargetMode="External"/><Relationship Id="rId10" Type="http://schemas.openxmlformats.org/officeDocument/2006/relationships/hyperlink" Target="mailto:grants@wpunj.edu" TargetMode="External"/><Relationship Id="rId19" Type="http://schemas.openxmlformats.org/officeDocument/2006/relationships/hyperlink" Target="http://www.wpunj.edu/osp/narratives-and-budgets.dot" TargetMode="External"/><Relationship Id="rId31" Type="http://schemas.openxmlformats.org/officeDocument/2006/relationships/hyperlink" Target="http://www.wpunj.edu/osp/funding-opportunities.dot" TargetMode="External"/><Relationship Id="rId44" Type="http://schemas.openxmlformats.org/officeDocument/2006/relationships/hyperlink" Target="http://www.magnetmail1.net/link.cfm?r=1272232034&amp;sid=30750788&amp;m=3503455&amp;u=AASCU&amp;j=16745235&amp;s=http://www.grants.gov/view-opportunity.html?oppId=250577" TargetMode="External"/><Relationship Id="rId52" Type="http://schemas.openxmlformats.org/officeDocument/2006/relationships/hyperlink" Target="http://www.aascu.org/grc/" TargetMode="External"/><Relationship Id="rId60" Type="http://schemas.openxmlformats.org/officeDocument/2006/relationships/hyperlink" Target="http://ezproxy.wpunj.edu:2048/login?url=http://pivot.cos.com"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wpunj.edu/dotAsset/049e08d1-adaf-4948-9a0b-ff05ba098f79.pdf" TargetMode="External"/><Relationship Id="rId22" Type="http://schemas.openxmlformats.org/officeDocument/2006/relationships/hyperlink" Target="http://www.wpunj.edu/osp/index.dot" TargetMode="External"/><Relationship Id="rId27" Type="http://schemas.openxmlformats.org/officeDocument/2006/relationships/hyperlink" Target="http://www.wpunj.edu/osp/irb/index.dot" TargetMode="External"/><Relationship Id="rId30" Type="http://schemas.openxmlformats.org/officeDocument/2006/relationships/hyperlink" Target="http://www.wpunj.edu/osp/recent-awards.dot" TargetMode="External"/><Relationship Id="rId35" Type="http://schemas.openxmlformats.org/officeDocument/2006/relationships/hyperlink" Target="http://www2.ed.gov/programs/iduestitle3a/index.html" TargetMode="External"/><Relationship Id="rId43" Type="http://schemas.openxmlformats.org/officeDocument/2006/relationships/hyperlink" Target="http://www.magnetmail1.net/link.cfm?r=1272232034&amp;sid=30750787&amp;m=3503455&amp;u=AASCU&amp;j=16745235&amp;s=http://www.nsf.gov/pubs/2014/nsf14533/nsf14533.htm" TargetMode="External"/><Relationship Id="rId48" Type="http://schemas.openxmlformats.org/officeDocument/2006/relationships/hyperlink" Target="http://www.grants.gov/web/grants/view-opportunity.html?oppId=251249" TargetMode="External"/><Relationship Id="rId56" Type="http://schemas.openxmlformats.org/officeDocument/2006/relationships/hyperlink" Target="http://www.wpunj.edu/osp/funding-opportunities/index.dot" TargetMode="External"/><Relationship Id="rId64" Type="http://schemas.openxmlformats.org/officeDocument/2006/relationships/hyperlink" Target="http://www.wpunj.edu/osp" TargetMode="External"/><Relationship Id="rId8" Type="http://schemas.openxmlformats.org/officeDocument/2006/relationships/hyperlink" Target="http://www.wpunj.edu/osp" TargetMode="External"/><Relationship Id="rId51" Type="http://schemas.openxmlformats.org/officeDocument/2006/relationships/hyperlink" Target="http://www.aascu.org/gsmodule/" TargetMode="External"/><Relationship Id="rId3" Type="http://schemas.microsoft.com/office/2007/relationships/stylesWithEffects" Target="stylesWithEffects.xml"/><Relationship Id="rId12" Type="http://schemas.openxmlformats.org/officeDocument/2006/relationships/hyperlink" Target="http://www.wpunj.edu/osp/index.dot" TargetMode="External"/><Relationship Id="rId17" Type="http://schemas.openxmlformats.org/officeDocument/2006/relationships/hyperlink" Target="http://www.wpunj.edu/osp/irb/index.dot" TargetMode="External"/><Relationship Id="rId25" Type="http://schemas.openxmlformats.org/officeDocument/2006/relationships/hyperlink" Target="http://www.wpunj.edu/osp/" TargetMode="External"/><Relationship Id="rId33" Type="http://schemas.openxmlformats.org/officeDocument/2006/relationships/hyperlink" Target="http://njch.org/grants-major/" TargetMode="External"/><Relationship Id="rId38" Type="http://schemas.openxmlformats.org/officeDocument/2006/relationships/hyperlink" Target="http://www.magnetmail1.net/link.cfm?r=1272232034&amp;sid=31162656&amp;m=3571588&amp;u=AASCU&amp;j=16878946&amp;s=http://www.grants.gov/view-opportunity.html?oppId=250835" TargetMode="External"/><Relationship Id="rId46" Type="http://schemas.openxmlformats.org/officeDocument/2006/relationships/hyperlink" Target="http://www.grants.gov/web/grants/view-opportunity.html?oppId=251203" TargetMode="External"/><Relationship Id="rId59" Type="http://schemas.openxmlformats.org/officeDocument/2006/relationships/hyperlink" Target="http://www.aascu.org/g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FDD5E-5338-4484-8383-EA023E477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4</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grants</dc:creator>
  <cp:lastModifiedBy>GRANTS</cp:lastModifiedBy>
  <cp:revision>92</cp:revision>
  <dcterms:created xsi:type="dcterms:W3CDTF">2014-02-04T15:46:00Z</dcterms:created>
  <dcterms:modified xsi:type="dcterms:W3CDTF">2014-02-12T18:27:00Z</dcterms:modified>
</cp:coreProperties>
</file>