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81" w:rsidRPr="00740927" w:rsidRDefault="0060626F" w:rsidP="00EA6481">
      <w:pPr>
        <w:rPr>
          <w:rFonts w:asciiTheme="minorHAnsi" w:hAnsiTheme="minorHAnsi"/>
          <w:sz w:val="36"/>
          <w:szCs w:val="36"/>
          <w:u w:val="single"/>
        </w:rPr>
      </w:pPr>
      <w:r w:rsidRPr="0060626F">
        <w:rPr>
          <w:rFonts w:asciiTheme="minorHAnsi" w:hAnsiTheme="minorHAnsi"/>
          <w:noProof/>
        </w:rPr>
        <w:pict>
          <v:shapetype id="_x0000_t202" coordsize="21600,21600" o:spt="202" path="m,l,21600r21600,l21600,xe">
            <v:stroke joinstyle="miter"/>
            <v:path gradientshapeok="t" o:connecttype="rect"/>
          </v:shapetype>
          <v:shape id="_x0000_s1026" type="#_x0000_t202" style="position:absolute;margin-left:-26.25pt;margin-top:-48.25pt;width:529.5pt;height:93.75pt;z-index:251660288" fillcolor="#fbd4b4 [1305]">
            <v:fill color2="#92d050" rotate="t" angle="-90" focus="50%" type="gradient"/>
            <v:textbox style="mso-next-textbox:#_x0000_s1026">
              <w:txbxContent>
                <w:tbl>
                  <w:tblPr>
                    <w:tblW w:w="0" w:type="auto"/>
                    <w:tblBorders>
                      <w:insideH w:val="single" w:sz="4" w:space="0" w:color="auto"/>
                    </w:tblBorders>
                    <w:tblLook w:val="04A0"/>
                  </w:tblPr>
                  <w:tblGrid>
                    <w:gridCol w:w="3434"/>
                    <w:gridCol w:w="3434"/>
                    <w:gridCol w:w="3434"/>
                  </w:tblGrid>
                  <w:tr w:rsidR="00EA6481" w:rsidRPr="000F70D8" w:rsidTr="000F70D8">
                    <w:tc>
                      <w:tcPr>
                        <w:tcW w:w="3434" w:type="dxa"/>
                      </w:tcPr>
                      <w:p w:rsidR="00EA6481" w:rsidRPr="000F70D8" w:rsidRDefault="00EA6481" w:rsidP="000F70D8">
                        <w:pPr>
                          <w:jc w:val="center"/>
                          <w:rPr>
                            <w:b/>
                            <w:i/>
                            <w:color w:val="3378CB"/>
                          </w:rPr>
                        </w:pPr>
                        <w:r>
                          <w:rPr>
                            <w:noProof/>
                            <w:sz w:val="20"/>
                            <w:szCs w:val="20"/>
                          </w:rPr>
                          <w:drawing>
                            <wp:inline distT="0" distB="0" distL="0" distR="0">
                              <wp:extent cx="1590675" cy="1009650"/>
                              <wp:effectExtent l="0" t="0" r="9525" b="0"/>
                              <wp:docPr id="1" name="Picture 1"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logo_wpu.png"/>
                                      <pic:cNvPicPr>
                                        <a:picLocks noChangeAspect="1" noChangeArrowheads="1"/>
                                      </pic:cNvPicPr>
                                    </pic:nvPicPr>
                                    <pic:blipFill>
                                      <a:blip r:embed="rId4"/>
                                      <a:srcRect/>
                                      <a:stretch>
                                        <a:fillRect/>
                                      </a:stretch>
                                    </pic:blipFill>
                                    <pic:spPr bwMode="auto">
                                      <a:xfrm>
                                        <a:off x="0" y="0"/>
                                        <a:ext cx="1590675" cy="1009650"/>
                                      </a:xfrm>
                                      <a:prstGeom prst="rect">
                                        <a:avLst/>
                                      </a:prstGeom>
                                      <a:noFill/>
                                      <a:ln w="9525">
                                        <a:noFill/>
                                        <a:miter lim="800000"/>
                                        <a:headEnd/>
                                        <a:tailEnd/>
                                      </a:ln>
                                    </pic:spPr>
                                  </pic:pic>
                                </a:graphicData>
                              </a:graphic>
                            </wp:inline>
                          </w:drawing>
                        </w:r>
                      </w:p>
                    </w:tc>
                    <w:tc>
                      <w:tcPr>
                        <w:tcW w:w="3434" w:type="dxa"/>
                      </w:tcPr>
                      <w:p w:rsidR="00EA6481" w:rsidRPr="000F70D8" w:rsidRDefault="00EA6481" w:rsidP="000F70D8">
                        <w:pPr>
                          <w:jc w:val="center"/>
                          <w:rPr>
                            <w:b/>
                            <w:i/>
                            <w:color w:val="000000"/>
                            <w:sz w:val="24"/>
                            <w:szCs w:val="24"/>
                          </w:rPr>
                        </w:pPr>
                        <w:r w:rsidRPr="000F70D8">
                          <w:rPr>
                            <w:b/>
                            <w:i/>
                            <w:color w:val="000000"/>
                            <w:sz w:val="24"/>
                            <w:szCs w:val="24"/>
                          </w:rPr>
                          <w:t>Office of Sponsored Programs</w:t>
                        </w:r>
                      </w:p>
                      <w:p w:rsidR="00EA6481" w:rsidRPr="000F70D8" w:rsidRDefault="00EA6481" w:rsidP="000F70D8">
                        <w:pPr>
                          <w:jc w:val="center"/>
                          <w:rPr>
                            <w:b/>
                            <w:i/>
                            <w:color w:val="000000"/>
                            <w:sz w:val="24"/>
                            <w:szCs w:val="24"/>
                          </w:rPr>
                        </w:pPr>
                        <w:r w:rsidRPr="000F70D8">
                          <w:rPr>
                            <w:b/>
                            <w:i/>
                            <w:color w:val="000000"/>
                            <w:sz w:val="24"/>
                            <w:szCs w:val="24"/>
                          </w:rPr>
                          <w:t>Raubinger Hall 309</w:t>
                        </w:r>
                      </w:p>
                      <w:p w:rsidR="00EA6481" w:rsidRPr="000F70D8" w:rsidRDefault="00EA6481" w:rsidP="000F70D8">
                        <w:pPr>
                          <w:jc w:val="center"/>
                          <w:rPr>
                            <w:b/>
                            <w:i/>
                            <w:color w:val="000000"/>
                            <w:sz w:val="24"/>
                            <w:szCs w:val="24"/>
                          </w:rPr>
                        </w:pPr>
                        <w:r w:rsidRPr="000F70D8">
                          <w:rPr>
                            <w:b/>
                            <w:i/>
                            <w:color w:val="000000"/>
                            <w:sz w:val="24"/>
                            <w:szCs w:val="24"/>
                          </w:rPr>
                          <w:t>973-720-2852</w:t>
                        </w:r>
                      </w:p>
                      <w:p w:rsidR="00EA6481" w:rsidRPr="000F70D8" w:rsidRDefault="0060626F" w:rsidP="000F70D8">
                        <w:pPr>
                          <w:jc w:val="center"/>
                          <w:rPr>
                            <w:b/>
                            <w:i/>
                            <w:color w:val="3378CB"/>
                            <w:sz w:val="24"/>
                            <w:szCs w:val="24"/>
                          </w:rPr>
                        </w:pPr>
                        <w:hyperlink r:id="rId5" w:history="1">
                          <w:r w:rsidR="00EA6481" w:rsidRPr="000F70D8">
                            <w:rPr>
                              <w:rStyle w:val="Hyperlink"/>
                              <w:b/>
                              <w:i/>
                              <w:sz w:val="24"/>
                              <w:szCs w:val="24"/>
                            </w:rPr>
                            <w:t>grants@wpunj.edu</w:t>
                          </w:r>
                        </w:hyperlink>
                      </w:p>
                      <w:p w:rsidR="00EA6481" w:rsidRPr="000F70D8" w:rsidRDefault="0060626F" w:rsidP="000F70D8">
                        <w:pPr>
                          <w:jc w:val="center"/>
                          <w:rPr>
                            <w:b/>
                            <w:i/>
                            <w:color w:val="3378CB"/>
                          </w:rPr>
                        </w:pPr>
                        <w:hyperlink r:id="rId6" w:history="1">
                          <w:r w:rsidR="00EA6481" w:rsidRPr="000F70D8">
                            <w:rPr>
                              <w:rStyle w:val="Hyperlink"/>
                              <w:b/>
                              <w:sz w:val="24"/>
                              <w:szCs w:val="24"/>
                            </w:rPr>
                            <w:t>www.wpunj.edu/osp</w:t>
                          </w:r>
                        </w:hyperlink>
                        <w:r w:rsidR="00EA6481" w:rsidRPr="000F70D8">
                          <w:rPr>
                            <w:b/>
                            <w:sz w:val="24"/>
                            <w:szCs w:val="24"/>
                          </w:rPr>
                          <w:t xml:space="preserve"> </w:t>
                        </w:r>
                      </w:p>
                      <w:p w:rsidR="00EA6481" w:rsidRPr="000F70D8" w:rsidRDefault="00EA6481" w:rsidP="000F70D8">
                        <w:pPr>
                          <w:jc w:val="center"/>
                          <w:rPr>
                            <w:b/>
                            <w:i/>
                            <w:color w:val="3378CB"/>
                          </w:rPr>
                        </w:pPr>
                      </w:p>
                    </w:tc>
                    <w:tc>
                      <w:tcPr>
                        <w:tcW w:w="3434" w:type="dxa"/>
                      </w:tcPr>
                      <w:p w:rsidR="00EA6481" w:rsidRPr="000F70D8" w:rsidRDefault="005B720E" w:rsidP="000F70D8">
                        <w:pPr>
                          <w:jc w:val="right"/>
                          <w:rPr>
                            <w:b/>
                            <w:i/>
                            <w:color w:val="3378CB"/>
                          </w:rPr>
                        </w:pPr>
                        <w:r>
                          <w:rPr>
                            <w:b/>
                            <w:i/>
                            <w:noProof/>
                            <w:color w:val="3378CB"/>
                          </w:rPr>
                          <w:drawing>
                            <wp:inline distT="0" distB="0" distL="0" distR="0">
                              <wp:extent cx="1216025" cy="1087120"/>
                              <wp:effectExtent l="19050" t="0" r="3175" b="0"/>
                              <wp:docPr id="4" name="Picture 3" descr="C:\Documents and Settings\grants\Local Settings\Temporary Internet Files\Content.IE5\VLAJMRPH\MC9002962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rants\Local Settings\Temporary Internet Files\Content.IE5\VLAJMRPH\MC900296200[1].wmf"/>
                                      <pic:cNvPicPr>
                                        <a:picLocks noChangeAspect="1" noChangeArrowheads="1"/>
                                      </pic:cNvPicPr>
                                    </pic:nvPicPr>
                                    <pic:blipFill>
                                      <a:blip r:embed="rId7"/>
                                      <a:srcRect/>
                                      <a:stretch>
                                        <a:fillRect/>
                                      </a:stretch>
                                    </pic:blipFill>
                                    <pic:spPr bwMode="auto">
                                      <a:xfrm>
                                        <a:off x="0" y="0"/>
                                        <a:ext cx="1216025" cy="1087120"/>
                                      </a:xfrm>
                                      <a:prstGeom prst="rect">
                                        <a:avLst/>
                                      </a:prstGeom>
                                      <a:noFill/>
                                      <a:ln w="9525">
                                        <a:noFill/>
                                        <a:miter lim="800000"/>
                                        <a:headEnd/>
                                        <a:tailEnd/>
                                      </a:ln>
                                    </pic:spPr>
                                  </pic:pic>
                                </a:graphicData>
                              </a:graphic>
                            </wp:inline>
                          </w:drawing>
                        </w:r>
                      </w:p>
                    </w:tc>
                  </w:tr>
                  <w:tr w:rsidR="00EA6481" w:rsidRPr="000F70D8" w:rsidTr="000F70D8">
                    <w:tc>
                      <w:tcPr>
                        <w:tcW w:w="3434" w:type="dxa"/>
                      </w:tcPr>
                      <w:p w:rsidR="00EA6481" w:rsidRPr="003778ED" w:rsidRDefault="00EA6481" w:rsidP="000F70D8">
                        <w:pPr>
                          <w:jc w:val="center"/>
                          <w:rPr>
                            <w:noProof/>
                            <w:sz w:val="20"/>
                            <w:szCs w:val="20"/>
                          </w:rPr>
                        </w:pPr>
                      </w:p>
                    </w:tc>
                    <w:tc>
                      <w:tcPr>
                        <w:tcW w:w="3434" w:type="dxa"/>
                      </w:tcPr>
                      <w:p w:rsidR="00EA6481" w:rsidRPr="000F70D8" w:rsidRDefault="00EA6481" w:rsidP="000F70D8">
                        <w:pPr>
                          <w:jc w:val="center"/>
                          <w:rPr>
                            <w:b/>
                            <w:i/>
                            <w:color w:val="000000"/>
                            <w:sz w:val="24"/>
                            <w:szCs w:val="24"/>
                          </w:rPr>
                        </w:pPr>
                      </w:p>
                    </w:tc>
                    <w:tc>
                      <w:tcPr>
                        <w:tcW w:w="3434" w:type="dxa"/>
                      </w:tcPr>
                      <w:p w:rsidR="00EA6481" w:rsidRDefault="00EA6481" w:rsidP="000F70D8">
                        <w:pPr>
                          <w:jc w:val="right"/>
                          <w:rPr>
                            <w:b/>
                            <w:i/>
                            <w:color w:val="3378CB"/>
                          </w:rPr>
                        </w:pPr>
                      </w:p>
                    </w:tc>
                  </w:tr>
                </w:tbl>
                <w:p w:rsidR="00EA6481" w:rsidRDefault="00EA6481" w:rsidP="00EA6481">
                  <w:pPr>
                    <w:jc w:val="center"/>
                    <w:rPr>
                      <w:b/>
                      <w:i/>
                      <w:color w:val="3378CB"/>
                    </w:rPr>
                  </w:pPr>
                </w:p>
              </w:txbxContent>
            </v:textbox>
          </v:shape>
        </w:pict>
      </w:r>
    </w:p>
    <w:p w:rsidR="00EA6481" w:rsidRPr="00740927" w:rsidRDefault="00EA6481" w:rsidP="00EA6481">
      <w:pPr>
        <w:rPr>
          <w:rFonts w:asciiTheme="minorHAnsi" w:hAnsiTheme="minorHAnsi"/>
          <w:sz w:val="36"/>
          <w:szCs w:val="36"/>
          <w:u w:val="single"/>
        </w:rPr>
      </w:pPr>
    </w:p>
    <w:p w:rsidR="00EA6481" w:rsidRPr="00740927" w:rsidRDefault="0060626F" w:rsidP="00EA6481">
      <w:pPr>
        <w:rPr>
          <w:rFonts w:asciiTheme="minorHAnsi" w:hAnsiTheme="minorHAnsi"/>
        </w:rPr>
      </w:pPr>
      <w:r>
        <w:rPr>
          <w:rFonts w:asciiTheme="minorHAnsi" w:hAnsiTheme="minorHAnsi"/>
          <w:noProof/>
          <w:lang w:eastAsia="zh-TW"/>
        </w:rPr>
        <w:pict>
          <v:shape id="_x0000_s1027" type="#_x0000_t202" style="position:absolute;margin-left:-26.25pt;margin-top:1.55pt;width:529.1pt;height:455.8pt;z-index:251661312;mso-width-relative:margin;mso-height-relative:margin">
            <v:textbox style="mso-next-textbox:#_x0000_s1027">
              <w:txbxContent>
                <w:tbl>
                  <w:tblPr>
                    <w:tblW w:w="0" w:type="auto"/>
                    <w:tblLook w:val="04A0"/>
                  </w:tblPr>
                  <w:tblGrid>
                    <w:gridCol w:w="8028"/>
                    <w:gridCol w:w="1227"/>
                    <w:gridCol w:w="1133"/>
                  </w:tblGrid>
                  <w:tr w:rsidR="00EA6481" w:rsidTr="00A91F89">
                    <w:tc>
                      <w:tcPr>
                        <w:tcW w:w="8028" w:type="dxa"/>
                      </w:tcPr>
                      <w:p w:rsidR="00EA6481" w:rsidRPr="00611025" w:rsidRDefault="0060626F" w:rsidP="00611025">
                        <w:pPr>
                          <w:jc w:val="center"/>
                          <w:rPr>
                            <w:rFonts w:eastAsia="Times New Roman"/>
                          </w:rPr>
                        </w:pPr>
                        <w:hyperlink r:id="rId8" w:history="1">
                          <w:r w:rsidR="00EA6481" w:rsidRPr="00611025">
                            <w:rPr>
                              <w:rStyle w:val="Hyperlink"/>
                              <w:sz w:val="36"/>
                              <w:szCs w:val="36"/>
                            </w:rPr>
                            <w:t>OSP Dates, Updates and Insights</w:t>
                          </w:r>
                        </w:hyperlink>
                      </w:p>
                      <w:p w:rsidR="00EA6481" w:rsidRPr="00611025" w:rsidRDefault="00EA6481" w:rsidP="00611025">
                        <w:pPr>
                          <w:ind w:firstLine="360"/>
                          <w:jc w:val="center"/>
                          <w:rPr>
                            <w:rFonts w:ascii="Arial" w:hAnsi="Arial" w:cs="Arial"/>
                            <w:i/>
                            <w:iCs/>
                            <w:sz w:val="72"/>
                            <w:szCs w:val="72"/>
                          </w:rPr>
                        </w:pPr>
                        <w:r w:rsidRPr="00611025">
                          <w:rPr>
                            <w:rFonts w:ascii="Arial" w:hAnsi="Arial" w:cs="Arial"/>
                            <w:i/>
                            <w:iCs/>
                            <w:sz w:val="72"/>
                            <w:szCs w:val="72"/>
                          </w:rPr>
                          <w:t>Funding Opportunities</w:t>
                        </w:r>
                      </w:p>
                      <w:p w:rsidR="00EA6481" w:rsidRPr="00611025" w:rsidRDefault="00F73A59" w:rsidP="00611025">
                        <w:pPr>
                          <w:jc w:val="center"/>
                          <w:rPr>
                            <w:rFonts w:ascii="Arial" w:hAnsi="Arial" w:cs="Arial"/>
                            <w:i/>
                            <w:color w:val="76923C"/>
                            <w:sz w:val="36"/>
                            <w:szCs w:val="36"/>
                          </w:rPr>
                        </w:pPr>
                        <w:r>
                          <w:rPr>
                            <w:rFonts w:ascii="Arial" w:hAnsi="Arial" w:cs="Arial"/>
                            <w:i/>
                            <w:color w:val="76923C"/>
                            <w:sz w:val="36"/>
                            <w:szCs w:val="36"/>
                          </w:rPr>
                          <w:t>October 3</w:t>
                        </w:r>
                        <w:r w:rsidR="00EA6481" w:rsidRPr="00611025">
                          <w:rPr>
                            <w:rFonts w:ascii="Arial" w:hAnsi="Arial" w:cs="Arial"/>
                            <w:i/>
                            <w:color w:val="76923C"/>
                            <w:sz w:val="36"/>
                            <w:szCs w:val="36"/>
                          </w:rPr>
                          <w:t>, 2013</w:t>
                        </w:r>
                      </w:p>
                      <w:p w:rsidR="00EA6481" w:rsidRDefault="00EA6481"/>
                    </w:tc>
                    <w:tc>
                      <w:tcPr>
                        <w:tcW w:w="2360" w:type="dxa"/>
                        <w:gridSpan w:val="2"/>
                      </w:tcPr>
                      <w:p w:rsidR="00EA6481" w:rsidRPr="00611025" w:rsidRDefault="00EA6481" w:rsidP="00611025">
                        <w:pPr>
                          <w:pStyle w:val="NormalWeb"/>
                          <w:shd w:val="clear" w:color="auto" w:fill="F7F8FA"/>
                          <w:jc w:val="center"/>
                          <w:rPr>
                            <w:color w:val="FF0000"/>
                          </w:rPr>
                        </w:pPr>
                        <w:r w:rsidRPr="00611025">
                          <w:rPr>
                            <w:b/>
                            <w:bCs/>
                            <w:color w:val="FF0000"/>
                          </w:rPr>
                          <w:t>Please contact the Office of Sponsored Programs when you begin working on a proposal</w:t>
                        </w:r>
                      </w:p>
                      <w:p w:rsidR="00EA6481" w:rsidRDefault="00EA6481"/>
                    </w:tc>
                  </w:tr>
                  <w:tr w:rsidR="00EA6481" w:rsidTr="00A91F89">
                    <w:trPr>
                      <w:trHeight w:val="528"/>
                    </w:trPr>
                    <w:tc>
                      <w:tcPr>
                        <w:tcW w:w="8028" w:type="dxa"/>
                        <w:vMerge w:val="restart"/>
                      </w:tcPr>
                      <w:p w:rsidR="00EA6481" w:rsidRPr="00B12F99" w:rsidRDefault="00EA6481" w:rsidP="00BC3A94">
                        <w:pPr>
                          <w:jc w:val="center"/>
                          <w:rPr>
                            <w:i/>
                            <w:sz w:val="28"/>
                            <w:szCs w:val="28"/>
                          </w:rPr>
                        </w:pPr>
                      </w:p>
                      <w:p w:rsidR="00FE1C3F" w:rsidRPr="00B12F99" w:rsidRDefault="006D3C51" w:rsidP="004178B4">
                        <w:pPr>
                          <w:jc w:val="center"/>
                          <w:rPr>
                            <w:rFonts w:asciiTheme="minorHAnsi" w:hAnsiTheme="minorHAnsi" w:cs="Arial"/>
                            <w:sz w:val="28"/>
                            <w:szCs w:val="28"/>
                            <w:shd w:val="clear" w:color="auto" w:fill="FFFFFF"/>
                          </w:rPr>
                        </w:pPr>
                        <w:r w:rsidRPr="00B12F99">
                          <w:rPr>
                            <w:rFonts w:asciiTheme="minorHAnsi" w:hAnsiTheme="minorHAnsi" w:cs="Arial"/>
                            <w:sz w:val="28"/>
                            <w:szCs w:val="28"/>
                            <w:shd w:val="clear" w:color="auto" w:fill="FFFFFF"/>
                          </w:rPr>
                          <w:t xml:space="preserve">Due to the lapse in government funding, </w:t>
                        </w:r>
                        <w:r w:rsidR="00B12F99" w:rsidRPr="00B12F99">
                          <w:rPr>
                            <w:rFonts w:asciiTheme="minorHAnsi" w:hAnsiTheme="minorHAnsi" w:cs="Arial"/>
                            <w:sz w:val="28"/>
                            <w:szCs w:val="28"/>
                            <w:shd w:val="clear" w:color="auto" w:fill="FFFFFF"/>
                          </w:rPr>
                          <w:t>the information on the</w:t>
                        </w:r>
                        <w:r w:rsidRPr="00B12F99">
                          <w:rPr>
                            <w:rFonts w:asciiTheme="minorHAnsi" w:hAnsiTheme="minorHAnsi" w:cs="Arial"/>
                            <w:sz w:val="28"/>
                            <w:szCs w:val="28"/>
                            <w:shd w:val="clear" w:color="auto" w:fill="FFFFFF"/>
                          </w:rPr>
                          <w:t xml:space="preserve"> web sites</w:t>
                        </w:r>
                        <w:r w:rsidR="00B12F99" w:rsidRPr="00B12F99">
                          <w:rPr>
                            <w:rFonts w:asciiTheme="minorHAnsi" w:hAnsiTheme="minorHAnsi" w:cs="Arial"/>
                            <w:sz w:val="28"/>
                            <w:szCs w:val="28"/>
                            <w:shd w:val="clear" w:color="auto" w:fill="FFFFFF"/>
                          </w:rPr>
                          <w:t xml:space="preserve"> of government run agencies</w:t>
                        </w:r>
                        <w:r w:rsidRPr="00B12F99">
                          <w:rPr>
                            <w:rFonts w:asciiTheme="minorHAnsi" w:hAnsiTheme="minorHAnsi" w:cs="Arial"/>
                            <w:sz w:val="28"/>
                            <w:szCs w:val="28"/>
                            <w:shd w:val="clear" w:color="auto" w:fill="FFFFFF"/>
                          </w:rPr>
                          <w:t xml:space="preserve"> may not be up to date, transactions submitted via the web sites may not be processed, and the agencies may not be able to respond to inquiries until appropriations are enacted. National Science Foundation websites and business applications, including NSF.gov, </w:t>
                        </w:r>
                        <w:proofErr w:type="spellStart"/>
                        <w:r w:rsidRPr="00B12F99">
                          <w:rPr>
                            <w:rFonts w:asciiTheme="minorHAnsi" w:hAnsiTheme="minorHAnsi" w:cs="Arial"/>
                            <w:sz w:val="28"/>
                            <w:szCs w:val="28"/>
                            <w:shd w:val="clear" w:color="auto" w:fill="FFFFFF"/>
                          </w:rPr>
                          <w:t>FastLane</w:t>
                        </w:r>
                        <w:proofErr w:type="spellEnd"/>
                        <w:r w:rsidRPr="00B12F99">
                          <w:rPr>
                            <w:rFonts w:asciiTheme="minorHAnsi" w:hAnsiTheme="minorHAnsi" w:cs="Arial"/>
                            <w:sz w:val="28"/>
                            <w:szCs w:val="28"/>
                            <w:shd w:val="clear" w:color="auto" w:fill="FFFFFF"/>
                          </w:rPr>
                          <w:t>, and Research.gov will be unavailable until further notice.</w:t>
                        </w:r>
                        <w:r w:rsidR="00B12F99" w:rsidRPr="00B12F99">
                          <w:rPr>
                            <w:rFonts w:asciiTheme="minorHAnsi" w:hAnsiTheme="minorHAnsi" w:cs="Arial"/>
                            <w:sz w:val="28"/>
                            <w:szCs w:val="28"/>
                            <w:shd w:val="clear" w:color="auto" w:fill="FFFFFF"/>
                          </w:rPr>
                          <w:t xml:space="preserve"> </w:t>
                        </w:r>
                        <w:r w:rsidRPr="00B12F99">
                          <w:rPr>
                            <w:rFonts w:asciiTheme="minorHAnsi" w:hAnsiTheme="minorHAnsi" w:cs="Arial"/>
                            <w:sz w:val="28"/>
                            <w:szCs w:val="28"/>
                            <w:shd w:val="clear" w:color="auto" w:fill="FFFFFF"/>
                          </w:rPr>
                          <w:t>For more information</w:t>
                        </w:r>
                        <w:r w:rsidR="00186116">
                          <w:rPr>
                            <w:rFonts w:asciiTheme="minorHAnsi" w:hAnsiTheme="minorHAnsi" w:cs="Arial"/>
                            <w:sz w:val="28"/>
                            <w:szCs w:val="28"/>
                            <w:shd w:val="clear" w:color="auto" w:fill="FFFFFF"/>
                          </w:rPr>
                          <w:t>, refer to the website of the agency you are interested in</w:t>
                        </w:r>
                        <w:r w:rsidRPr="00B12F99">
                          <w:rPr>
                            <w:rFonts w:asciiTheme="minorHAnsi" w:hAnsiTheme="minorHAnsi" w:cs="Arial"/>
                            <w:sz w:val="28"/>
                            <w:szCs w:val="28"/>
                            <w:shd w:val="clear" w:color="auto" w:fill="FFFFFF"/>
                          </w:rPr>
                          <w:t xml:space="preserve"> or</w:t>
                        </w:r>
                        <w:r w:rsidRPr="00B12F99">
                          <w:rPr>
                            <w:rFonts w:asciiTheme="minorHAnsi" w:hAnsiTheme="minorHAnsi" w:cs="Arial"/>
                            <w:sz w:val="28"/>
                            <w:szCs w:val="28"/>
                          </w:rPr>
                          <w:t xml:space="preserve"> </w:t>
                        </w:r>
                        <w:hyperlink r:id="rId9" w:history="1">
                          <w:r w:rsidRPr="00B12F99">
                            <w:rPr>
                              <w:rStyle w:val="Hyperlink"/>
                              <w:sz w:val="28"/>
                              <w:szCs w:val="28"/>
                            </w:rPr>
                            <w:t>USA.gov</w:t>
                          </w:r>
                        </w:hyperlink>
                      </w:p>
                      <w:p w:rsidR="00B12F99" w:rsidRDefault="00B12F99" w:rsidP="004178B4">
                        <w:pPr>
                          <w:jc w:val="center"/>
                          <w:rPr>
                            <w:i/>
                            <w:sz w:val="32"/>
                            <w:szCs w:val="32"/>
                          </w:rPr>
                        </w:pPr>
                      </w:p>
                      <w:p w:rsidR="00EA6481" w:rsidRDefault="00EA6481" w:rsidP="00B12F99">
                        <w:pPr>
                          <w:jc w:val="center"/>
                          <w:rPr>
                            <w:i/>
                            <w:sz w:val="32"/>
                            <w:szCs w:val="32"/>
                          </w:rPr>
                        </w:pPr>
                        <w:r w:rsidRPr="00811FEA">
                          <w:rPr>
                            <w:i/>
                            <w:sz w:val="32"/>
                            <w:szCs w:val="32"/>
                          </w:rPr>
                          <w:t>New funding opportunities are in these disciplines</w:t>
                        </w:r>
                      </w:p>
                      <w:p w:rsidR="00AB2A06" w:rsidRPr="00E5019E" w:rsidRDefault="0060626F" w:rsidP="00AB2A06">
                        <w:pPr>
                          <w:jc w:val="center"/>
                          <w:rPr>
                            <w:b/>
                            <w:sz w:val="28"/>
                            <w:szCs w:val="28"/>
                          </w:rPr>
                        </w:pPr>
                        <w:hyperlink w:anchor="edu" w:history="1">
                          <w:r w:rsidR="00AB2A06" w:rsidRPr="00E5019E">
                            <w:rPr>
                              <w:rStyle w:val="Hyperlink"/>
                              <w:b/>
                              <w:sz w:val="28"/>
                              <w:szCs w:val="28"/>
                            </w:rPr>
                            <w:t>Education</w:t>
                          </w:r>
                        </w:hyperlink>
                      </w:p>
                      <w:p w:rsidR="00AB2A06" w:rsidRPr="00E5019E" w:rsidRDefault="0060626F" w:rsidP="00AB2A06">
                        <w:pPr>
                          <w:jc w:val="center"/>
                          <w:rPr>
                            <w:b/>
                            <w:sz w:val="28"/>
                            <w:szCs w:val="28"/>
                          </w:rPr>
                        </w:pPr>
                        <w:hyperlink w:anchor="env" w:history="1">
                          <w:r w:rsidR="00AB2A06" w:rsidRPr="00E5019E">
                            <w:rPr>
                              <w:rStyle w:val="Hyperlink"/>
                              <w:b/>
                              <w:sz w:val="28"/>
                              <w:szCs w:val="28"/>
                            </w:rPr>
                            <w:t>Environment</w:t>
                          </w:r>
                        </w:hyperlink>
                      </w:p>
                      <w:p w:rsidR="00AB2A06" w:rsidRPr="00E5019E" w:rsidRDefault="0060626F" w:rsidP="00AB2A06">
                        <w:pPr>
                          <w:jc w:val="center"/>
                          <w:rPr>
                            <w:b/>
                            <w:sz w:val="28"/>
                            <w:szCs w:val="28"/>
                          </w:rPr>
                        </w:pPr>
                        <w:hyperlink w:anchor="fel" w:history="1">
                          <w:r w:rsidR="00AB2A06" w:rsidRPr="00745AE0">
                            <w:rPr>
                              <w:rStyle w:val="Hyperlink"/>
                              <w:b/>
                              <w:sz w:val="28"/>
                              <w:szCs w:val="28"/>
                            </w:rPr>
                            <w:t>Fellowships and Scholarships</w:t>
                          </w:r>
                        </w:hyperlink>
                      </w:p>
                      <w:p w:rsidR="00AB2A06" w:rsidRPr="00E5019E" w:rsidRDefault="0060626F" w:rsidP="00AB2A06">
                        <w:pPr>
                          <w:jc w:val="center"/>
                          <w:rPr>
                            <w:b/>
                            <w:sz w:val="28"/>
                            <w:szCs w:val="28"/>
                          </w:rPr>
                        </w:pPr>
                        <w:hyperlink w:anchor="hea" w:history="1">
                          <w:r w:rsidR="00AB2A06" w:rsidRPr="00745AE0">
                            <w:rPr>
                              <w:rStyle w:val="Hyperlink"/>
                              <w:b/>
                              <w:sz w:val="28"/>
                              <w:szCs w:val="28"/>
                            </w:rPr>
                            <w:t>Health</w:t>
                          </w:r>
                        </w:hyperlink>
                      </w:p>
                      <w:p w:rsidR="00AB2A06" w:rsidRPr="00E5019E" w:rsidRDefault="0060626F" w:rsidP="00AB2A06">
                        <w:pPr>
                          <w:jc w:val="center"/>
                          <w:rPr>
                            <w:b/>
                            <w:sz w:val="28"/>
                            <w:szCs w:val="28"/>
                          </w:rPr>
                        </w:pPr>
                        <w:hyperlink w:anchor="lib" w:history="1">
                          <w:r w:rsidR="00AB2A06" w:rsidRPr="00E5019E">
                            <w:rPr>
                              <w:rStyle w:val="Hyperlink"/>
                              <w:b/>
                              <w:sz w:val="28"/>
                              <w:szCs w:val="28"/>
                            </w:rPr>
                            <w:t>Library and Museum</w:t>
                          </w:r>
                        </w:hyperlink>
                      </w:p>
                      <w:p w:rsidR="00AB2A06" w:rsidRPr="00E5019E" w:rsidRDefault="0060626F" w:rsidP="00AB2A06">
                        <w:pPr>
                          <w:jc w:val="center"/>
                          <w:rPr>
                            <w:b/>
                            <w:sz w:val="28"/>
                            <w:szCs w:val="28"/>
                          </w:rPr>
                        </w:pPr>
                        <w:hyperlink w:anchor="mul" w:history="1">
                          <w:r w:rsidR="00AB2A06" w:rsidRPr="00745AE0">
                            <w:rPr>
                              <w:rStyle w:val="Hyperlink"/>
                              <w:b/>
                              <w:sz w:val="28"/>
                              <w:szCs w:val="28"/>
                            </w:rPr>
                            <w:t>Multi and Cross Disciplinary</w:t>
                          </w:r>
                        </w:hyperlink>
                      </w:p>
                      <w:p w:rsidR="00AB2A06" w:rsidRPr="00E5019E" w:rsidRDefault="0060626F" w:rsidP="00AB2A06">
                        <w:pPr>
                          <w:jc w:val="center"/>
                          <w:rPr>
                            <w:b/>
                            <w:sz w:val="28"/>
                            <w:szCs w:val="28"/>
                          </w:rPr>
                        </w:pPr>
                        <w:hyperlink w:anchor="phy" w:history="1">
                          <w:r w:rsidR="00AB2A06" w:rsidRPr="00745AE0">
                            <w:rPr>
                              <w:rStyle w:val="Hyperlink"/>
                              <w:b/>
                              <w:sz w:val="28"/>
                              <w:szCs w:val="28"/>
                            </w:rPr>
                            <w:t>Physical Sciences and Math</w:t>
                          </w:r>
                        </w:hyperlink>
                      </w:p>
                      <w:p w:rsidR="00AB2A06" w:rsidRPr="00E5019E" w:rsidRDefault="0060626F" w:rsidP="00AB2A06">
                        <w:pPr>
                          <w:jc w:val="center"/>
                          <w:rPr>
                            <w:b/>
                            <w:sz w:val="28"/>
                            <w:szCs w:val="28"/>
                          </w:rPr>
                        </w:pPr>
                        <w:hyperlink w:anchor="soc" w:history="1">
                          <w:r w:rsidR="00AB2A06" w:rsidRPr="00745AE0">
                            <w:rPr>
                              <w:rStyle w:val="Hyperlink"/>
                              <w:b/>
                              <w:sz w:val="28"/>
                              <w:szCs w:val="28"/>
                            </w:rPr>
                            <w:t>Social Sciences</w:t>
                          </w:r>
                        </w:hyperlink>
                      </w:p>
                      <w:p w:rsidR="00EA6481" w:rsidRDefault="00EA6481" w:rsidP="009E6CED">
                        <w:pPr>
                          <w:jc w:val="center"/>
                        </w:pPr>
                      </w:p>
                    </w:tc>
                    <w:tc>
                      <w:tcPr>
                        <w:tcW w:w="2360" w:type="dxa"/>
                        <w:gridSpan w:val="2"/>
                      </w:tcPr>
                      <w:p w:rsidR="00EA6481" w:rsidRPr="00611025" w:rsidRDefault="0060626F" w:rsidP="00611025">
                        <w:pPr>
                          <w:jc w:val="center"/>
                          <w:rPr>
                            <w:sz w:val="24"/>
                            <w:szCs w:val="24"/>
                          </w:rPr>
                        </w:pPr>
                        <w:hyperlink r:id="rId10" w:history="1">
                          <w:r w:rsidR="00EA6481" w:rsidRPr="00611025">
                            <w:rPr>
                              <w:rStyle w:val="Hyperlink"/>
                              <w:sz w:val="24"/>
                              <w:szCs w:val="24"/>
                            </w:rPr>
                            <w:t>Workshops Calendar</w:t>
                          </w:r>
                        </w:hyperlink>
                      </w:p>
                      <w:p w:rsidR="00EA6481" w:rsidRPr="00611025" w:rsidRDefault="00EA6481" w:rsidP="00611025">
                        <w:pPr>
                          <w:pStyle w:val="NormalWeb"/>
                          <w:shd w:val="clear" w:color="auto" w:fill="F7F8FA"/>
                          <w:jc w:val="center"/>
                          <w:rPr>
                            <w:b/>
                            <w:bCs/>
                            <w:color w:val="FF0000"/>
                          </w:rPr>
                        </w:pPr>
                      </w:p>
                    </w:tc>
                  </w:tr>
                  <w:tr w:rsidR="00EA6481" w:rsidTr="00A91F89">
                    <w:trPr>
                      <w:trHeight w:val="528"/>
                    </w:trPr>
                    <w:tc>
                      <w:tcPr>
                        <w:tcW w:w="8028" w:type="dxa"/>
                        <w:vMerge/>
                      </w:tcPr>
                      <w:p w:rsidR="00EA6481" w:rsidRDefault="00EA6481" w:rsidP="00611025">
                        <w:pPr>
                          <w:jc w:val="center"/>
                        </w:pPr>
                      </w:p>
                    </w:tc>
                    <w:tc>
                      <w:tcPr>
                        <w:tcW w:w="2360" w:type="dxa"/>
                        <w:gridSpan w:val="2"/>
                      </w:tcPr>
                      <w:p w:rsidR="00EA6481" w:rsidRPr="00611025" w:rsidRDefault="0060626F" w:rsidP="00611025">
                        <w:pPr>
                          <w:jc w:val="center"/>
                          <w:rPr>
                            <w:sz w:val="24"/>
                            <w:szCs w:val="24"/>
                          </w:rPr>
                        </w:pPr>
                        <w:hyperlink r:id="rId11" w:history="1">
                          <w:r w:rsidR="00EA6481" w:rsidRPr="00611025">
                            <w:rPr>
                              <w:rStyle w:val="Hyperlink"/>
                              <w:sz w:val="24"/>
                              <w:szCs w:val="24"/>
                            </w:rPr>
                            <w:t>Institutional Review Board</w:t>
                          </w:r>
                        </w:hyperlink>
                      </w:p>
                      <w:p w:rsidR="00EA6481" w:rsidRDefault="00EA6481" w:rsidP="00611025">
                        <w:pPr>
                          <w:jc w:val="center"/>
                        </w:pPr>
                      </w:p>
                    </w:tc>
                  </w:tr>
                  <w:tr w:rsidR="00EA6481" w:rsidTr="00A91F89">
                    <w:trPr>
                      <w:trHeight w:val="528"/>
                    </w:trPr>
                    <w:tc>
                      <w:tcPr>
                        <w:tcW w:w="8028" w:type="dxa"/>
                        <w:vMerge/>
                      </w:tcPr>
                      <w:p w:rsidR="00EA6481" w:rsidRDefault="00EA6481" w:rsidP="00611025">
                        <w:pPr>
                          <w:jc w:val="center"/>
                        </w:pPr>
                      </w:p>
                    </w:tc>
                    <w:tc>
                      <w:tcPr>
                        <w:tcW w:w="2360" w:type="dxa"/>
                        <w:gridSpan w:val="2"/>
                      </w:tcPr>
                      <w:p w:rsidR="00EA6481" w:rsidRDefault="0060626F" w:rsidP="00611025">
                        <w:pPr>
                          <w:jc w:val="center"/>
                        </w:pPr>
                        <w:hyperlink r:id="rId12" w:history="1">
                          <w:r w:rsidR="00EA6481" w:rsidRPr="00611025">
                            <w:rPr>
                              <w:rStyle w:val="Hyperlink"/>
                              <w:sz w:val="24"/>
                              <w:szCs w:val="24"/>
                            </w:rPr>
                            <w:t>Preparing Proposals</w:t>
                          </w:r>
                        </w:hyperlink>
                      </w:p>
                    </w:tc>
                  </w:tr>
                  <w:tr w:rsidR="00EA6481" w:rsidTr="00A91F89">
                    <w:trPr>
                      <w:trHeight w:val="528"/>
                    </w:trPr>
                    <w:tc>
                      <w:tcPr>
                        <w:tcW w:w="8028" w:type="dxa"/>
                        <w:vMerge/>
                      </w:tcPr>
                      <w:p w:rsidR="00EA6481" w:rsidRDefault="00EA6481" w:rsidP="00611025">
                        <w:pPr>
                          <w:jc w:val="center"/>
                        </w:pPr>
                      </w:p>
                    </w:tc>
                    <w:tc>
                      <w:tcPr>
                        <w:tcW w:w="2360" w:type="dxa"/>
                        <w:gridSpan w:val="2"/>
                      </w:tcPr>
                      <w:p w:rsidR="00EA6481" w:rsidRPr="00611025" w:rsidRDefault="0060626F" w:rsidP="00611025">
                        <w:pPr>
                          <w:jc w:val="center"/>
                          <w:rPr>
                            <w:sz w:val="24"/>
                            <w:szCs w:val="24"/>
                          </w:rPr>
                        </w:pPr>
                        <w:hyperlink r:id="rId13" w:history="1">
                          <w:r w:rsidR="00EA6481" w:rsidRPr="00611025">
                            <w:rPr>
                              <w:rStyle w:val="Hyperlink"/>
                              <w:sz w:val="24"/>
                              <w:szCs w:val="24"/>
                            </w:rPr>
                            <w:t>Proposal Writing Resources</w:t>
                          </w:r>
                        </w:hyperlink>
                      </w:p>
                      <w:p w:rsidR="00EA6481" w:rsidRDefault="00EA6481" w:rsidP="00611025">
                        <w:pPr>
                          <w:jc w:val="center"/>
                        </w:pPr>
                      </w:p>
                    </w:tc>
                  </w:tr>
                  <w:tr w:rsidR="00EA6481" w:rsidTr="00A91F89">
                    <w:trPr>
                      <w:trHeight w:val="528"/>
                    </w:trPr>
                    <w:tc>
                      <w:tcPr>
                        <w:tcW w:w="8028" w:type="dxa"/>
                        <w:vMerge/>
                      </w:tcPr>
                      <w:p w:rsidR="00EA6481" w:rsidRDefault="00EA6481" w:rsidP="00611025">
                        <w:pPr>
                          <w:jc w:val="center"/>
                        </w:pPr>
                      </w:p>
                    </w:tc>
                    <w:tc>
                      <w:tcPr>
                        <w:tcW w:w="2360" w:type="dxa"/>
                        <w:gridSpan w:val="2"/>
                      </w:tcPr>
                      <w:p w:rsidR="00EA6481" w:rsidRPr="00611025" w:rsidRDefault="0060626F" w:rsidP="00611025">
                        <w:pPr>
                          <w:jc w:val="center"/>
                          <w:rPr>
                            <w:sz w:val="24"/>
                            <w:szCs w:val="24"/>
                          </w:rPr>
                        </w:pPr>
                        <w:hyperlink r:id="rId14" w:history="1">
                          <w:r w:rsidR="00EA6481" w:rsidRPr="00611025">
                            <w:rPr>
                              <w:rStyle w:val="Hyperlink"/>
                              <w:sz w:val="24"/>
                              <w:szCs w:val="24"/>
                            </w:rPr>
                            <w:t>Recent Awards</w:t>
                          </w:r>
                        </w:hyperlink>
                      </w:p>
                      <w:p w:rsidR="00EA6481" w:rsidRDefault="00EA6481" w:rsidP="00611025">
                        <w:pPr>
                          <w:jc w:val="center"/>
                        </w:pPr>
                      </w:p>
                    </w:tc>
                  </w:tr>
                  <w:tr w:rsidR="00EA6481" w:rsidTr="00A91F89">
                    <w:trPr>
                      <w:trHeight w:val="528"/>
                    </w:trPr>
                    <w:tc>
                      <w:tcPr>
                        <w:tcW w:w="8028" w:type="dxa"/>
                        <w:vMerge/>
                      </w:tcPr>
                      <w:p w:rsidR="00EA6481" w:rsidRDefault="00EA6481" w:rsidP="00611025">
                        <w:pPr>
                          <w:jc w:val="center"/>
                        </w:pPr>
                      </w:p>
                    </w:tc>
                    <w:tc>
                      <w:tcPr>
                        <w:tcW w:w="2360" w:type="dxa"/>
                        <w:gridSpan w:val="2"/>
                      </w:tcPr>
                      <w:p w:rsidR="00EA6481" w:rsidRPr="00611025" w:rsidRDefault="00EA6481" w:rsidP="00611025">
                        <w:pPr>
                          <w:jc w:val="center"/>
                          <w:rPr>
                            <w:sz w:val="24"/>
                            <w:szCs w:val="24"/>
                            <w:u w:val="single"/>
                          </w:rPr>
                        </w:pPr>
                      </w:p>
                      <w:p w:rsidR="00EA6481" w:rsidRDefault="00EA6481" w:rsidP="00611025">
                        <w:pPr>
                          <w:jc w:val="center"/>
                        </w:pPr>
                      </w:p>
                    </w:tc>
                  </w:tr>
                  <w:tr w:rsidR="00EA6481" w:rsidTr="00A91F89">
                    <w:trPr>
                      <w:trHeight w:val="238"/>
                    </w:trPr>
                    <w:tc>
                      <w:tcPr>
                        <w:tcW w:w="8028" w:type="dxa"/>
                        <w:vMerge/>
                      </w:tcPr>
                      <w:p w:rsidR="00EA6481" w:rsidRDefault="00EA6481" w:rsidP="00611025">
                        <w:pPr>
                          <w:jc w:val="center"/>
                        </w:pPr>
                      </w:p>
                    </w:tc>
                    <w:tc>
                      <w:tcPr>
                        <w:tcW w:w="2360" w:type="dxa"/>
                        <w:gridSpan w:val="2"/>
                      </w:tcPr>
                      <w:p w:rsidR="00EA6481" w:rsidRPr="00A20661" w:rsidRDefault="00EA6481" w:rsidP="00A20661">
                        <w:pPr>
                          <w:jc w:val="center"/>
                          <w:rPr>
                            <w:b/>
                            <w:sz w:val="28"/>
                            <w:szCs w:val="28"/>
                            <w:u w:val="single"/>
                          </w:rPr>
                        </w:pPr>
                        <w:r>
                          <w:rPr>
                            <w:b/>
                            <w:sz w:val="28"/>
                            <w:szCs w:val="28"/>
                            <w:u w:val="single"/>
                          </w:rPr>
                          <w:t>Office Hours</w:t>
                        </w:r>
                      </w:p>
                    </w:tc>
                  </w:tr>
                  <w:tr w:rsidR="00EA6481" w:rsidTr="00E87D60">
                    <w:trPr>
                      <w:trHeight w:val="237"/>
                    </w:trPr>
                    <w:tc>
                      <w:tcPr>
                        <w:tcW w:w="8028" w:type="dxa"/>
                        <w:vMerge/>
                      </w:tcPr>
                      <w:p w:rsidR="00EA6481" w:rsidRDefault="00EA6481" w:rsidP="00611025">
                        <w:pPr>
                          <w:jc w:val="center"/>
                        </w:pPr>
                      </w:p>
                    </w:tc>
                    <w:tc>
                      <w:tcPr>
                        <w:tcW w:w="1227" w:type="dxa"/>
                      </w:tcPr>
                      <w:p w:rsidR="00EA6481" w:rsidRDefault="00EA6481" w:rsidP="0055235C">
                        <w:r>
                          <w:rPr>
                            <w:sz w:val="20"/>
                            <w:szCs w:val="20"/>
                          </w:rPr>
                          <w:t xml:space="preserve">Monday:        </w:t>
                        </w:r>
                      </w:p>
                    </w:tc>
                    <w:tc>
                      <w:tcPr>
                        <w:tcW w:w="1133" w:type="dxa"/>
                      </w:tcPr>
                      <w:p w:rsidR="00EA6481" w:rsidRPr="004C434D" w:rsidRDefault="00EA6481" w:rsidP="004C434D">
                        <w:pPr>
                          <w:jc w:val="center"/>
                          <w:rPr>
                            <w:sz w:val="20"/>
                            <w:szCs w:val="20"/>
                          </w:rPr>
                        </w:pPr>
                        <w:r>
                          <w:rPr>
                            <w:sz w:val="20"/>
                            <w:szCs w:val="20"/>
                          </w:rPr>
                          <w:t>8:30-4:30</w:t>
                        </w:r>
                      </w:p>
                    </w:tc>
                  </w:tr>
                  <w:tr w:rsidR="00EA6481" w:rsidTr="00BD6348">
                    <w:trPr>
                      <w:trHeight w:val="237"/>
                    </w:trPr>
                    <w:tc>
                      <w:tcPr>
                        <w:tcW w:w="8028" w:type="dxa"/>
                        <w:vMerge/>
                      </w:tcPr>
                      <w:p w:rsidR="00EA6481" w:rsidRDefault="00EA6481" w:rsidP="00611025">
                        <w:pPr>
                          <w:jc w:val="center"/>
                        </w:pPr>
                      </w:p>
                    </w:tc>
                    <w:tc>
                      <w:tcPr>
                        <w:tcW w:w="1227" w:type="dxa"/>
                        <w:shd w:val="clear" w:color="auto" w:fill="BFBFBF"/>
                      </w:tcPr>
                      <w:p w:rsidR="00EA6481" w:rsidRDefault="00EA6481" w:rsidP="0055235C">
                        <w:r>
                          <w:rPr>
                            <w:sz w:val="20"/>
                            <w:szCs w:val="20"/>
                          </w:rPr>
                          <w:t xml:space="preserve">Tuesday:        </w:t>
                        </w:r>
                      </w:p>
                    </w:tc>
                    <w:tc>
                      <w:tcPr>
                        <w:tcW w:w="1133" w:type="dxa"/>
                        <w:shd w:val="clear" w:color="auto" w:fill="BFBFBF"/>
                      </w:tcPr>
                      <w:p w:rsidR="00EA6481" w:rsidRPr="004C434D" w:rsidRDefault="00EA6481" w:rsidP="004C434D">
                        <w:pPr>
                          <w:jc w:val="center"/>
                          <w:rPr>
                            <w:sz w:val="20"/>
                            <w:szCs w:val="20"/>
                          </w:rPr>
                        </w:pPr>
                        <w:r>
                          <w:rPr>
                            <w:sz w:val="20"/>
                            <w:szCs w:val="20"/>
                          </w:rPr>
                          <w:t>8:30-4:30</w:t>
                        </w:r>
                      </w:p>
                    </w:tc>
                  </w:tr>
                  <w:tr w:rsidR="00EA6481" w:rsidTr="00E87D60">
                    <w:trPr>
                      <w:trHeight w:val="237"/>
                    </w:trPr>
                    <w:tc>
                      <w:tcPr>
                        <w:tcW w:w="8028" w:type="dxa"/>
                        <w:vMerge/>
                      </w:tcPr>
                      <w:p w:rsidR="00EA6481" w:rsidRDefault="00EA6481" w:rsidP="00611025">
                        <w:pPr>
                          <w:jc w:val="center"/>
                        </w:pPr>
                      </w:p>
                    </w:tc>
                    <w:tc>
                      <w:tcPr>
                        <w:tcW w:w="1227" w:type="dxa"/>
                      </w:tcPr>
                      <w:p w:rsidR="00EA6481" w:rsidRDefault="00EA6481" w:rsidP="0055235C">
                        <w:r>
                          <w:rPr>
                            <w:sz w:val="20"/>
                            <w:szCs w:val="20"/>
                          </w:rPr>
                          <w:t xml:space="preserve">Wednesday:  </w:t>
                        </w:r>
                      </w:p>
                    </w:tc>
                    <w:tc>
                      <w:tcPr>
                        <w:tcW w:w="1133" w:type="dxa"/>
                      </w:tcPr>
                      <w:p w:rsidR="00EA6481" w:rsidRPr="004C434D" w:rsidRDefault="00EA6481" w:rsidP="004C434D">
                        <w:pPr>
                          <w:jc w:val="center"/>
                          <w:rPr>
                            <w:sz w:val="20"/>
                            <w:szCs w:val="20"/>
                          </w:rPr>
                        </w:pPr>
                        <w:r>
                          <w:rPr>
                            <w:sz w:val="20"/>
                            <w:szCs w:val="20"/>
                          </w:rPr>
                          <w:t>8:30-4:30</w:t>
                        </w:r>
                      </w:p>
                    </w:tc>
                  </w:tr>
                  <w:tr w:rsidR="00EA6481" w:rsidTr="00BD6348">
                    <w:trPr>
                      <w:trHeight w:val="237"/>
                    </w:trPr>
                    <w:tc>
                      <w:tcPr>
                        <w:tcW w:w="8028" w:type="dxa"/>
                        <w:vMerge/>
                      </w:tcPr>
                      <w:p w:rsidR="00EA6481" w:rsidRDefault="00EA6481" w:rsidP="00611025">
                        <w:pPr>
                          <w:jc w:val="center"/>
                        </w:pPr>
                      </w:p>
                    </w:tc>
                    <w:tc>
                      <w:tcPr>
                        <w:tcW w:w="1227" w:type="dxa"/>
                        <w:shd w:val="clear" w:color="auto" w:fill="BFBFBF"/>
                      </w:tcPr>
                      <w:p w:rsidR="00EA6481" w:rsidRDefault="00EA6481" w:rsidP="0055235C">
                        <w:r>
                          <w:rPr>
                            <w:sz w:val="20"/>
                            <w:szCs w:val="20"/>
                          </w:rPr>
                          <w:t xml:space="preserve">Thursday:      </w:t>
                        </w:r>
                      </w:p>
                    </w:tc>
                    <w:tc>
                      <w:tcPr>
                        <w:tcW w:w="1133" w:type="dxa"/>
                        <w:shd w:val="clear" w:color="auto" w:fill="BFBFBF"/>
                      </w:tcPr>
                      <w:p w:rsidR="00EA6481" w:rsidRPr="004C434D" w:rsidRDefault="00EA6481" w:rsidP="004C434D">
                        <w:pPr>
                          <w:jc w:val="center"/>
                          <w:rPr>
                            <w:sz w:val="20"/>
                            <w:szCs w:val="20"/>
                          </w:rPr>
                        </w:pPr>
                        <w:r>
                          <w:rPr>
                            <w:sz w:val="20"/>
                            <w:szCs w:val="20"/>
                          </w:rPr>
                          <w:t>8:30-4:30</w:t>
                        </w:r>
                      </w:p>
                    </w:tc>
                  </w:tr>
                  <w:tr w:rsidR="00EA6481" w:rsidTr="00BC3A94">
                    <w:trPr>
                      <w:trHeight w:val="340"/>
                    </w:trPr>
                    <w:tc>
                      <w:tcPr>
                        <w:tcW w:w="8028" w:type="dxa"/>
                        <w:vMerge/>
                      </w:tcPr>
                      <w:p w:rsidR="00EA6481" w:rsidRDefault="00EA6481" w:rsidP="00611025">
                        <w:pPr>
                          <w:jc w:val="center"/>
                        </w:pPr>
                      </w:p>
                    </w:tc>
                    <w:tc>
                      <w:tcPr>
                        <w:tcW w:w="1227" w:type="dxa"/>
                      </w:tcPr>
                      <w:p w:rsidR="00EA6481" w:rsidRDefault="00EA6481" w:rsidP="0055235C">
                        <w:r>
                          <w:rPr>
                            <w:sz w:val="20"/>
                            <w:szCs w:val="20"/>
                          </w:rPr>
                          <w:t xml:space="preserve">Friday:            </w:t>
                        </w:r>
                      </w:p>
                    </w:tc>
                    <w:tc>
                      <w:tcPr>
                        <w:tcW w:w="1133" w:type="dxa"/>
                      </w:tcPr>
                      <w:p w:rsidR="00EA6481" w:rsidRPr="004C434D" w:rsidRDefault="00EA6481" w:rsidP="004C434D">
                        <w:pPr>
                          <w:jc w:val="center"/>
                          <w:rPr>
                            <w:sz w:val="20"/>
                            <w:szCs w:val="20"/>
                          </w:rPr>
                        </w:pPr>
                        <w:r>
                          <w:rPr>
                            <w:sz w:val="20"/>
                            <w:szCs w:val="20"/>
                          </w:rPr>
                          <w:t>8:30-4:30</w:t>
                        </w:r>
                      </w:p>
                    </w:tc>
                  </w:tr>
                  <w:tr w:rsidR="00EA6481" w:rsidTr="00BC3A94">
                    <w:trPr>
                      <w:trHeight w:val="970"/>
                    </w:trPr>
                    <w:tc>
                      <w:tcPr>
                        <w:tcW w:w="8028" w:type="dxa"/>
                        <w:vMerge/>
                      </w:tcPr>
                      <w:p w:rsidR="00EA6481" w:rsidRDefault="00EA6481" w:rsidP="00611025">
                        <w:pPr>
                          <w:jc w:val="center"/>
                        </w:pPr>
                      </w:p>
                    </w:tc>
                    <w:tc>
                      <w:tcPr>
                        <w:tcW w:w="2360" w:type="dxa"/>
                        <w:gridSpan w:val="2"/>
                      </w:tcPr>
                      <w:p w:rsidR="00EA6481" w:rsidRDefault="0060626F" w:rsidP="004C434D">
                        <w:pPr>
                          <w:jc w:val="center"/>
                          <w:rPr>
                            <w:sz w:val="20"/>
                            <w:szCs w:val="20"/>
                          </w:rPr>
                        </w:pPr>
                        <w:hyperlink r:id="rId15" w:history="1">
                          <w:r w:rsidR="00EA6481" w:rsidRPr="00BB2FB6">
                            <w:rPr>
                              <w:rStyle w:val="Hyperlink"/>
                              <w:sz w:val="20"/>
                              <w:szCs w:val="20"/>
                            </w:rPr>
                            <w:t>Click here</w:t>
                          </w:r>
                        </w:hyperlink>
                        <w:r w:rsidR="00EA6481" w:rsidRPr="00BB2FB6">
                          <w:rPr>
                            <w:sz w:val="20"/>
                            <w:szCs w:val="20"/>
                          </w:rPr>
                          <w:t xml:space="preserve"> to search for additional Funding Opportunities</w:t>
                        </w:r>
                      </w:p>
                    </w:tc>
                  </w:tr>
                </w:tbl>
                <w:p w:rsidR="00EA6481" w:rsidRDefault="00EA6481" w:rsidP="00EA6481"/>
              </w:txbxContent>
            </v:textbox>
          </v:shape>
        </w:pict>
      </w: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pStyle w:val="PlainText"/>
        <w:rPr>
          <w:rFonts w:asciiTheme="minorHAnsi" w:hAnsiTheme="minorHAnsi" w:cs="Times New Roman"/>
          <w:sz w:val="24"/>
          <w:szCs w:val="24"/>
        </w:rPr>
      </w:pPr>
    </w:p>
    <w:p w:rsidR="00EA6481" w:rsidRPr="00740927" w:rsidRDefault="00EA6481" w:rsidP="00EA6481">
      <w:pPr>
        <w:rPr>
          <w:rFonts w:asciiTheme="minorHAnsi" w:hAnsiTheme="minorHAnsi"/>
          <w:b/>
          <w:sz w:val="36"/>
          <w:szCs w:val="36"/>
          <w:u w:val="single"/>
        </w:rPr>
      </w:pPr>
      <w:bookmarkStart w:id="0" w:name="ant"/>
    </w:p>
    <w:p w:rsidR="00EA6481" w:rsidRPr="00740927" w:rsidRDefault="00EA6481" w:rsidP="00EA6481">
      <w:pPr>
        <w:rPr>
          <w:rFonts w:asciiTheme="minorHAnsi" w:hAnsiTheme="minorHAnsi"/>
          <w:b/>
          <w:sz w:val="36"/>
          <w:szCs w:val="36"/>
          <w:u w:val="single"/>
        </w:rPr>
      </w:pPr>
    </w:p>
    <w:p w:rsidR="00EA6481" w:rsidRPr="00740927" w:rsidRDefault="00EA6481" w:rsidP="00EA6481">
      <w:pPr>
        <w:rPr>
          <w:rFonts w:asciiTheme="minorHAnsi" w:hAnsiTheme="minorHAnsi"/>
          <w:b/>
          <w:sz w:val="36"/>
          <w:szCs w:val="36"/>
          <w:u w:val="single"/>
        </w:rPr>
      </w:pPr>
    </w:p>
    <w:p w:rsidR="00EA6481" w:rsidRPr="00740927" w:rsidRDefault="00EA6481" w:rsidP="00EA6481">
      <w:pPr>
        <w:rPr>
          <w:rFonts w:asciiTheme="minorHAnsi" w:hAnsiTheme="minorHAnsi"/>
          <w:b/>
          <w:sz w:val="36"/>
          <w:szCs w:val="36"/>
          <w:u w:val="single"/>
        </w:rPr>
      </w:pPr>
    </w:p>
    <w:bookmarkEnd w:id="0"/>
    <w:p w:rsidR="00AB2A06" w:rsidRPr="009A065E" w:rsidRDefault="00AB2A06" w:rsidP="00AB2A06">
      <w:pPr>
        <w:pStyle w:val="PlainText"/>
        <w:rPr>
          <w:rFonts w:ascii="Calibri" w:hAnsi="Calibri"/>
          <w:sz w:val="20"/>
          <w:szCs w:val="20"/>
        </w:rPr>
      </w:pPr>
    </w:p>
    <w:p w:rsidR="00AB2A06" w:rsidRDefault="00AB2A06" w:rsidP="00AB2A06">
      <w:pPr>
        <w:pStyle w:val="PlainText"/>
        <w:rPr>
          <w:rFonts w:ascii="Calibri" w:hAnsi="Calibri"/>
          <w:b/>
          <w:sz w:val="36"/>
          <w:szCs w:val="36"/>
          <w:u w:val="single"/>
        </w:rPr>
      </w:pPr>
      <w:bookmarkStart w:id="1" w:name="edu"/>
      <w:r w:rsidRPr="00E5019E">
        <w:rPr>
          <w:rFonts w:ascii="Calibri" w:hAnsi="Calibri"/>
          <w:b/>
          <w:sz w:val="36"/>
          <w:szCs w:val="36"/>
          <w:u w:val="single"/>
        </w:rPr>
        <w:lastRenderedPageBreak/>
        <w:t>Education</w:t>
      </w:r>
    </w:p>
    <w:p w:rsidR="00AB2A06" w:rsidRDefault="00AB2A06" w:rsidP="00AB2A06">
      <w:pPr>
        <w:pStyle w:val="PlainText"/>
        <w:pBdr>
          <w:bottom w:val="single" w:sz="6" w:space="1" w:color="auto"/>
        </w:pBdr>
        <w:rPr>
          <w:rFonts w:ascii="Calibri" w:hAnsi="Calibri"/>
          <w:b/>
          <w:sz w:val="20"/>
          <w:szCs w:val="20"/>
          <w:u w:val="single"/>
        </w:rPr>
      </w:pPr>
    </w:p>
    <w:p w:rsidR="009A065E" w:rsidRDefault="009A065E" w:rsidP="009A065E">
      <w:pPr>
        <w:pBdr>
          <w:bottom w:val="single" w:sz="6" w:space="1" w:color="auto"/>
        </w:pBdr>
        <w:autoSpaceDE w:val="0"/>
        <w:autoSpaceDN w:val="0"/>
        <w:adjustRightInd w:val="0"/>
        <w:rPr>
          <w:rStyle w:val="details"/>
          <w:rFonts w:asciiTheme="minorHAnsi" w:hAnsiTheme="minorHAnsi" w:cs="Arial"/>
          <w:shd w:val="clear" w:color="auto" w:fill="FFFFFF"/>
        </w:rPr>
      </w:pPr>
      <w:r w:rsidRPr="000878C2">
        <w:rPr>
          <w:rFonts w:asciiTheme="minorHAnsi" w:hAnsiTheme="minorHAnsi" w:cs="Arial"/>
          <w:b/>
          <w:shd w:val="clear" w:color="auto" w:fill="FFFFFF"/>
        </w:rPr>
        <w:t>Research Experiences for Undergraduates (REU): Sites and Supplements;</w:t>
      </w:r>
      <w:r w:rsidRPr="0031199A">
        <w:rPr>
          <w:rFonts w:asciiTheme="minorHAnsi" w:hAnsiTheme="minorHAnsi" w:cs="Arial"/>
          <w:b/>
          <w:bCs/>
          <w:shd w:val="clear" w:color="auto" w:fill="F7F8FB"/>
        </w:rPr>
        <w:t xml:space="preserve"> </w:t>
      </w:r>
      <w:r w:rsidRPr="0031199A">
        <w:rPr>
          <w:rFonts w:asciiTheme="minorHAnsi" w:hAnsiTheme="minorHAnsi" w:cs="Arial"/>
          <w:b/>
          <w:shd w:val="clear" w:color="auto" w:fill="FFFFFF"/>
        </w:rPr>
        <w:t xml:space="preserve">National Science Foundation (NSF): </w:t>
      </w:r>
      <w:r w:rsidRPr="0031199A">
        <w:rPr>
          <w:rFonts w:asciiTheme="minorHAnsi" w:hAnsiTheme="minorHAnsi" w:cs="Arial"/>
          <w:shd w:val="clear" w:color="auto" w:fill="FFFFFF"/>
        </w:rPr>
        <w:t xml:space="preserve">supports active research participation by undergraduate students in any of the areas of research funded by the National Science Foundation. </w:t>
      </w:r>
      <w:r w:rsidRPr="0031199A">
        <w:rPr>
          <w:rStyle w:val="details"/>
          <w:rFonts w:asciiTheme="minorHAnsi" w:hAnsiTheme="minorHAnsi" w:cs="Arial"/>
          <w:shd w:val="clear" w:color="auto" w:fill="FFFFFF"/>
        </w:rPr>
        <w:t xml:space="preserve">This solicitation features two mechanisms for support of student research: (1) REU Sites are based on independent proposals to initiate and conduct projects that engage a number of students in research. Proposals with an international dimension are welcome. (2) REU Supplements may be included as a component of proposals for new or renewal NSF grants or cooperative agreements or may be requested for ongoing NSF-funded research projects. </w:t>
      </w:r>
      <w:r w:rsidR="00532B35" w:rsidRPr="00532B35">
        <w:rPr>
          <w:rStyle w:val="details"/>
          <w:rFonts w:asciiTheme="minorHAnsi" w:hAnsiTheme="minorHAnsi" w:cs="Arial"/>
          <w:shd w:val="clear" w:color="auto" w:fill="FFFFFF"/>
        </w:rPr>
        <w:t>For</w:t>
      </w:r>
      <w:r w:rsidR="00532B35">
        <w:rPr>
          <w:rStyle w:val="details"/>
          <w:rFonts w:asciiTheme="minorHAnsi" w:hAnsiTheme="minorHAnsi" w:cs="Arial"/>
          <w:b/>
          <w:sz w:val="24"/>
          <w:szCs w:val="24"/>
          <w:shd w:val="clear" w:color="auto" w:fill="FFFFFF"/>
        </w:rPr>
        <w:t xml:space="preserve"> </w:t>
      </w:r>
      <w:r>
        <w:rPr>
          <w:rStyle w:val="details"/>
          <w:rFonts w:asciiTheme="minorHAnsi" w:hAnsiTheme="minorHAnsi" w:cs="Arial"/>
          <w:shd w:val="clear" w:color="auto" w:fill="FFFFFF"/>
        </w:rPr>
        <w:t xml:space="preserve">more information, visit </w:t>
      </w:r>
      <w:hyperlink r:id="rId16" w:history="1">
        <w:r w:rsidRPr="009A065E">
          <w:rPr>
            <w:rStyle w:val="Hyperlink"/>
            <w:rFonts w:asciiTheme="minorHAnsi" w:hAnsiTheme="minorHAnsi" w:cs="Arial"/>
            <w:shd w:val="clear" w:color="auto" w:fill="FFFFFF"/>
          </w:rPr>
          <w:t>PIVOT</w:t>
        </w:r>
      </w:hyperlink>
    </w:p>
    <w:p w:rsidR="009A065E" w:rsidRPr="006539C0" w:rsidRDefault="009A065E" w:rsidP="00AB2A06">
      <w:pPr>
        <w:pStyle w:val="PlainText"/>
        <w:pBdr>
          <w:bottom w:val="single" w:sz="6" w:space="1" w:color="auto"/>
        </w:pBdr>
        <w:rPr>
          <w:rFonts w:ascii="Calibri" w:hAnsi="Calibri"/>
          <w:b/>
          <w:sz w:val="20"/>
          <w:szCs w:val="20"/>
          <w:u w:val="single"/>
        </w:rPr>
      </w:pPr>
    </w:p>
    <w:p w:rsidR="00AB2A06" w:rsidRPr="00E5019E" w:rsidRDefault="00AB2A06" w:rsidP="00AB2A06">
      <w:pPr>
        <w:pStyle w:val="PlainText"/>
        <w:rPr>
          <w:rFonts w:ascii="Calibri" w:hAnsi="Calibri"/>
          <w:b/>
          <w:sz w:val="20"/>
          <w:szCs w:val="20"/>
          <w:u w:val="single"/>
        </w:rPr>
      </w:pPr>
    </w:p>
    <w:p w:rsidR="00AB2A06" w:rsidRPr="000E39BA" w:rsidRDefault="00AB2A06" w:rsidP="00AB2A06">
      <w:pPr>
        <w:pStyle w:val="PlainText"/>
        <w:rPr>
          <w:rFonts w:ascii="Calibri" w:hAnsi="Calibri"/>
          <w:b/>
          <w:sz w:val="36"/>
          <w:szCs w:val="36"/>
          <w:u w:val="single"/>
        </w:rPr>
      </w:pPr>
      <w:bookmarkStart w:id="2" w:name="env"/>
      <w:bookmarkEnd w:id="1"/>
      <w:r w:rsidRPr="000E39BA">
        <w:rPr>
          <w:rFonts w:ascii="Calibri" w:hAnsi="Calibri"/>
          <w:b/>
          <w:sz w:val="36"/>
          <w:szCs w:val="36"/>
          <w:u w:val="single"/>
        </w:rPr>
        <w:t>Environment</w:t>
      </w:r>
    </w:p>
    <w:bookmarkEnd w:id="2"/>
    <w:p w:rsidR="00AB2A06" w:rsidRDefault="00AB2A06" w:rsidP="00AB2A06">
      <w:pPr>
        <w:pStyle w:val="PlainText"/>
        <w:pBdr>
          <w:bottom w:val="single" w:sz="6" w:space="1" w:color="auto"/>
        </w:pBdr>
        <w:rPr>
          <w:rFonts w:ascii="Calibri" w:hAnsi="Calibri"/>
          <w:b/>
          <w:sz w:val="20"/>
          <w:szCs w:val="20"/>
        </w:rPr>
      </w:pPr>
    </w:p>
    <w:p w:rsidR="009A065E" w:rsidRDefault="009A065E" w:rsidP="009A065E">
      <w:pPr>
        <w:pBdr>
          <w:bottom w:val="single" w:sz="6" w:space="1" w:color="auto"/>
        </w:pBdr>
        <w:autoSpaceDE w:val="0"/>
        <w:autoSpaceDN w:val="0"/>
        <w:adjustRightInd w:val="0"/>
        <w:rPr>
          <w:rStyle w:val="details"/>
          <w:rFonts w:asciiTheme="minorHAnsi" w:hAnsiTheme="minorHAnsi" w:cs="Arial"/>
          <w:shd w:val="clear" w:color="auto" w:fill="FFFFFF"/>
        </w:rPr>
      </w:pPr>
      <w:r w:rsidRPr="000878C2">
        <w:rPr>
          <w:rFonts w:asciiTheme="minorHAnsi" w:hAnsiTheme="minorHAnsi" w:cs="Arial"/>
          <w:b/>
          <w:shd w:val="clear" w:color="auto" w:fill="FFFFFF"/>
        </w:rPr>
        <w:t xml:space="preserve">Research Experiences for Undergraduates (REU): Sites and Supplements; </w:t>
      </w:r>
      <w:r w:rsidRPr="0031199A">
        <w:rPr>
          <w:rFonts w:asciiTheme="minorHAnsi" w:hAnsiTheme="minorHAnsi" w:cs="Arial"/>
          <w:b/>
          <w:shd w:val="clear" w:color="auto" w:fill="FFFFFF"/>
        </w:rPr>
        <w:t xml:space="preserve">National Science Foundation (NSF): </w:t>
      </w:r>
      <w:r w:rsidRPr="0031199A">
        <w:rPr>
          <w:rFonts w:asciiTheme="minorHAnsi" w:hAnsiTheme="minorHAnsi" w:cs="Arial"/>
          <w:shd w:val="clear" w:color="auto" w:fill="FFFFFF"/>
        </w:rPr>
        <w:t xml:space="preserve">supports active research participation by undergraduate students in any of the areas of research funded by the National Science Foundation. </w:t>
      </w:r>
      <w:r w:rsidRPr="0031199A">
        <w:rPr>
          <w:rStyle w:val="details"/>
          <w:rFonts w:asciiTheme="minorHAnsi" w:hAnsiTheme="minorHAnsi" w:cs="Arial"/>
          <w:shd w:val="clear" w:color="auto" w:fill="FFFFFF"/>
        </w:rPr>
        <w:t xml:space="preserve">This solicitation features two mechanisms for support of student research: (1) REU Sites are based on independent proposals to initiate and conduct projects that engage a number of students in research. Proposals with an international dimension are welcome. (2) REU Supplements may be included as a component of proposals for new or renewal NSF grants or cooperative agreements or may be requested for ongoing NSF-funded research projects. </w:t>
      </w:r>
      <w:r>
        <w:rPr>
          <w:rStyle w:val="details"/>
          <w:rFonts w:asciiTheme="minorHAnsi" w:hAnsiTheme="minorHAnsi" w:cs="Arial"/>
          <w:shd w:val="clear" w:color="auto" w:fill="FFFFFF"/>
        </w:rPr>
        <w:t xml:space="preserve">For more information, visit </w:t>
      </w:r>
      <w:hyperlink r:id="rId17" w:history="1">
        <w:r w:rsidRPr="009A065E">
          <w:rPr>
            <w:rStyle w:val="Hyperlink"/>
            <w:rFonts w:asciiTheme="minorHAnsi" w:hAnsiTheme="minorHAnsi" w:cs="Arial"/>
            <w:shd w:val="clear" w:color="auto" w:fill="FFFFFF"/>
          </w:rPr>
          <w:t>PIVOT</w:t>
        </w:r>
      </w:hyperlink>
    </w:p>
    <w:p w:rsidR="009A065E" w:rsidRPr="006539C0" w:rsidRDefault="009A065E" w:rsidP="00AB2A06">
      <w:pPr>
        <w:pStyle w:val="PlainText"/>
        <w:pBdr>
          <w:bottom w:val="single" w:sz="6" w:space="1" w:color="auto"/>
        </w:pBdr>
        <w:rPr>
          <w:rFonts w:ascii="Calibri" w:hAnsi="Calibri"/>
          <w:b/>
          <w:sz w:val="20"/>
          <w:szCs w:val="20"/>
        </w:rPr>
      </w:pPr>
    </w:p>
    <w:p w:rsidR="00AB2A06" w:rsidRDefault="00AB2A06" w:rsidP="00AB2A06">
      <w:pPr>
        <w:pStyle w:val="PlainText"/>
        <w:rPr>
          <w:rFonts w:ascii="Calibri" w:hAnsi="Calibri"/>
          <w:b/>
          <w:sz w:val="20"/>
          <w:szCs w:val="20"/>
          <w:u w:val="single"/>
        </w:rPr>
      </w:pPr>
    </w:p>
    <w:p w:rsidR="00755415" w:rsidRPr="00755415" w:rsidRDefault="00755415" w:rsidP="00AB2A06">
      <w:pPr>
        <w:pStyle w:val="PlainText"/>
        <w:rPr>
          <w:rFonts w:asciiTheme="minorHAnsi" w:hAnsiTheme="minorHAnsi"/>
          <w:b/>
          <w:sz w:val="22"/>
          <w:szCs w:val="22"/>
          <w:u w:val="single"/>
        </w:rPr>
      </w:pPr>
      <w:r w:rsidRPr="00755415">
        <w:rPr>
          <w:rFonts w:asciiTheme="minorHAnsi" w:hAnsiTheme="minorHAnsi"/>
          <w:b/>
          <w:sz w:val="22"/>
          <w:szCs w:val="22"/>
        </w:rPr>
        <w:t>Urban Waters Small Grants</w:t>
      </w:r>
      <w:r w:rsidRPr="00755415">
        <w:rPr>
          <w:rFonts w:asciiTheme="minorHAnsi" w:hAnsiTheme="minorHAnsi"/>
          <w:sz w:val="22"/>
          <w:szCs w:val="22"/>
        </w:rPr>
        <w:t xml:space="preserve">; </w:t>
      </w:r>
      <w:r w:rsidRPr="00755415">
        <w:rPr>
          <w:rFonts w:asciiTheme="minorHAnsi" w:hAnsiTheme="minorHAnsi"/>
          <w:b/>
          <w:sz w:val="22"/>
          <w:szCs w:val="22"/>
        </w:rPr>
        <w:t>U.S. Environmental Protection Agency (EPA)</w:t>
      </w:r>
      <w:r w:rsidRPr="00755415">
        <w:rPr>
          <w:rFonts w:asciiTheme="minorHAnsi" w:hAnsiTheme="minorHAnsi"/>
          <w:sz w:val="22"/>
          <w:szCs w:val="22"/>
        </w:rPr>
        <w:t xml:space="preserve">: seeks proposals to fund research, investigations, experiments, training, surveys, studies, and demonstrations that will advance the restoration of urban waters by improving water quality through activities that also support community revitalization and other local priorities. Questions are due November 18, 2013. Proposals are due November 25, 2013. Approximately $1.6 million is available in support. For more information, visit </w:t>
      </w:r>
      <w:hyperlink r:id="rId18" w:history="1">
        <w:r w:rsidRPr="00755415">
          <w:rPr>
            <w:rStyle w:val="Hyperlink"/>
            <w:rFonts w:asciiTheme="minorHAnsi" w:hAnsiTheme="minorHAnsi"/>
            <w:sz w:val="22"/>
            <w:szCs w:val="22"/>
          </w:rPr>
          <w:t>Solicitation</w:t>
        </w:r>
      </w:hyperlink>
      <w:r w:rsidRPr="00755415">
        <w:rPr>
          <w:rFonts w:asciiTheme="minorHAnsi" w:hAnsiTheme="minorHAnsi"/>
          <w:sz w:val="22"/>
          <w:szCs w:val="22"/>
        </w:rPr>
        <w:t xml:space="preserve">, </w:t>
      </w:r>
      <w:hyperlink r:id="rId19" w:history="1">
        <w:r w:rsidRPr="00755415">
          <w:rPr>
            <w:rStyle w:val="Hyperlink"/>
            <w:rFonts w:asciiTheme="minorHAnsi" w:hAnsiTheme="minorHAnsi"/>
            <w:sz w:val="22"/>
            <w:szCs w:val="22"/>
          </w:rPr>
          <w:t>Grants.gov</w:t>
        </w:r>
      </w:hyperlink>
    </w:p>
    <w:p w:rsidR="00755415" w:rsidRDefault="00755415" w:rsidP="00AB2A06">
      <w:pPr>
        <w:pStyle w:val="PlainText"/>
        <w:pBdr>
          <w:bottom w:val="single" w:sz="6" w:space="1" w:color="auto"/>
        </w:pBdr>
        <w:rPr>
          <w:rFonts w:ascii="Calibri" w:hAnsi="Calibri"/>
          <w:b/>
          <w:sz w:val="20"/>
          <w:szCs w:val="20"/>
          <w:u w:val="single"/>
        </w:rPr>
      </w:pPr>
    </w:p>
    <w:p w:rsidR="00B370D6" w:rsidRPr="00B370D6" w:rsidRDefault="00B370D6" w:rsidP="00B370D6">
      <w:pPr>
        <w:pStyle w:val="NormalWeb"/>
        <w:spacing w:before="0" w:after="0" w:line="240" w:lineRule="auto"/>
        <w:rPr>
          <w:rFonts w:asciiTheme="minorHAnsi" w:hAnsiTheme="minorHAnsi"/>
          <w:b/>
          <w:sz w:val="20"/>
          <w:szCs w:val="20"/>
        </w:rPr>
      </w:pPr>
    </w:p>
    <w:p w:rsidR="00B370D6" w:rsidRPr="0022508B" w:rsidRDefault="005544FC" w:rsidP="00B370D6">
      <w:pPr>
        <w:pStyle w:val="NormalWeb"/>
        <w:pBdr>
          <w:bottom w:val="single" w:sz="6" w:space="1" w:color="auto"/>
        </w:pBdr>
        <w:spacing w:before="0" w:after="0" w:line="240" w:lineRule="auto"/>
        <w:rPr>
          <w:rFonts w:asciiTheme="minorHAnsi" w:hAnsiTheme="minorHAnsi"/>
          <w:sz w:val="20"/>
          <w:szCs w:val="20"/>
        </w:rPr>
      </w:pPr>
      <w:r w:rsidRPr="00B370D6">
        <w:rPr>
          <w:rFonts w:asciiTheme="minorHAnsi" w:hAnsiTheme="minorHAnsi"/>
          <w:b/>
          <w:sz w:val="22"/>
          <w:szCs w:val="22"/>
        </w:rPr>
        <w:t>JFSP - GRIN Announcement (1 Task Statement)</w:t>
      </w:r>
      <w:r w:rsidR="00B370D6" w:rsidRPr="00B370D6">
        <w:rPr>
          <w:rFonts w:asciiTheme="minorHAnsi" w:hAnsiTheme="minorHAnsi"/>
          <w:b/>
          <w:sz w:val="22"/>
          <w:szCs w:val="22"/>
        </w:rPr>
        <w:t xml:space="preserve">; </w:t>
      </w:r>
      <w:r w:rsidRPr="00B370D6">
        <w:rPr>
          <w:rFonts w:asciiTheme="minorHAnsi" w:hAnsiTheme="minorHAnsi"/>
          <w:b/>
          <w:sz w:val="22"/>
          <w:szCs w:val="22"/>
        </w:rPr>
        <w:t>U.S. Department of Interior (</w:t>
      </w:r>
      <w:proofErr w:type="spellStart"/>
      <w:r w:rsidRPr="00B370D6">
        <w:rPr>
          <w:rFonts w:asciiTheme="minorHAnsi" w:hAnsiTheme="minorHAnsi"/>
          <w:b/>
          <w:sz w:val="22"/>
          <w:szCs w:val="22"/>
        </w:rPr>
        <w:t>DoI</w:t>
      </w:r>
      <w:proofErr w:type="spellEnd"/>
      <w:r w:rsidRPr="00B370D6">
        <w:rPr>
          <w:rFonts w:asciiTheme="minorHAnsi" w:hAnsiTheme="minorHAnsi"/>
          <w:b/>
          <w:sz w:val="22"/>
          <w:szCs w:val="22"/>
        </w:rPr>
        <w:t>); Bureau of Land Management (BLM)</w:t>
      </w:r>
      <w:r w:rsidR="00B370D6" w:rsidRPr="00B370D6">
        <w:rPr>
          <w:rFonts w:asciiTheme="minorHAnsi" w:hAnsiTheme="minorHAnsi"/>
          <w:b/>
          <w:sz w:val="22"/>
          <w:szCs w:val="22"/>
        </w:rPr>
        <w:t>:</w:t>
      </w:r>
      <w:r w:rsidR="00B370D6" w:rsidRPr="00B370D6">
        <w:rPr>
          <w:rFonts w:asciiTheme="minorHAnsi" w:hAnsiTheme="minorHAnsi"/>
          <w:sz w:val="22"/>
          <w:szCs w:val="22"/>
        </w:rPr>
        <w:t xml:space="preserve"> seeks </w:t>
      </w:r>
      <w:r w:rsidRPr="00B370D6">
        <w:rPr>
          <w:rFonts w:asciiTheme="minorHAnsi" w:hAnsiTheme="minorHAnsi"/>
          <w:sz w:val="22"/>
          <w:szCs w:val="22"/>
        </w:rPr>
        <w:t>proposals to develop a Joint Fire Science Program and Plan to prioritize and provide sound scientific studies to sup</w:t>
      </w:r>
      <w:r w:rsidR="00B370D6" w:rsidRPr="00B370D6">
        <w:rPr>
          <w:rFonts w:asciiTheme="minorHAnsi" w:hAnsiTheme="minorHAnsi"/>
          <w:sz w:val="22"/>
          <w:szCs w:val="22"/>
        </w:rPr>
        <w:t xml:space="preserve">port land management agencies. </w:t>
      </w:r>
      <w:r w:rsidRPr="00B370D6">
        <w:rPr>
          <w:rFonts w:asciiTheme="minorHAnsi" w:hAnsiTheme="minorHAnsi"/>
          <w:sz w:val="22"/>
          <w:szCs w:val="22"/>
        </w:rPr>
        <w:t>Proposals are due November 22, 2013. Approximately $150,000 is available for three to six awards for three years. There are no matching requirements; however, in-kind contributions are desired and are an evaluation factor.</w:t>
      </w:r>
      <w:r w:rsidR="00B370D6" w:rsidRPr="00B370D6">
        <w:rPr>
          <w:rFonts w:asciiTheme="minorHAnsi" w:hAnsiTheme="minorHAnsi"/>
          <w:sz w:val="22"/>
          <w:szCs w:val="22"/>
        </w:rPr>
        <w:t xml:space="preserve"> For more information, visit </w:t>
      </w:r>
      <w:hyperlink r:id="rId20" w:history="1">
        <w:r w:rsidRPr="00B370D6">
          <w:rPr>
            <w:rStyle w:val="Hyperlink"/>
            <w:rFonts w:asciiTheme="minorHAnsi" w:hAnsiTheme="minorHAnsi"/>
            <w:sz w:val="22"/>
            <w:szCs w:val="22"/>
          </w:rPr>
          <w:t>Grants.gov</w:t>
        </w:r>
      </w:hyperlink>
      <w:r w:rsidR="00B370D6">
        <w:rPr>
          <w:sz w:val="20"/>
          <w:szCs w:val="20"/>
        </w:rPr>
        <w:br/>
      </w:r>
    </w:p>
    <w:p w:rsidR="0022508B" w:rsidRPr="0022508B" w:rsidRDefault="0022508B" w:rsidP="00B370D6">
      <w:pPr>
        <w:pStyle w:val="NormalWeb"/>
        <w:spacing w:before="0" w:after="0" w:line="240" w:lineRule="auto"/>
        <w:rPr>
          <w:rFonts w:asciiTheme="minorHAnsi" w:hAnsiTheme="minorHAnsi"/>
          <w:sz w:val="20"/>
          <w:szCs w:val="20"/>
        </w:rPr>
      </w:pPr>
    </w:p>
    <w:p w:rsidR="0022508B" w:rsidRPr="0022508B" w:rsidRDefault="005544FC" w:rsidP="00B370D6">
      <w:pPr>
        <w:pStyle w:val="NormalWeb"/>
        <w:pBdr>
          <w:bottom w:val="single" w:sz="6" w:space="1" w:color="auto"/>
        </w:pBdr>
        <w:spacing w:before="0" w:after="0" w:line="240" w:lineRule="auto"/>
        <w:rPr>
          <w:rFonts w:asciiTheme="minorHAnsi" w:hAnsiTheme="minorHAnsi"/>
          <w:sz w:val="20"/>
          <w:szCs w:val="20"/>
        </w:rPr>
      </w:pPr>
      <w:r w:rsidRPr="0022508B">
        <w:rPr>
          <w:rFonts w:asciiTheme="minorHAnsi" w:hAnsiTheme="minorHAnsi"/>
          <w:b/>
          <w:sz w:val="22"/>
          <w:szCs w:val="22"/>
        </w:rPr>
        <w:t>JFSP - Primary An</w:t>
      </w:r>
      <w:r w:rsidR="0022508B" w:rsidRPr="0022508B">
        <w:rPr>
          <w:rFonts w:asciiTheme="minorHAnsi" w:hAnsiTheme="minorHAnsi"/>
          <w:b/>
          <w:sz w:val="22"/>
          <w:szCs w:val="22"/>
        </w:rPr>
        <w:t xml:space="preserve">nouncement (7 Task Statements); </w:t>
      </w:r>
      <w:r w:rsidRPr="0022508B">
        <w:rPr>
          <w:rFonts w:asciiTheme="minorHAnsi" w:hAnsiTheme="minorHAnsi"/>
          <w:b/>
          <w:sz w:val="22"/>
          <w:szCs w:val="22"/>
        </w:rPr>
        <w:t>U.S. Department of Interior; Bureau of Land Management</w:t>
      </w:r>
      <w:r w:rsidR="0022508B" w:rsidRPr="0022508B">
        <w:rPr>
          <w:rFonts w:asciiTheme="minorHAnsi" w:hAnsiTheme="minorHAnsi"/>
          <w:b/>
          <w:sz w:val="22"/>
          <w:szCs w:val="22"/>
        </w:rPr>
        <w:t>:</w:t>
      </w:r>
      <w:r w:rsidR="0022508B" w:rsidRPr="0022508B">
        <w:rPr>
          <w:rFonts w:asciiTheme="minorHAnsi" w:hAnsiTheme="minorHAnsi"/>
          <w:sz w:val="22"/>
          <w:szCs w:val="22"/>
        </w:rPr>
        <w:t xml:space="preserve"> seeks</w:t>
      </w:r>
      <w:r w:rsidRPr="0022508B">
        <w:rPr>
          <w:rFonts w:asciiTheme="minorHAnsi" w:hAnsiTheme="minorHAnsi"/>
          <w:sz w:val="22"/>
          <w:szCs w:val="22"/>
        </w:rPr>
        <w:t xml:space="preserve"> proposals to develop a Joint Fire Science Program and Plan to prioritize and provide sound scientific studies to sup</w:t>
      </w:r>
      <w:r w:rsidR="0022508B" w:rsidRPr="0022508B">
        <w:rPr>
          <w:rFonts w:asciiTheme="minorHAnsi" w:hAnsiTheme="minorHAnsi"/>
          <w:sz w:val="22"/>
          <w:szCs w:val="22"/>
        </w:rPr>
        <w:t xml:space="preserve">port land management agencies. </w:t>
      </w:r>
      <w:r w:rsidRPr="0022508B">
        <w:rPr>
          <w:rFonts w:asciiTheme="minorHAnsi" w:hAnsiTheme="minorHAnsi"/>
          <w:sz w:val="22"/>
          <w:szCs w:val="22"/>
        </w:rPr>
        <w:t>Proposals are due November 22, 2013. Approximately $6 million is available for 15 to 25 awards for three years. There are no matching requirements; however, in-kind contributions are desired and are an evaluation factor.</w:t>
      </w:r>
      <w:r w:rsidR="0022508B" w:rsidRPr="0022508B">
        <w:rPr>
          <w:rFonts w:asciiTheme="minorHAnsi" w:hAnsiTheme="minorHAnsi"/>
          <w:sz w:val="22"/>
          <w:szCs w:val="22"/>
        </w:rPr>
        <w:t xml:space="preserve"> For more information, visit </w:t>
      </w:r>
      <w:hyperlink r:id="rId21" w:history="1">
        <w:r w:rsidRPr="0022508B">
          <w:rPr>
            <w:rStyle w:val="Hyperlink"/>
            <w:rFonts w:asciiTheme="minorHAnsi" w:hAnsiTheme="minorHAnsi"/>
            <w:sz w:val="22"/>
            <w:szCs w:val="22"/>
          </w:rPr>
          <w:t>Grants.gov</w:t>
        </w:r>
      </w:hyperlink>
      <w:r>
        <w:rPr>
          <w:sz w:val="20"/>
          <w:szCs w:val="20"/>
        </w:rPr>
        <w:br/>
      </w:r>
    </w:p>
    <w:p w:rsidR="00C84EFB" w:rsidRDefault="00C84EFB" w:rsidP="00B370D6">
      <w:pPr>
        <w:pStyle w:val="NormalWeb"/>
        <w:spacing w:before="0" w:after="0" w:line="240" w:lineRule="auto"/>
        <w:rPr>
          <w:rFonts w:asciiTheme="minorHAnsi" w:hAnsiTheme="minorHAnsi"/>
          <w:b/>
          <w:sz w:val="22"/>
          <w:szCs w:val="22"/>
        </w:rPr>
      </w:pPr>
    </w:p>
    <w:p w:rsidR="00C84EFB" w:rsidRDefault="005544FC" w:rsidP="00B370D6">
      <w:pPr>
        <w:pStyle w:val="NormalWeb"/>
        <w:pBdr>
          <w:bottom w:val="single" w:sz="6" w:space="1" w:color="auto"/>
        </w:pBdr>
        <w:spacing w:before="0" w:after="0" w:line="240" w:lineRule="auto"/>
        <w:rPr>
          <w:rFonts w:asciiTheme="minorHAnsi" w:hAnsiTheme="minorHAnsi"/>
          <w:sz w:val="22"/>
          <w:szCs w:val="22"/>
        </w:rPr>
      </w:pPr>
      <w:r w:rsidRPr="0022508B">
        <w:rPr>
          <w:rFonts w:asciiTheme="minorHAnsi" w:hAnsiTheme="minorHAnsi"/>
          <w:b/>
          <w:sz w:val="22"/>
          <w:szCs w:val="22"/>
        </w:rPr>
        <w:t>JFSP -New Science Initiative - Social Science A</w:t>
      </w:r>
      <w:r w:rsidR="0022508B" w:rsidRPr="0022508B">
        <w:rPr>
          <w:rFonts w:asciiTheme="minorHAnsi" w:hAnsiTheme="minorHAnsi"/>
          <w:b/>
          <w:sz w:val="22"/>
          <w:szCs w:val="22"/>
        </w:rPr>
        <w:t xml:space="preserve">nnouncement (1 Task Statement); </w:t>
      </w:r>
      <w:r w:rsidRPr="0022508B">
        <w:rPr>
          <w:rFonts w:asciiTheme="minorHAnsi" w:hAnsiTheme="minorHAnsi"/>
          <w:b/>
          <w:sz w:val="22"/>
          <w:szCs w:val="22"/>
        </w:rPr>
        <w:t>U.S. Department of Interior; Bureau of Land Management</w:t>
      </w:r>
      <w:r w:rsidR="0022508B" w:rsidRPr="0022508B">
        <w:rPr>
          <w:rFonts w:asciiTheme="minorHAnsi" w:hAnsiTheme="minorHAnsi"/>
          <w:b/>
          <w:sz w:val="22"/>
          <w:szCs w:val="22"/>
        </w:rPr>
        <w:t>:</w:t>
      </w:r>
      <w:r w:rsidR="0022508B" w:rsidRPr="0022508B">
        <w:rPr>
          <w:rFonts w:asciiTheme="minorHAnsi" w:hAnsiTheme="minorHAnsi"/>
          <w:sz w:val="22"/>
          <w:szCs w:val="22"/>
        </w:rPr>
        <w:t xml:space="preserve"> seeks</w:t>
      </w:r>
      <w:r w:rsidRPr="0022508B">
        <w:rPr>
          <w:rFonts w:asciiTheme="minorHAnsi" w:hAnsiTheme="minorHAnsi"/>
          <w:sz w:val="22"/>
          <w:szCs w:val="22"/>
        </w:rPr>
        <w:t xml:space="preserve"> proposals to develop a Joint Fire Science Program and Plan to prioritize and provide sound scientific studies to supp</w:t>
      </w:r>
      <w:r w:rsidR="0022508B" w:rsidRPr="0022508B">
        <w:rPr>
          <w:rFonts w:asciiTheme="minorHAnsi" w:hAnsiTheme="minorHAnsi"/>
          <w:sz w:val="22"/>
          <w:szCs w:val="22"/>
        </w:rPr>
        <w:t xml:space="preserve">ort land management agencies. </w:t>
      </w:r>
      <w:r w:rsidRPr="0022508B">
        <w:rPr>
          <w:rFonts w:asciiTheme="minorHAnsi" w:hAnsiTheme="minorHAnsi"/>
          <w:sz w:val="22"/>
          <w:szCs w:val="22"/>
        </w:rPr>
        <w:t>Proposals are due November 22, 2013. Approximately $1.5 million is available for four to six awards for three years. There are no matching requirements; however, in-kind contributions are desired and are an evaluation factor.</w:t>
      </w:r>
      <w:r w:rsidR="0022508B" w:rsidRPr="0022508B">
        <w:rPr>
          <w:rFonts w:asciiTheme="minorHAnsi" w:hAnsiTheme="minorHAnsi"/>
          <w:sz w:val="22"/>
          <w:szCs w:val="22"/>
        </w:rPr>
        <w:t xml:space="preserve"> For more information, visit </w:t>
      </w:r>
      <w:hyperlink r:id="rId22" w:history="1">
        <w:r w:rsidRPr="0022508B">
          <w:rPr>
            <w:rStyle w:val="Hyperlink"/>
            <w:rFonts w:asciiTheme="minorHAnsi" w:hAnsiTheme="minorHAnsi"/>
            <w:sz w:val="22"/>
            <w:szCs w:val="22"/>
          </w:rPr>
          <w:t>Grants.gov</w:t>
        </w:r>
      </w:hyperlink>
    </w:p>
    <w:p w:rsidR="00C84EFB" w:rsidRPr="00C84EFB" w:rsidRDefault="00C84EFB" w:rsidP="00B370D6">
      <w:pPr>
        <w:pStyle w:val="NormalWeb"/>
        <w:pBdr>
          <w:bottom w:val="single" w:sz="6" w:space="1" w:color="auto"/>
        </w:pBdr>
        <w:spacing w:before="0" w:after="0" w:line="240" w:lineRule="auto"/>
        <w:rPr>
          <w:rFonts w:asciiTheme="minorHAnsi" w:hAnsiTheme="minorHAnsi"/>
          <w:sz w:val="20"/>
          <w:szCs w:val="20"/>
        </w:rPr>
      </w:pPr>
    </w:p>
    <w:p w:rsidR="00C84EFB" w:rsidRPr="00C84EFB" w:rsidRDefault="00C84EFB" w:rsidP="00B370D6">
      <w:pPr>
        <w:pStyle w:val="NormalWeb"/>
        <w:spacing w:before="0" w:after="0" w:line="240" w:lineRule="auto"/>
        <w:rPr>
          <w:rFonts w:asciiTheme="minorHAnsi" w:hAnsiTheme="minorHAnsi"/>
          <w:b/>
          <w:sz w:val="20"/>
          <w:szCs w:val="20"/>
        </w:rPr>
      </w:pPr>
    </w:p>
    <w:p w:rsidR="00C84EFB" w:rsidRDefault="005544FC" w:rsidP="00C84EFB">
      <w:pPr>
        <w:pStyle w:val="NormalWeb"/>
        <w:pBdr>
          <w:bottom w:val="single" w:sz="6" w:space="1" w:color="auto"/>
        </w:pBdr>
        <w:spacing w:before="0" w:after="0" w:line="240" w:lineRule="auto"/>
        <w:rPr>
          <w:rFonts w:asciiTheme="minorHAnsi" w:hAnsiTheme="minorHAnsi"/>
          <w:sz w:val="22"/>
          <w:szCs w:val="22"/>
        </w:rPr>
      </w:pPr>
      <w:r w:rsidRPr="00C84EFB">
        <w:rPr>
          <w:rFonts w:asciiTheme="minorHAnsi" w:hAnsiTheme="minorHAnsi"/>
          <w:b/>
          <w:sz w:val="22"/>
          <w:szCs w:val="22"/>
        </w:rPr>
        <w:t>JFSP - Knowledge Exchange Consortia Pr</w:t>
      </w:r>
      <w:r w:rsidR="00C84EFB" w:rsidRPr="00C84EFB">
        <w:rPr>
          <w:rFonts w:asciiTheme="minorHAnsi" w:hAnsiTheme="minorHAnsi"/>
          <w:b/>
          <w:sz w:val="22"/>
          <w:szCs w:val="22"/>
        </w:rPr>
        <w:t xml:space="preserve">e-proposals (1 Task Statement); </w:t>
      </w:r>
      <w:r w:rsidRPr="00C84EFB">
        <w:rPr>
          <w:rFonts w:asciiTheme="minorHAnsi" w:hAnsiTheme="minorHAnsi"/>
          <w:b/>
          <w:sz w:val="22"/>
          <w:szCs w:val="22"/>
        </w:rPr>
        <w:t>U.S. Department of Interior; Bureau of Land Management</w:t>
      </w:r>
      <w:r w:rsidR="00C84EFB" w:rsidRPr="00C84EFB">
        <w:rPr>
          <w:rFonts w:asciiTheme="minorHAnsi" w:hAnsiTheme="minorHAnsi"/>
          <w:b/>
          <w:sz w:val="22"/>
          <w:szCs w:val="22"/>
        </w:rPr>
        <w:t>:</w:t>
      </w:r>
      <w:r w:rsidR="00C84EFB" w:rsidRPr="00C84EFB">
        <w:rPr>
          <w:rFonts w:asciiTheme="minorHAnsi" w:hAnsiTheme="minorHAnsi"/>
          <w:sz w:val="22"/>
          <w:szCs w:val="22"/>
        </w:rPr>
        <w:t xml:space="preserve"> seeks</w:t>
      </w:r>
      <w:r w:rsidRPr="00C84EFB">
        <w:rPr>
          <w:rFonts w:asciiTheme="minorHAnsi" w:hAnsiTheme="minorHAnsi"/>
          <w:sz w:val="22"/>
          <w:szCs w:val="22"/>
        </w:rPr>
        <w:t xml:space="preserve"> proposals to develop a Joint Fire Science Program and Plan to prioritize and provide sound scientific studies to sup</w:t>
      </w:r>
      <w:r w:rsidR="00C84EFB" w:rsidRPr="00C84EFB">
        <w:rPr>
          <w:rFonts w:asciiTheme="minorHAnsi" w:hAnsiTheme="minorHAnsi"/>
          <w:sz w:val="22"/>
          <w:szCs w:val="22"/>
        </w:rPr>
        <w:t xml:space="preserve">port land management agencies. </w:t>
      </w:r>
      <w:r w:rsidRPr="00C84EFB">
        <w:rPr>
          <w:rFonts w:asciiTheme="minorHAnsi" w:hAnsiTheme="minorHAnsi"/>
          <w:sz w:val="22"/>
          <w:szCs w:val="22"/>
        </w:rPr>
        <w:t>Proposals are due November 22, 2013. Approximately $250,000 is available for two to three awards for three years. There are no matching requirements; however, in-kind contributions are desired and are an evaluation factor.</w:t>
      </w:r>
      <w:r w:rsidR="00C84EFB" w:rsidRPr="00C84EFB">
        <w:rPr>
          <w:rFonts w:asciiTheme="minorHAnsi" w:hAnsiTheme="minorHAnsi"/>
          <w:sz w:val="22"/>
          <w:szCs w:val="22"/>
        </w:rPr>
        <w:t xml:space="preserve"> For more information, visit </w:t>
      </w:r>
      <w:hyperlink r:id="rId23" w:history="1">
        <w:r w:rsidRPr="00C84EFB">
          <w:rPr>
            <w:rStyle w:val="Hyperlink"/>
            <w:rFonts w:asciiTheme="minorHAnsi" w:hAnsiTheme="minorHAnsi"/>
            <w:sz w:val="22"/>
            <w:szCs w:val="22"/>
          </w:rPr>
          <w:t>Grants.gov</w:t>
        </w:r>
      </w:hyperlink>
    </w:p>
    <w:p w:rsidR="00C84EFB" w:rsidRPr="00C84EFB" w:rsidRDefault="00C84EFB" w:rsidP="00C84EFB">
      <w:pPr>
        <w:pStyle w:val="NormalWeb"/>
        <w:pBdr>
          <w:bottom w:val="single" w:sz="6" w:space="1" w:color="auto"/>
        </w:pBdr>
        <w:spacing w:before="0" w:after="0" w:line="240" w:lineRule="auto"/>
        <w:rPr>
          <w:rFonts w:asciiTheme="minorHAnsi" w:hAnsiTheme="minorHAnsi"/>
          <w:sz w:val="20"/>
          <w:szCs w:val="20"/>
        </w:rPr>
      </w:pPr>
    </w:p>
    <w:p w:rsidR="00C84EFB" w:rsidRPr="00C84EFB" w:rsidRDefault="00C84EFB" w:rsidP="00C84EFB">
      <w:pPr>
        <w:pStyle w:val="NormalWeb"/>
        <w:spacing w:before="0" w:after="0" w:line="240" w:lineRule="auto"/>
        <w:rPr>
          <w:rFonts w:asciiTheme="minorHAnsi" w:hAnsiTheme="minorHAnsi"/>
          <w:b/>
          <w:sz w:val="20"/>
          <w:szCs w:val="20"/>
          <w:u w:val="single"/>
        </w:rPr>
      </w:pPr>
      <w:bookmarkStart w:id="3" w:name="fel"/>
    </w:p>
    <w:p w:rsidR="00AB2A06" w:rsidRPr="00C84EFB" w:rsidRDefault="00AB2A06" w:rsidP="00C84EFB">
      <w:pPr>
        <w:pStyle w:val="NormalWeb"/>
        <w:spacing w:before="0" w:after="0" w:line="240" w:lineRule="auto"/>
        <w:rPr>
          <w:sz w:val="20"/>
          <w:szCs w:val="20"/>
        </w:rPr>
      </w:pPr>
      <w:r w:rsidRPr="000E39BA">
        <w:rPr>
          <w:rFonts w:ascii="Calibri" w:hAnsi="Calibri"/>
          <w:b/>
          <w:sz w:val="36"/>
          <w:szCs w:val="36"/>
          <w:u w:val="single"/>
        </w:rPr>
        <w:t>Fellowships and Scholarships</w:t>
      </w:r>
    </w:p>
    <w:p w:rsidR="008805C9" w:rsidRPr="008805C9" w:rsidRDefault="008805C9" w:rsidP="00AB2A06">
      <w:pPr>
        <w:pStyle w:val="PlainText"/>
        <w:rPr>
          <w:rFonts w:ascii="Calibri" w:hAnsi="Calibri"/>
          <w:b/>
          <w:sz w:val="20"/>
          <w:szCs w:val="20"/>
          <w:u w:val="single"/>
        </w:rPr>
      </w:pPr>
    </w:p>
    <w:bookmarkEnd w:id="3"/>
    <w:p w:rsidR="008805C9" w:rsidRPr="008805C9" w:rsidRDefault="008805C9" w:rsidP="008805C9">
      <w:pPr>
        <w:shd w:val="clear" w:color="auto" w:fill="FFFFFF"/>
        <w:spacing w:line="272" w:lineRule="atLeast"/>
        <w:rPr>
          <w:rFonts w:asciiTheme="minorHAnsi" w:eastAsia="Times New Roman" w:hAnsiTheme="minorHAnsi" w:cs="Arial"/>
          <w:b/>
        </w:rPr>
      </w:pPr>
      <w:r w:rsidRPr="000878C2">
        <w:rPr>
          <w:rFonts w:asciiTheme="minorHAnsi" w:eastAsia="Times New Roman" w:hAnsiTheme="minorHAnsi" w:cs="Arial"/>
          <w:b/>
          <w:color w:val="222222"/>
        </w:rPr>
        <w:t>Internships;</w:t>
      </w:r>
      <w:r w:rsidRPr="008805C9">
        <w:rPr>
          <w:rFonts w:asciiTheme="minorHAnsi" w:hAnsiTheme="minorHAnsi"/>
          <w:b/>
          <w:bCs/>
          <w:color w:val="4C4C4C"/>
          <w:shd w:val="clear" w:color="auto" w:fill="F7F8FB"/>
        </w:rPr>
        <w:t xml:space="preserve"> </w:t>
      </w:r>
      <w:r w:rsidRPr="008805C9">
        <w:rPr>
          <w:rFonts w:asciiTheme="minorHAnsi" w:eastAsia="Times New Roman" w:hAnsiTheme="minorHAnsi" w:cs="Arial"/>
          <w:b/>
          <w:color w:val="222222"/>
        </w:rPr>
        <w:t xml:space="preserve">Smithsonian Institution (SI), Smithsonian Institution Libraries (SIL): </w:t>
      </w:r>
      <w:r>
        <w:rPr>
          <w:rFonts w:asciiTheme="minorHAnsi" w:hAnsiTheme="minorHAnsi" w:cs="Arial"/>
          <w:color w:val="222222"/>
          <w:shd w:val="clear" w:color="auto" w:fill="FFFFFF"/>
        </w:rPr>
        <w:t>supports</w:t>
      </w:r>
      <w:r w:rsidRPr="008805C9">
        <w:rPr>
          <w:rFonts w:asciiTheme="minorHAnsi" w:hAnsiTheme="minorHAnsi" w:cs="Arial"/>
          <w:color w:val="222222"/>
          <w:shd w:val="clear" w:color="auto" w:fill="FFFFFF"/>
        </w:rPr>
        <w:t xml:space="preserve"> internship opportunities to graduate students, library professionals, and undergraduate students interested in exploring a library career in library and information science.</w:t>
      </w:r>
      <w:r w:rsidRPr="008805C9">
        <w:rPr>
          <w:rStyle w:val="apple-converted-space"/>
          <w:rFonts w:asciiTheme="minorHAnsi" w:hAnsiTheme="minorHAnsi" w:cs="Arial"/>
          <w:color w:val="222222"/>
          <w:shd w:val="clear" w:color="auto" w:fill="FFFFFF"/>
        </w:rPr>
        <w:t> </w:t>
      </w:r>
      <w:r w:rsidRPr="008805C9">
        <w:rPr>
          <w:rStyle w:val="details"/>
          <w:rFonts w:asciiTheme="minorHAnsi" w:hAnsiTheme="minorHAnsi" w:cs="Arial"/>
          <w:color w:val="222222"/>
          <w:shd w:val="clear" w:color="auto" w:fill="FFFFFF"/>
        </w:rPr>
        <w:t>Intern assignments may include a project or a structured practical experience. Internships are available in all of the Libraries' divisions: Readers Services and Strategic Planning with its 22 branch libraries, Technical Services and Administration, and Digital Library and Information Systems</w:t>
      </w:r>
      <w:r>
        <w:rPr>
          <w:rStyle w:val="details"/>
          <w:rFonts w:asciiTheme="minorHAnsi" w:hAnsiTheme="minorHAnsi" w:cs="Arial"/>
          <w:color w:val="222222"/>
          <w:shd w:val="clear" w:color="auto" w:fill="FFFFFF"/>
        </w:rPr>
        <w:t xml:space="preserve"> Applications are due August 30, 2014</w:t>
      </w:r>
      <w:r w:rsidRPr="008805C9">
        <w:rPr>
          <w:rStyle w:val="details"/>
          <w:rFonts w:asciiTheme="minorHAnsi" w:hAnsiTheme="minorHAnsi" w:cs="Arial"/>
          <w:color w:val="222222"/>
          <w:shd w:val="clear" w:color="auto" w:fill="FFFFFF"/>
        </w:rPr>
        <w:t>.</w:t>
      </w:r>
      <w:r w:rsidRPr="008805C9">
        <w:rPr>
          <w:rStyle w:val="apple-converted-space"/>
          <w:rFonts w:asciiTheme="minorHAnsi" w:hAnsiTheme="minorHAnsi" w:cs="Arial"/>
          <w:color w:val="005979"/>
          <w:shd w:val="clear" w:color="auto" w:fill="FFFFFF"/>
        </w:rPr>
        <w:t> </w:t>
      </w:r>
      <w:r>
        <w:rPr>
          <w:rStyle w:val="apple-converted-space"/>
          <w:rFonts w:asciiTheme="minorHAnsi" w:hAnsiTheme="minorHAnsi" w:cs="Arial"/>
          <w:shd w:val="clear" w:color="auto" w:fill="FFFFFF"/>
        </w:rPr>
        <w:t xml:space="preserve">For more information, visit </w:t>
      </w:r>
      <w:hyperlink r:id="rId24" w:history="1">
        <w:r w:rsidRPr="008805C9">
          <w:rPr>
            <w:rStyle w:val="Hyperlink"/>
            <w:rFonts w:asciiTheme="minorHAnsi" w:hAnsiTheme="minorHAnsi" w:cs="Arial"/>
            <w:shd w:val="clear" w:color="auto" w:fill="FFFFFF"/>
          </w:rPr>
          <w:t>Smithsonian.com</w:t>
        </w:r>
      </w:hyperlink>
      <w:r w:rsidR="00232B37">
        <w:rPr>
          <w:rStyle w:val="apple-converted-space"/>
          <w:rFonts w:asciiTheme="minorHAnsi" w:hAnsiTheme="minorHAnsi" w:cs="Arial"/>
          <w:shd w:val="clear" w:color="auto" w:fill="FFFFFF"/>
        </w:rPr>
        <w:t xml:space="preserve">, </w:t>
      </w:r>
      <w:hyperlink r:id="rId25" w:history="1">
        <w:r w:rsidR="00232B37" w:rsidRPr="00232B37">
          <w:rPr>
            <w:rStyle w:val="Hyperlink"/>
            <w:rFonts w:asciiTheme="minorHAnsi" w:hAnsiTheme="minorHAnsi" w:cs="Arial"/>
            <w:shd w:val="clear" w:color="auto" w:fill="FFFFFF"/>
          </w:rPr>
          <w:t>PIVOT</w:t>
        </w:r>
      </w:hyperlink>
    </w:p>
    <w:p w:rsidR="00AB2A06" w:rsidRPr="006539C0" w:rsidRDefault="00AB2A06" w:rsidP="00AB2A06">
      <w:pPr>
        <w:pStyle w:val="PlainText"/>
        <w:pBdr>
          <w:bottom w:val="single" w:sz="6" w:space="1" w:color="auto"/>
        </w:pBdr>
        <w:rPr>
          <w:rFonts w:ascii="Calibri" w:hAnsi="Calibri"/>
          <w:sz w:val="20"/>
          <w:szCs w:val="20"/>
        </w:rPr>
      </w:pPr>
    </w:p>
    <w:p w:rsidR="00AB2A06" w:rsidRPr="006539C0" w:rsidRDefault="00AB2A06" w:rsidP="00AB2A06">
      <w:pPr>
        <w:pStyle w:val="PlainText"/>
        <w:rPr>
          <w:rFonts w:ascii="Calibri" w:hAnsi="Calibri" w:cs="Times New Roman"/>
          <w:sz w:val="20"/>
          <w:szCs w:val="20"/>
          <w:u w:val="single"/>
        </w:rPr>
      </w:pPr>
      <w:bookmarkStart w:id="4" w:name="hea"/>
    </w:p>
    <w:p w:rsidR="00AB2A06" w:rsidRPr="000E39BA" w:rsidRDefault="00AB2A06" w:rsidP="00AB2A06">
      <w:pPr>
        <w:pStyle w:val="PlainText"/>
        <w:rPr>
          <w:rFonts w:ascii="Calibri" w:hAnsi="Calibri" w:cs="Times New Roman"/>
          <w:b/>
          <w:sz w:val="36"/>
          <w:szCs w:val="36"/>
          <w:u w:val="single"/>
        </w:rPr>
      </w:pPr>
      <w:r w:rsidRPr="000E39BA">
        <w:rPr>
          <w:rFonts w:ascii="Calibri" w:hAnsi="Calibri" w:cs="Times New Roman"/>
          <w:b/>
          <w:sz w:val="36"/>
          <w:szCs w:val="36"/>
          <w:u w:val="single"/>
        </w:rPr>
        <w:t>Health</w:t>
      </w:r>
    </w:p>
    <w:bookmarkEnd w:id="4"/>
    <w:p w:rsidR="00FB15D0" w:rsidRPr="00005CD0" w:rsidRDefault="00FB15D0" w:rsidP="00AB2A06">
      <w:pPr>
        <w:pStyle w:val="PlainText"/>
        <w:pBdr>
          <w:bottom w:val="single" w:sz="6" w:space="1" w:color="auto"/>
        </w:pBdr>
        <w:rPr>
          <w:rFonts w:asciiTheme="minorHAnsi" w:hAnsiTheme="minorHAnsi"/>
          <w:sz w:val="20"/>
          <w:szCs w:val="20"/>
        </w:rPr>
      </w:pPr>
      <w:r>
        <w:rPr>
          <w:rFonts w:ascii="Arial" w:hAnsi="Arial"/>
          <w:sz w:val="20"/>
          <w:szCs w:val="20"/>
        </w:rPr>
        <w:br/>
      </w:r>
      <w:r w:rsidRPr="0043005E">
        <w:rPr>
          <w:rFonts w:asciiTheme="minorHAnsi" w:hAnsiTheme="minorHAnsi"/>
          <w:b/>
          <w:sz w:val="22"/>
          <w:szCs w:val="22"/>
        </w:rPr>
        <w:t>Research on the Health Determinants and Consequences of Violence and its Prevention,</w:t>
      </w:r>
      <w:r w:rsidR="0043005E" w:rsidRPr="0043005E">
        <w:rPr>
          <w:rFonts w:asciiTheme="minorHAnsi" w:hAnsiTheme="minorHAnsi"/>
          <w:b/>
          <w:sz w:val="22"/>
          <w:szCs w:val="22"/>
        </w:rPr>
        <w:t xml:space="preserve"> Particularly Firearm Violence; </w:t>
      </w:r>
      <w:r w:rsidRPr="0043005E">
        <w:rPr>
          <w:rFonts w:asciiTheme="minorHAnsi" w:hAnsiTheme="minorHAnsi"/>
          <w:b/>
          <w:sz w:val="22"/>
          <w:szCs w:val="22"/>
        </w:rPr>
        <w:t>U.S. Department of Health and Human Services (HHS), National Institutes of Health (NIH), Multiple Institutes</w:t>
      </w:r>
      <w:r w:rsidR="0043005E" w:rsidRPr="0043005E">
        <w:rPr>
          <w:rFonts w:asciiTheme="minorHAnsi" w:hAnsiTheme="minorHAnsi"/>
          <w:b/>
          <w:sz w:val="22"/>
          <w:szCs w:val="22"/>
        </w:rPr>
        <w:t>:</w:t>
      </w:r>
      <w:r w:rsidR="0043005E" w:rsidRPr="0043005E">
        <w:rPr>
          <w:rFonts w:asciiTheme="minorHAnsi" w:hAnsiTheme="minorHAnsi"/>
          <w:sz w:val="22"/>
          <w:szCs w:val="22"/>
        </w:rPr>
        <w:t xml:space="preserve"> </w:t>
      </w:r>
      <w:r w:rsidR="00005CD0">
        <w:rPr>
          <w:rFonts w:asciiTheme="minorHAnsi" w:hAnsiTheme="minorHAnsi"/>
          <w:sz w:val="22"/>
          <w:szCs w:val="22"/>
        </w:rPr>
        <w:t>seeks</w:t>
      </w:r>
      <w:r w:rsidRPr="0043005E">
        <w:rPr>
          <w:rFonts w:asciiTheme="minorHAnsi" w:hAnsiTheme="minorHAnsi"/>
          <w:sz w:val="22"/>
          <w:szCs w:val="22"/>
        </w:rPr>
        <w:t xml:space="preserve"> applications for basic neuroscience and basic behavioral research, clinical and translational studies, intervention development at the individual, family and community level, efficacy trials of interventions based on evidence from basic and translational studies, and research to identify the best ways to disseminate and implement efficacious and evidence-based interventions in real-world settings. Particular consideration will be given to applications that propose studies of the intersection that focus on the various types of violence (homicide, suicide, youth and gang-related, intimate partner) and firearms.</w:t>
      </w:r>
      <w:r w:rsidR="0043005E" w:rsidRPr="0043005E">
        <w:rPr>
          <w:rFonts w:asciiTheme="minorHAnsi" w:hAnsiTheme="minorHAnsi"/>
          <w:sz w:val="22"/>
          <w:szCs w:val="22"/>
        </w:rPr>
        <w:t xml:space="preserve"> Applications are due in October, February, and June. For more information, visit: </w:t>
      </w:r>
      <w:r w:rsidRPr="0043005E">
        <w:rPr>
          <w:rFonts w:asciiTheme="minorHAnsi" w:hAnsiTheme="minorHAnsi"/>
          <w:sz w:val="22"/>
          <w:szCs w:val="22"/>
        </w:rPr>
        <w:t>R03:</w:t>
      </w:r>
      <w:r w:rsidR="0043005E">
        <w:rPr>
          <w:rFonts w:asciiTheme="minorHAnsi" w:hAnsiTheme="minorHAnsi"/>
          <w:sz w:val="22"/>
          <w:szCs w:val="22"/>
        </w:rPr>
        <w:t xml:space="preserve"> </w:t>
      </w:r>
      <w:hyperlink r:id="rId26" w:history="1">
        <w:r w:rsidRPr="0043005E">
          <w:rPr>
            <w:rStyle w:val="Hyperlink"/>
            <w:rFonts w:asciiTheme="minorHAnsi" w:hAnsiTheme="minorHAnsi"/>
            <w:sz w:val="22"/>
            <w:szCs w:val="22"/>
          </w:rPr>
          <w:t>Solicitation</w:t>
        </w:r>
      </w:hyperlink>
      <w:r w:rsidRPr="0043005E">
        <w:rPr>
          <w:rFonts w:asciiTheme="minorHAnsi" w:hAnsiTheme="minorHAnsi"/>
          <w:sz w:val="22"/>
          <w:szCs w:val="22"/>
        </w:rPr>
        <w:t>,</w:t>
      </w:r>
      <w:r w:rsidR="0043005E">
        <w:rPr>
          <w:rFonts w:asciiTheme="minorHAnsi" w:hAnsiTheme="minorHAnsi"/>
          <w:sz w:val="22"/>
          <w:szCs w:val="22"/>
        </w:rPr>
        <w:t xml:space="preserve"> </w:t>
      </w:r>
      <w:hyperlink r:id="rId27" w:history="1">
        <w:r w:rsidRPr="0043005E">
          <w:rPr>
            <w:rStyle w:val="Hyperlink"/>
            <w:rFonts w:asciiTheme="minorHAnsi" w:hAnsiTheme="minorHAnsi"/>
            <w:sz w:val="22"/>
            <w:szCs w:val="22"/>
          </w:rPr>
          <w:t>Grants.gov</w:t>
        </w:r>
      </w:hyperlink>
      <w:r w:rsidR="0043005E" w:rsidRPr="0043005E">
        <w:rPr>
          <w:rFonts w:asciiTheme="minorHAnsi" w:hAnsiTheme="minorHAnsi"/>
          <w:sz w:val="22"/>
          <w:szCs w:val="22"/>
        </w:rPr>
        <w:t xml:space="preserve"> </w:t>
      </w:r>
      <w:r w:rsidRPr="0043005E">
        <w:rPr>
          <w:rFonts w:asciiTheme="minorHAnsi" w:hAnsiTheme="minorHAnsi"/>
          <w:sz w:val="22"/>
          <w:szCs w:val="22"/>
        </w:rPr>
        <w:t>R01:</w:t>
      </w:r>
      <w:r w:rsidR="0043005E">
        <w:rPr>
          <w:rFonts w:asciiTheme="minorHAnsi" w:hAnsiTheme="minorHAnsi"/>
          <w:sz w:val="22"/>
          <w:szCs w:val="22"/>
        </w:rPr>
        <w:t xml:space="preserve"> </w:t>
      </w:r>
      <w:hyperlink r:id="rId28" w:history="1">
        <w:r w:rsidRPr="0043005E">
          <w:rPr>
            <w:rStyle w:val="Hyperlink"/>
            <w:rFonts w:asciiTheme="minorHAnsi" w:hAnsiTheme="minorHAnsi"/>
            <w:sz w:val="22"/>
            <w:szCs w:val="22"/>
          </w:rPr>
          <w:t>Solicitation</w:t>
        </w:r>
      </w:hyperlink>
      <w:r w:rsidRPr="0043005E">
        <w:rPr>
          <w:rFonts w:asciiTheme="minorHAnsi" w:hAnsiTheme="minorHAnsi"/>
          <w:sz w:val="22"/>
          <w:szCs w:val="22"/>
        </w:rPr>
        <w:t>,</w:t>
      </w:r>
      <w:r w:rsidR="0043005E">
        <w:rPr>
          <w:rFonts w:asciiTheme="minorHAnsi" w:hAnsiTheme="minorHAnsi"/>
          <w:sz w:val="22"/>
          <w:szCs w:val="22"/>
        </w:rPr>
        <w:t xml:space="preserve"> </w:t>
      </w:r>
      <w:hyperlink r:id="rId29" w:history="1">
        <w:r w:rsidRPr="0043005E">
          <w:rPr>
            <w:rStyle w:val="Hyperlink"/>
            <w:rFonts w:asciiTheme="minorHAnsi" w:hAnsiTheme="minorHAnsi"/>
            <w:sz w:val="22"/>
            <w:szCs w:val="22"/>
          </w:rPr>
          <w:t>Grants.gov</w:t>
        </w:r>
      </w:hyperlink>
      <w:r w:rsidR="0043005E" w:rsidRPr="0043005E">
        <w:rPr>
          <w:rFonts w:asciiTheme="minorHAnsi" w:hAnsiTheme="minorHAnsi"/>
          <w:sz w:val="22"/>
          <w:szCs w:val="22"/>
        </w:rPr>
        <w:t xml:space="preserve"> </w:t>
      </w:r>
      <w:r w:rsidRPr="0043005E">
        <w:rPr>
          <w:rFonts w:asciiTheme="minorHAnsi" w:hAnsiTheme="minorHAnsi"/>
          <w:sz w:val="22"/>
          <w:szCs w:val="22"/>
        </w:rPr>
        <w:t>R21:</w:t>
      </w:r>
      <w:r w:rsidR="0043005E" w:rsidRPr="0043005E">
        <w:rPr>
          <w:rFonts w:asciiTheme="minorHAnsi" w:hAnsiTheme="minorHAnsi"/>
          <w:sz w:val="22"/>
          <w:szCs w:val="22"/>
        </w:rPr>
        <w:t xml:space="preserve"> </w:t>
      </w:r>
      <w:hyperlink r:id="rId30" w:history="1">
        <w:r w:rsidRPr="0043005E">
          <w:rPr>
            <w:rStyle w:val="Hyperlink"/>
            <w:rFonts w:asciiTheme="minorHAnsi" w:hAnsiTheme="minorHAnsi"/>
            <w:sz w:val="22"/>
            <w:szCs w:val="22"/>
          </w:rPr>
          <w:t>Solicitation</w:t>
        </w:r>
      </w:hyperlink>
      <w:r w:rsidRPr="0043005E">
        <w:rPr>
          <w:rFonts w:asciiTheme="minorHAnsi" w:hAnsiTheme="minorHAnsi"/>
          <w:sz w:val="22"/>
          <w:szCs w:val="22"/>
        </w:rPr>
        <w:t>,</w:t>
      </w:r>
      <w:r w:rsidR="0043005E">
        <w:rPr>
          <w:rFonts w:asciiTheme="minorHAnsi" w:hAnsiTheme="minorHAnsi"/>
          <w:sz w:val="22"/>
          <w:szCs w:val="22"/>
        </w:rPr>
        <w:t xml:space="preserve"> </w:t>
      </w:r>
      <w:r w:rsidRPr="0043005E">
        <w:rPr>
          <w:rFonts w:asciiTheme="minorHAnsi" w:hAnsiTheme="minorHAnsi"/>
          <w:sz w:val="22"/>
          <w:szCs w:val="22"/>
        </w:rPr>
        <w:t xml:space="preserve"> </w:t>
      </w:r>
      <w:hyperlink r:id="rId31" w:history="1">
        <w:r w:rsidRPr="0043005E">
          <w:rPr>
            <w:rStyle w:val="Hyperlink"/>
            <w:rFonts w:asciiTheme="minorHAnsi" w:hAnsiTheme="minorHAnsi"/>
            <w:sz w:val="22"/>
            <w:szCs w:val="22"/>
          </w:rPr>
          <w:t>Grants.gov</w:t>
        </w:r>
      </w:hyperlink>
      <w:r w:rsidR="00005CD0">
        <w:rPr>
          <w:rFonts w:asciiTheme="minorHAnsi" w:hAnsiTheme="minorHAnsi"/>
          <w:sz w:val="22"/>
          <w:szCs w:val="22"/>
        </w:rPr>
        <w:br/>
      </w:r>
    </w:p>
    <w:p w:rsidR="009E6CED" w:rsidRDefault="009E6CED" w:rsidP="009E6CED">
      <w:pPr>
        <w:rPr>
          <w:sz w:val="20"/>
          <w:szCs w:val="20"/>
        </w:rPr>
      </w:pPr>
      <w:bookmarkStart w:id="5" w:name="lib"/>
    </w:p>
    <w:p w:rsidR="009E6CED" w:rsidRDefault="00AB2A06" w:rsidP="009E6CED">
      <w:pPr>
        <w:rPr>
          <w:b/>
          <w:sz w:val="36"/>
          <w:szCs w:val="36"/>
          <w:u w:val="single"/>
        </w:rPr>
      </w:pPr>
      <w:r w:rsidRPr="00E5019E">
        <w:rPr>
          <w:b/>
          <w:sz w:val="36"/>
          <w:szCs w:val="36"/>
          <w:u w:val="single"/>
        </w:rPr>
        <w:t>Library and Museum</w:t>
      </w:r>
      <w:bookmarkEnd w:id="5"/>
    </w:p>
    <w:p w:rsidR="009E6CED" w:rsidRPr="00425FAB" w:rsidRDefault="009E6CED" w:rsidP="009E6CED">
      <w:pPr>
        <w:rPr>
          <w:b/>
          <w:sz w:val="20"/>
          <w:szCs w:val="20"/>
          <w:u w:val="single"/>
        </w:rPr>
      </w:pPr>
    </w:p>
    <w:p w:rsidR="00232B37" w:rsidRPr="009E6CED" w:rsidRDefault="00232B37" w:rsidP="009E6CED">
      <w:pPr>
        <w:rPr>
          <w:b/>
          <w:sz w:val="36"/>
          <w:szCs w:val="36"/>
          <w:u w:val="single"/>
        </w:rPr>
      </w:pPr>
      <w:r w:rsidRPr="000878C2">
        <w:rPr>
          <w:rFonts w:asciiTheme="minorHAnsi" w:eastAsia="Times New Roman" w:hAnsiTheme="minorHAnsi" w:cs="Arial"/>
          <w:b/>
          <w:color w:val="222222"/>
        </w:rPr>
        <w:lastRenderedPageBreak/>
        <w:t>Internships;</w:t>
      </w:r>
      <w:r w:rsidRPr="008805C9">
        <w:rPr>
          <w:rFonts w:asciiTheme="minorHAnsi" w:hAnsiTheme="minorHAnsi"/>
          <w:b/>
          <w:bCs/>
          <w:color w:val="4C4C4C"/>
          <w:shd w:val="clear" w:color="auto" w:fill="F7F8FB"/>
        </w:rPr>
        <w:t xml:space="preserve"> </w:t>
      </w:r>
      <w:r w:rsidRPr="008805C9">
        <w:rPr>
          <w:rFonts w:asciiTheme="minorHAnsi" w:eastAsia="Times New Roman" w:hAnsiTheme="minorHAnsi" w:cs="Arial"/>
          <w:b/>
          <w:color w:val="222222"/>
        </w:rPr>
        <w:t xml:space="preserve">Smithsonian Institution (SI), Smithsonian Institution Libraries (SIL): </w:t>
      </w:r>
      <w:r>
        <w:rPr>
          <w:rFonts w:asciiTheme="minorHAnsi" w:hAnsiTheme="minorHAnsi" w:cs="Arial"/>
          <w:color w:val="222222"/>
          <w:shd w:val="clear" w:color="auto" w:fill="FFFFFF"/>
        </w:rPr>
        <w:t>supports</w:t>
      </w:r>
      <w:r w:rsidRPr="008805C9">
        <w:rPr>
          <w:rFonts w:asciiTheme="minorHAnsi" w:hAnsiTheme="minorHAnsi" w:cs="Arial"/>
          <w:color w:val="222222"/>
          <w:shd w:val="clear" w:color="auto" w:fill="FFFFFF"/>
        </w:rPr>
        <w:t xml:space="preserve"> internship opportunities to graduate students, library professionals, and undergraduate students interested in exploring a library career in library and information science.</w:t>
      </w:r>
      <w:r w:rsidRPr="008805C9">
        <w:rPr>
          <w:rStyle w:val="apple-converted-space"/>
          <w:rFonts w:asciiTheme="minorHAnsi" w:hAnsiTheme="minorHAnsi" w:cs="Arial"/>
          <w:color w:val="222222"/>
          <w:shd w:val="clear" w:color="auto" w:fill="FFFFFF"/>
        </w:rPr>
        <w:t> </w:t>
      </w:r>
      <w:r w:rsidRPr="008805C9">
        <w:rPr>
          <w:rStyle w:val="details"/>
          <w:rFonts w:asciiTheme="minorHAnsi" w:hAnsiTheme="minorHAnsi" w:cs="Arial"/>
          <w:color w:val="222222"/>
          <w:shd w:val="clear" w:color="auto" w:fill="FFFFFF"/>
        </w:rPr>
        <w:t>Intern assignments may include a project or a structured practical experience. Internships are available in all of the Libraries' divisions: Readers Services and Strategic Planning with its 22 branch libraries, Technical Services and Administration, and Digital Library and Information Systems</w:t>
      </w:r>
      <w:r>
        <w:rPr>
          <w:rStyle w:val="details"/>
          <w:rFonts w:asciiTheme="minorHAnsi" w:hAnsiTheme="minorHAnsi" w:cs="Arial"/>
          <w:color w:val="222222"/>
          <w:shd w:val="clear" w:color="auto" w:fill="FFFFFF"/>
        </w:rPr>
        <w:t xml:space="preserve"> Applications are due August 30, 2014</w:t>
      </w:r>
      <w:r w:rsidRPr="008805C9">
        <w:rPr>
          <w:rStyle w:val="details"/>
          <w:rFonts w:asciiTheme="minorHAnsi" w:hAnsiTheme="minorHAnsi" w:cs="Arial"/>
          <w:color w:val="222222"/>
          <w:shd w:val="clear" w:color="auto" w:fill="FFFFFF"/>
        </w:rPr>
        <w:t>.</w:t>
      </w:r>
      <w:r w:rsidRPr="008805C9">
        <w:rPr>
          <w:rStyle w:val="apple-converted-space"/>
          <w:rFonts w:asciiTheme="minorHAnsi" w:hAnsiTheme="minorHAnsi" w:cs="Arial"/>
          <w:color w:val="005979"/>
          <w:shd w:val="clear" w:color="auto" w:fill="FFFFFF"/>
        </w:rPr>
        <w:t> </w:t>
      </w:r>
      <w:r>
        <w:rPr>
          <w:rStyle w:val="apple-converted-space"/>
          <w:rFonts w:asciiTheme="minorHAnsi" w:hAnsiTheme="minorHAnsi" w:cs="Arial"/>
          <w:shd w:val="clear" w:color="auto" w:fill="FFFFFF"/>
        </w:rPr>
        <w:t xml:space="preserve">For more information, visit </w:t>
      </w:r>
      <w:hyperlink r:id="rId32" w:history="1">
        <w:r w:rsidRPr="008805C9">
          <w:rPr>
            <w:rStyle w:val="Hyperlink"/>
            <w:rFonts w:asciiTheme="minorHAnsi" w:hAnsiTheme="minorHAnsi" w:cs="Arial"/>
            <w:shd w:val="clear" w:color="auto" w:fill="FFFFFF"/>
          </w:rPr>
          <w:t>Smithsonian.com</w:t>
        </w:r>
      </w:hyperlink>
      <w:r>
        <w:rPr>
          <w:rStyle w:val="apple-converted-space"/>
          <w:rFonts w:asciiTheme="minorHAnsi" w:hAnsiTheme="minorHAnsi" w:cs="Arial"/>
          <w:shd w:val="clear" w:color="auto" w:fill="FFFFFF"/>
        </w:rPr>
        <w:t xml:space="preserve">, </w:t>
      </w:r>
      <w:hyperlink r:id="rId33" w:history="1">
        <w:r w:rsidRPr="00232B37">
          <w:rPr>
            <w:rStyle w:val="Hyperlink"/>
            <w:rFonts w:asciiTheme="minorHAnsi" w:hAnsiTheme="minorHAnsi" w:cs="Arial"/>
            <w:shd w:val="clear" w:color="auto" w:fill="FFFFFF"/>
          </w:rPr>
          <w:t>PIVOT</w:t>
        </w:r>
      </w:hyperlink>
      <w:bookmarkStart w:id="6" w:name="mul"/>
    </w:p>
    <w:p w:rsidR="009E6CED" w:rsidRDefault="009E6CED" w:rsidP="00AB2A06">
      <w:pPr>
        <w:pBdr>
          <w:bottom w:val="single" w:sz="6" w:space="1" w:color="auto"/>
        </w:pBdr>
        <w:autoSpaceDE w:val="0"/>
        <w:autoSpaceDN w:val="0"/>
        <w:adjustRightInd w:val="0"/>
        <w:rPr>
          <w:rFonts w:asciiTheme="minorHAnsi" w:hAnsiTheme="minorHAnsi" w:cs="Arial"/>
          <w:sz w:val="20"/>
          <w:szCs w:val="20"/>
          <w:shd w:val="clear" w:color="auto" w:fill="FFFFFF"/>
        </w:rPr>
      </w:pPr>
    </w:p>
    <w:p w:rsidR="009E6CED" w:rsidRDefault="009E6CED" w:rsidP="00AB2A06">
      <w:pPr>
        <w:autoSpaceDE w:val="0"/>
        <w:autoSpaceDN w:val="0"/>
        <w:adjustRightInd w:val="0"/>
        <w:rPr>
          <w:rFonts w:asciiTheme="minorHAnsi" w:hAnsiTheme="minorHAnsi" w:cs="Arial"/>
          <w:sz w:val="20"/>
          <w:szCs w:val="20"/>
          <w:shd w:val="clear" w:color="auto" w:fill="FFFFFF"/>
        </w:rPr>
      </w:pPr>
    </w:p>
    <w:p w:rsidR="00AB2A06" w:rsidRPr="000E39BA" w:rsidRDefault="00AB2A06" w:rsidP="00AB2A06">
      <w:pPr>
        <w:autoSpaceDE w:val="0"/>
        <w:autoSpaceDN w:val="0"/>
        <w:adjustRightInd w:val="0"/>
        <w:rPr>
          <w:b/>
          <w:sz w:val="36"/>
          <w:szCs w:val="36"/>
          <w:u w:val="single"/>
        </w:rPr>
      </w:pPr>
      <w:r w:rsidRPr="000E39BA">
        <w:rPr>
          <w:b/>
          <w:sz w:val="36"/>
          <w:szCs w:val="36"/>
          <w:u w:val="single"/>
        </w:rPr>
        <w:t>Multi and Cross Disciplinary</w:t>
      </w:r>
    </w:p>
    <w:bookmarkEnd w:id="6"/>
    <w:p w:rsidR="00AB2A06" w:rsidRDefault="00AB2A06" w:rsidP="00AB2A06">
      <w:pPr>
        <w:pBdr>
          <w:bottom w:val="single" w:sz="6" w:space="1" w:color="auto"/>
        </w:pBdr>
        <w:autoSpaceDE w:val="0"/>
        <w:autoSpaceDN w:val="0"/>
        <w:adjustRightInd w:val="0"/>
        <w:rPr>
          <w:sz w:val="20"/>
          <w:szCs w:val="20"/>
          <w:u w:val="single"/>
        </w:rPr>
      </w:pPr>
    </w:p>
    <w:p w:rsidR="0031199A" w:rsidRDefault="0031199A" w:rsidP="00AB2A06">
      <w:pPr>
        <w:pBdr>
          <w:bottom w:val="single" w:sz="6" w:space="1" w:color="auto"/>
        </w:pBdr>
        <w:autoSpaceDE w:val="0"/>
        <w:autoSpaceDN w:val="0"/>
        <w:adjustRightInd w:val="0"/>
        <w:rPr>
          <w:rStyle w:val="details"/>
          <w:rFonts w:asciiTheme="minorHAnsi" w:hAnsiTheme="minorHAnsi" w:cs="Arial"/>
          <w:shd w:val="clear" w:color="auto" w:fill="FFFFFF"/>
        </w:rPr>
      </w:pPr>
      <w:r w:rsidRPr="000878C2">
        <w:rPr>
          <w:rFonts w:asciiTheme="minorHAnsi" w:hAnsiTheme="minorHAnsi" w:cs="Arial"/>
          <w:b/>
          <w:shd w:val="clear" w:color="auto" w:fill="FFFFFF"/>
        </w:rPr>
        <w:t>Research Experiences for Undergraduates (REU): Sites and Supplements;</w:t>
      </w:r>
      <w:r w:rsidRPr="0031199A">
        <w:rPr>
          <w:rFonts w:asciiTheme="minorHAnsi" w:hAnsiTheme="minorHAnsi" w:cs="Arial"/>
          <w:b/>
          <w:bCs/>
          <w:shd w:val="clear" w:color="auto" w:fill="F7F8FB"/>
        </w:rPr>
        <w:t xml:space="preserve"> </w:t>
      </w:r>
      <w:r w:rsidRPr="0031199A">
        <w:rPr>
          <w:rFonts w:asciiTheme="minorHAnsi" w:hAnsiTheme="minorHAnsi" w:cs="Arial"/>
          <w:b/>
          <w:shd w:val="clear" w:color="auto" w:fill="FFFFFF"/>
        </w:rPr>
        <w:t xml:space="preserve">National Science Foundation (NSF): </w:t>
      </w:r>
      <w:r w:rsidRPr="0031199A">
        <w:rPr>
          <w:rFonts w:asciiTheme="minorHAnsi" w:hAnsiTheme="minorHAnsi" w:cs="Arial"/>
          <w:shd w:val="clear" w:color="auto" w:fill="FFFFFF"/>
        </w:rPr>
        <w:t xml:space="preserve">supports active research participation by undergraduate students in any of the areas of research funded by the National Science Foundation. </w:t>
      </w:r>
      <w:r w:rsidRPr="0031199A">
        <w:rPr>
          <w:rStyle w:val="details"/>
          <w:rFonts w:asciiTheme="minorHAnsi" w:hAnsiTheme="minorHAnsi" w:cs="Arial"/>
          <w:shd w:val="clear" w:color="auto" w:fill="FFFFFF"/>
        </w:rPr>
        <w:t xml:space="preserve">This solicitation features two mechanisms for support of student research: (1) REU Sites are based on independent proposals to initiate and conduct projects that engage a number of students in research. Proposals with an international dimension are welcome. (2) REU Supplements may be included as a component of proposals for new or renewal NSF grants or cooperative agreements or may be requested for ongoing NSF-funded research projects. </w:t>
      </w:r>
      <w:r>
        <w:rPr>
          <w:rStyle w:val="details"/>
          <w:rFonts w:asciiTheme="minorHAnsi" w:hAnsiTheme="minorHAnsi" w:cs="Arial"/>
          <w:shd w:val="clear" w:color="auto" w:fill="FFFFFF"/>
        </w:rPr>
        <w:t xml:space="preserve">For more information, visit </w:t>
      </w:r>
      <w:hyperlink r:id="rId34" w:history="1">
        <w:r w:rsidRPr="009A065E">
          <w:rPr>
            <w:rStyle w:val="Hyperlink"/>
            <w:rFonts w:asciiTheme="minorHAnsi" w:hAnsiTheme="minorHAnsi" w:cs="Arial"/>
            <w:shd w:val="clear" w:color="auto" w:fill="FFFFFF"/>
          </w:rPr>
          <w:t>PIVOT</w:t>
        </w:r>
      </w:hyperlink>
    </w:p>
    <w:p w:rsidR="0031199A" w:rsidRPr="009A065E" w:rsidRDefault="0031199A" w:rsidP="00AB2A06">
      <w:pPr>
        <w:pBdr>
          <w:bottom w:val="single" w:sz="6" w:space="1" w:color="auto"/>
        </w:pBdr>
        <w:autoSpaceDE w:val="0"/>
        <w:autoSpaceDN w:val="0"/>
        <w:adjustRightInd w:val="0"/>
        <w:rPr>
          <w:rFonts w:asciiTheme="minorHAnsi" w:hAnsiTheme="minorHAnsi"/>
          <w:b/>
          <w:sz w:val="20"/>
          <w:szCs w:val="20"/>
          <w:u w:val="single"/>
        </w:rPr>
      </w:pPr>
    </w:p>
    <w:p w:rsidR="00AB2A06" w:rsidRPr="006539C0" w:rsidRDefault="00AB2A06" w:rsidP="00AB2A06">
      <w:pPr>
        <w:rPr>
          <w:sz w:val="20"/>
          <w:szCs w:val="20"/>
          <w:u w:val="single"/>
        </w:rPr>
      </w:pPr>
    </w:p>
    <w:p w:rsidR="00AB2A06" w:rsidRDefault="00AB2A06" w:rsidP="00AB2A06">
      <w:pPr>
        <w:rPr>
          <w:b/>
          <w:sz w:val="36"/>
          <w:szCs w:val="36"/>
          <w:u w:val="single"/>
        </w:rPr>
      </w:pPr>
      <w:bookmarkStart w:id="7" w:name="phy"/>
      <w:r w:rsidRPr="000E39BA">
        <w:rPr>
          <w:b/>
          <w:sz w:val="36"/>
          <w:szCs w:val="36"/>
          <w:u w:val="single"/>
        </w:rPr>
        <w:t>Physical Sciences and Math</w:t>
      </w:r>
    </w:p>
    <w:p w:rsidR="009A065E" w:rsidRPr="009A065E" w:rsidRDefault="009A065E" w:rsidP="00AB2A06">
      <w:pPr>
        <w:rPr>
          <w:b/>
          <w:sz w:val="20"/>
          <w:szCs w:val="20"/>
          <w:u w:val="single"/>
        </w:rPr>
      </w:pPr>
    </w:p>
    <w:p w:rsidR="009A065E" w:rsidRDefault="009A065E" w:rsidP="009A065E">
      <w:pPr>
        <w:autoSpaceDE w:val="0"/>
        <w:autoSpaceDN w:val="0"/>
        <w:adjustRightInd w:val="0"/>
      </w:pPr>
      <w:r w:rsidRPr="000878C2">
        <w:rPr>
          <w:rFonts w:asciiTheme="minorHAnsi" w:hAnsiTheme="minorHAnsi" w:cs="Arial"/>
          <w:b/>
          <w:shd w:val="clear" w:color="auto" w:fill="FFFFFF"/>
        </w:rPr>
        <w:t xml:space="preserve">Research Experiences for Undergraduates (REU): Sites and Supplements; </w:t>
      </w:r>
      <w:r w:rsidRPr="0031199A">
        <w:rPr>
          <w:rFonts w:asciiTheme="minorHAnsi" w:hAnsiTheme="minorHAnsi" w:cs="Arial"/>
          <w:b/>
          <w:shd w:val="clear" w:color="auto" w:fill="FFFFFF"/>
        </w:rPr>
        <w:t xml:space="preserve">National Science Foundation (NSF): </w:t>
      </w:r>
      <w:r w:rsidRPr="0031199A">
        <w:rPr>
          <w:rFonts w:asciiTheme="minorHAnsi" w:hAnsiTheme="minorHAnsi" w:cs="Arial"/>
          <w:shd w:val="clear" w:color="auto" w:fill="FFFFFF"/>
        </w:rPr>
        <w:t xml:space="preserve">supports active research participation by undergraduate students in any of the areas of research funded by the National Science Foundation. </w:t>
      </w:r>
      <w:r w:rsidRPr="0031199A">
        <w:rPr>
          <w:rStyle w:val="details"/>
          <w:rFonts w:asciiTheme="minorHAnsi" w:hAnsiTheme="minorHAnsi" w:cs="Arial"/>
          <w:shd w:val="clear" w:color="auto" w:fill="FFFFFF"/>
        </w:rPr>
        <w:t>This solicitation features two mechanisms for support of student research: (1) REU Sites are based on independent proposals to initiate and conduct projects that engage a number of students in research. Proposals with an international dimension are welcome. (2) REU Supplements may be included as a component of proposals for new or renewal NSF grants or cooperative agreements or may be requested for ongoing NSF-funded research projects.</w:t>
      </w:r>
      <w:r w:rsidR="00444BF5">
        <w:rPr>
          <w:rStyle w:val="details"/>
          <w:rFonts w:asciiTheme="minorHAnsi" w:hAnsiTheme="minorHAnsi" w:cs="Arial"/>
          <w:shd w:val="clear" w:color="auto" w:fill="FFFFFF"/>
        </w:rPr>
        <w:t xml:space="preserve"> </w:t>
      </w:r>
      <w:r>
        <w:rPr>
          <w:rStyle w:val="details"/>
          <w:rFonts w:asciiTheme="minorHAnsi" w:hAnsiTheme="minorHAnsi" w:cs="Arial"/>
          <w:shd w:val="clear" w:color="auto" w:fill="FFFFFF"/>
        </w:rPr>
        <w:t xml:space="preserve">For more information, visit </w:t>
      </w:r>
      <w:hyperlink r:id="rId35" w:history="1">
        <w:r w:rsidRPr="009A065E">
          <w:rPr>
            <w:rStyle w:val="Hyperlink"/>
            <w:rFonts w:asciiTheme="minorHAnsi" w:hAnsiTheme="minorHAnsi" w:cs="Arial"/>
            <w:shd w:val="clear" w:color="auto" w:fill="FFFFFF"/>
          </w:rPr>
          <w:t>PIVOT</w:t>
        </w:r>
      </w:hyperlink>
    </w:p>
    <w:p w:rsidR="00232B37" w:rsidRPr="00232B37" w:rsidRDefault="00232B37" w:rsidP="009A065E">
      <w:pPr>
        <w:pBdr>
          <w:bottom w:val="single" w:sz="6" w:space="1" w:color="auto"/>
          <w:between w:val="single" w:sz="6" w:space="1" w:color="auto"/>
        </w:pBdr>
        <w:autoSpaceDE w:val="0"/>
        <w:autoSpaceDN w:val="0"/>
        <w:adjustRightInd w:val="0"/>
        <w:rPr>
          <w:sz w:val="20"/>
          <w:szCs w:val="20"/>
        </w:rPr>
      </w:pPr>
    </w:p>
    <w:p w:rsidR="009E6CED" w:rsidRPr="009E6CED" w:rsidRDefault="009E6CED" w:rsidP="00AB2A06">
      <w:pPr>
        <w:pStyle w:val="PlainText"/>
        <w:rPr>
          <w:rFonts w:ascii="Calibri" w:hAnsi="Calibri"/>
          <w:b/>
          <w:sz w:val="20"/>
          <w:szCs w:val="20"/>
          <w:u w:val="single"/>
        </w:rPr>
      </w:pPr>
      <w:bookmarkStart w:id="8" w:name="soc"/>
      <w:bookmarkEnd w:id="7"/>
    </w:p>
    <w:p w:rsidR="00AB2A06" w:rsidRDefault="00AB2A06" w:rsidP="00AB2A06">
      <w:pPr>
        <w:pStyle w:val="PlainText"/>
        <w:rPr>
          <w:rFonts w:ascii="Calibri" w:hAnsi="Calibri"/>
          <w:b/>
          <w:sz w:val="36"/>
          <w:szCs w:val="36"/>
          <w:u w:val="single"/>
        </w:rPr>
      </w:pPr>
      <w:r w:rsidRPr="000E39BA">
        <w:rPr>
          <w:rFonts w:ascii="Calibri" w:hAnsi="Calibri"/>
          <w:b/>
          <w:sz w:val="36"/>
          <w:szCs w:val="36"/>
          <w:u w:val="single"/>
        </w:rPr>
        <w:t>Social Sciences</w:t>
      </w:r>
    </w:p>
    <w:p w:rsidR="009A065E" w:rsidRPr="009A065E" w:rsidRDefault="009A065E" w:rsidP="00AB2A06">
      <w:pPr>
        <w:pStyle w:val="PlainText"/>
        <w:rPr>
          <w:rFonts w:ascii="Calibri" w:hAnsi="Calibri"/>
          <w:b/>
          <w:sz w:val="20"/>
          <w:szCs w:val="20"/>
          <w:u w:val="single"/>
        </w:rPr>
      </w:pPr>
    </w:p>
    <w:p w:rsidR="009A065E" w:rsidRDefault="009A065E" w:rsidP="009A065E">
      <w:pPr>
        <w:pBdr>
          <w:bottom w:val="single" w:sz="6" w:space="1" w:color="auto"/>
        </w:pBdr>
        <w:autoSpaceDE w:val="0"/>
        <w:autoSpaceDN w:val="0"/>
        <w:adjustRightInd w:val="0"/>
        <w:rPr>
          <w:rStyle w:val="details"/>
          <w:rFonts w:asciiTheme="minorHAnsi" w:hAnsiTheme="minorHAnsi" w:cs="Arial"/>
          <w:shd w:val="clear" w:color="auto" w:fill="FFFFFF"/>
        </w:rPr>
      </w:pPr>
      <w:r w:rsidRPr="000878C2">
        <w:rPr>
          <w:rFonts w:asciiTheme="minorHAnsi" w:hAnsiTheme="minorHAnsi" w:cs="Arial"/>
          <w:b/>
          <w:shd w:val="clear" w:color="auto" w:fill="FFFFFF"/>
        </w:rPr>
        <w:t>Research Experiences for Undergraduates (REU): Sites and Supplements;</w:t>
      </w:r>
      <w:r w:rsidRPr="0031199A">
        <w:rPr>
          <w:rFonts w:asciiTheme="minorHAnsi" w:hAnsiTheme="minorHAnsi" w:cs="Arial"/>
          <w:b/>
          <w:bCs/>
          <w:shd w:val="clear" w:color="auto" w:fill="F7F8FB"/>
        </w:rPr>
        <w:t xml:space="preserve"> </w:t>
      </w:r>
      <w:r w:rsidRPr="0031199A">
        <w:rPr>
          <w:rFonts w:asciiTheme="minorHAnsi" w:hAnsiTheme="minorHAnsi" w:cs="Arial"/>
          <w:b/>
          <w:shd w:val="clear" w:color="auto" w:fill="FFFFFF"/>
        </w:rPr>
        <w:t xml:space="preserve">National Science Foundation (NSF): </w:t>
      </w:r>
      <w:r w:rsidRPr="0031199A">
        <w:rPr>
          <w:rFonts w:asciiTheme="minorHAnsi" w:hAnsiTheme="minorHAnsi" w:cs="Arial"/>
          <w:shd w:val="clear" w:color="auto" w:fill="FFFFFF"/>
        </w:rPr>
        <w:t xml:space="preserve">supports active research participation by undergraduate students in any of the areas of research funded by the National Science Foundation. </w:t>
      </w:r>
      <w:r w:rsidRPr="0031199A">
        <w:rPr>
          <w:rStyle w:val="details"/>
          <w:rFonts w:asciiTheme="minorHAnsi" w:hAnsiTheme="minorHAnsi" w:cs="Arial"/>
          <w:shd w:val="clear" w:color="auto" w:fill="FFFFFF"/>
        </w:rPr>
        <w:t xml:space="preserve">This solicitation features two mechanisms for support of student research: (1) REU Sites are based on independent proposals to initiate and conduct projects that engage a number of students in research. Proposals with an international dimension are welcome. (2) REU Supplements may be included as a component of proposals for new or renewal NSF grants or cooperative agreements or may be requested for ongoing NSF-funded research projects. </w:t>
      </w:r>
      <w:r>
        <w:rPr>
          <w:rStyle w:val="details"/>
          <w:rFonts w:asciiTheme="minorHAnsi" w:hAnsiTheme="minorHAnsi" w:cs="Arial"/>
          <w:shd w:val="clear" w:color="auto" w:fill="FFFFFF"/>
        </w:rPr>
        <w:t xml:space="preserve">For more information, visit </w:t>
      </w:r>
      <w:hyperlink r:id="rId36" w:history="1">
        <w:r w:rsidRPr="009A065E">
          <w:rPr>
            <w:rStyle w:val="Hyperlink"/>
            <w:rFonts w:asciiTheme="minorHAnsi" w:hAnsiTheme="minorHAnsi" w:cs="Arial"/>
            <w:shd w:val="clear" w:color="auto" w:fill="FFFFFF"/>
          </w:rPr>
          <w:t>PIVOT</w:t>
        </w:r>
      </w:hyperlink>
    </w:p>
    <w:p w:rsidR="009A065E" w:rsidRPr="009A065E" w:rsidRDefault="009A065E" w:rsidP="009A065E">
      <w:pPr>
        <w:pBdr>
          <w:bottom w:val="single" w:sz="6" w:space="1" w:color="auto"/>
        </w:pBdr>
        <w:autoSpaceDE w:val="0"/>
        <w:autoSpaceDN w:val="0"/>
        <w:adjustRightInd w:val="0"/>
        <w:rPr>
          <w:rStyle w:val="details"/>
          <w:rFonts w:asciiTheme="minorHAnsi" w:hAnsiTheme="minorHAnsi" w:cs="Arial"/>
          <w:sz w:val="20"/>
          <w:szCs w:val="20"/>
          <w:shd w:val="clear" w:color="auto" w:fill="FFFFFF"/>
        </w:rPr>
      </w:pPr>
    </w:p>
    <w:p w:rsidR="00005CD0" w:rsidRPr="00005CD0" w:rsidRDefault="00005CD0" w:rsidP="00AB2A06">
      <w:pPr>
        <w:rPr>
          <w:rFonts w:asciiTheme="minorHAnsi" w:hAnsiTheme="minorHAnsi" w:cs="Arial"/>
          <w:b/>
          <w:sz w:val="20"/>
          <w:szCs w:val="20"/>
        </w:rPr>
      </w:pPr>
      <w:bookmarkStart w:id="9" w:name="stu"/>
      <w:bookmarkEnd w:id="8"/>
    </w:p>
    <w:p w:rsidR="009E6CED" w:rsidRDefault="00005CD0" w:rsidP="009E6CED">
      <w:pPr>
        <w:rPr>
          <w:rFonts w:asciiTheme="minorHAnsi" w:hAnsiTheme="minorHAnsi"/>
        </w:rPr>
      </w:pPr>
      <w:r w:rsidRPr="0043005E">
        <w:rPr>
          <w:rFonts w:asciiTheme="minorHAnsi" w:hAnsiTheme="minorHAnsi" w:cs="Arial"/>
          <w:b/>
        </w:rPr>
        <w:lastRenderedPageBreak/>
        <w:t>Research on the Health Determinants and Consequences of Violence and its Prevention,</w:t>
      </w:r>
      <w:r w:rsidRPr="0043005E">
        <w:rPr>
          <w:rFonts w:asciiTheme="minorHAnsi" w:hAnsiTheme="minorHAnsi"/>
          <w:b/>
        </w:rPr>
        <w:t xml:space="preserve"> Particularly Firearm Violence; </w:t>
      </w:r>
      <w:r w:rsidRPr="0043005E">
        <w:rPr>
          <w:rFonts w:asciiTheme="minorHAnsi" w:hAnsiTheme="minorHAnsi" w:cs="Arial"/>
          <w:b/>
        </w:rPr>
        <w:t>U.S. Department of Health and Human Services (HHS), National Institutes of Health (NIH), Multiple Institutes</w:t>
      </w:r>
      <w:r w:rsidRPr="0043005E">
        <w:rPr>
          <w:rFonts w:asciiTheme="minorHAnsi" w:hAnsiTheme="minorHAnsi"/>
          <w:b/>
        </w:rPr>
        <w:t>:</w:t>
      </w:r>
      <w:r w:rsidRPr="0043005E">
        <w:rPr>
          <w:rFonts w:asciiTheme="minorHAnsi" w:hAnsiTheme="minorHAnsi"/>
        </w:rPr>
        <w:t xml:space="preserve"> </w:t>
      </w:r>
      <w:r>
        <w:rPr>
          <w:rFonts w:asciiTheme="minorHAnsi" w:hAnsiTheme="minorHAnsi"/>
        </w:rPr>
        <w:t>seeks</w:t>
      </w:r>
      <w:r w:rsidRPr="0043005E">
        <w:rPr>
          <w:rFonts w:asciiTheme="minorHAnsi" w:hAnsiTheme="minorHAnsi" w:cs="Arial"/>
        </w:rPr>
        <w:t xml:space="preserve"> applications for basic neuroscience and basic behavioral research, clinical and translational studies, intervention development at the individual, family and community level, efficacy trials of interventions based on evidence from basic and translational studies, and research to identify the best ways to disseminate and implement efficacious and evidence-based interventions in real-world settings. Particular consideration will be given to applications that propose studies of the intersection that focus on the various types of violence (homicide, suicide, youth and gang-related, intimate partner) and firearms.</w:t>
      </w:r>
      <w:r w:rsidRPr="0043005E">
        <w:rPr>
          <w:rFonts w:asciiTheme="minorHAnsi" w:hAnsiTheme="minorHAnsi"/>
        </w:rPr>
        <w:t xml:space="preserve"> Applications are due in October, February, and June. For more information, visit: </w:t>
      </w:r>
      <w:r w:rsidRPr="0043005E">
        <w:rPr>
          <w:rFonts w:asciiTheme="minorHAnsi" w:hAnsiTheme="minorHAnsi" w:cs="Arial"/>
        </w:rPr>
        <w:t>R03:</w:t>
      </w:r>
      <w:r>
        <w:rPr>
          <w:rFonts w:asciiTheme="minorHAnsi" w:hAnsiTheme="minorHAnsi"/>
        </w:rPr>
        <w:t xml:space="preserve"> </w:t>
      </w:r>
      <w:hyperlink r:id="rId37" w:history="1">
        <w:r w:rsidRPr="0043005E">
          <w:rPr>
            <w:rStyle w:val="Hyperlink"/>
            <w:rFonts w:asciiTheme="minorHAnsi" w:hAnsiTheme="minorHAnsi" w:cs="Arial"/>
          </w:rPr>
          <w:t>Solicitation</w:t>
        </w:r>
      </w:hyperlink>
      <w:r w:rsidRPr="0043005E">
        <w:rPr>
          <w:rFonts w:asciiTheme="minorHAnsi" w:hAnsiTheme="minorHAnsi"/>
        </w:rPr>
        <w:t>,</w:t>
      </w:r>
      <w:r>
        <w:rPr>
          <w:rFonts w:asciiTheme="minorHAnsi" w:hAnsiTheme="minorHAnsi"/>
        </w:rPr>
        <w:t xml:space="preserve"> </w:t>
      </w:r>
      <w:hyperlink r:id="rId38" w:history="1">
        <w:r w:rsidRPr="0043005E">
          <w:rPr>
            <w:rStyle w:val="Hyperlink"/>
            <w:rFonts w:asciiTheme="minorHAnsi" w:hAnsiTheme="minorHAnsi" w:cs="Arial"/>
          </w:rPr>
          <w:t>Grants.gov</w:t>
        </w:r>
      </w:hyperlink>
      <w:r w:rsidRPr="0043005E">
        <w:rPr>
          <w:rFonts w:asciiTheme="minorHAnsi" w:hAnsiTheme="minorHAnsi"/>
        </w:rPr>
        <w:t xml:space="preserve"> </w:t>
      </w:r>
      <w:r w:rsidRPr="0043005E">
        <w:rPr>
          <w:rFonts w:asciiTheme="minorHAnsi" w:hAnsiTheme="minorHAnsi" w:cs="Arial"/>
        </w:rPr>
        <w:t>R01:</w:t>
      </w:r>
      <w:r>
        <w:rPr>
          <w:rFonts w:asciiTheme="minorHAnsi" w:hAnsiTheme="minorHAnsi"/>
        </w:rPr>
        <w:t xml:space="preserve"> </w:t>
      </w:r>
      <w:hyperlink r:id="rId39" w:history="1">
        <w:r w:rsidRPr="0043005E">
          <w:rPr>
            <w:rStyle w:val="Hyperlink"/>
            <w:rFonts w:asciiTheme="minorHAnsi" w:hAnsiTheme="minorHAnsi" w:cs="Arial"/>
          </w:rPr>
          <w:t>Solicitation</w:t>
        </w:r>
      </w:hyperlink>
      <w:r w:rsidRPr="0043005E">
        <w:rPr>
          <w:rFonts w:asciiTheme="minorHAnsi" w:hAnsiTheme="minorHAnsi"/>
        </w:rPr>
        <w:t>,</w:t>
      </w:r>
      <w:r>
        <w:rPr>
          <w:rFonts w:asciiTheme="minorHAnsi" w:hAnsiTheme="minorHAnsi"/>
        </w:rPr>
        <w:t xml:space="preserve"> </w:t>
      </w:r>
      <w:hyperlink r:id="rId40" w:history="1">
        <w:r w:rsidRPr="0043005E">
          <w:rPr>
            <w:rStyle w:val="Hyperlink"/>
            <w:rFonts w:asciiTheme="minorHAnsi" w:hAnsiTheme="minorHAnsi" w:cs="Arial"/>
          </w:rPr>
          <w:t>Grants.gov</w:t>
        </w:r>
      </w:hyperlink>
      <w:r w:rsidRPr="0043005E">
        <w:rPr>
          <w:rFonts w:asciiTheme="minorHAnsi" w:hAnsiTheme="minorHAnsi"/>
        </w:rPr>
        <w:t xml:space="preserve"> </w:t>
      </w:r>
      <w:r w:rsidRPr="0043005E">
        <w:rPr>
          <w:rFonts w:asciiTheme="minorHAnsi" w:hAnsiTheme="minorHAnsi" w:cs="Arial"/>
        </w:rPr>
        <w:t>R21:</w:t>
      </w:r>
      <w:r w:rsidRPr="0043005E">
        <w:rPr>
          <w:rFonts w:asciiTheme="minorHAnsi" w:hAnsiTheme="minorHAnsi"/>
        </w:rPr>
        <w:t xml:space="preserve"> </w:t>
      </w:r>
      <w:hyperlink r:id="rId41" w:history="1">
        <w:r w:rsidRPr="0043005E">
          <w:rPr>
            <w:rStyle w:val="Hyperlink"/>
            <w:rFonts w:asciiTheme="minorHAnsi" w:hAnsiTheme="minorHAnsi" w:cs="Arial"/>
          </w:rPr>
          <w:t>Solicitation</w:t>
        </w:r>
      </w:hyperlink>
      <w:r w:rsidRPr="0043005E">
        <w:rPr>
          <w:rFonts w:asciiTheme="minorHAnsi" w:hAnsiTheme="minorHAnsi"/>
        </w:rPr>
        <w:t>,</w:t>
      </w:r>
      <w:r>
        <w:rPr>
          <w:rFonts w:asciiTheme="minorHAnsi" w:hAnsiTheme="minorHAnsi"/>
        </w:rPr>
        <w:t xml:space="preserve"> </w:t>
      </w:r>
      <w:r w:rsidRPr="0043005E">
        <w:rPr>
          <w:rFonts w:asciiTheme="minorHAnsi" w:hAnsiTheme="minorHAnsi"/>
        </w:rPr>
        <w:t xml:space="preserve"> </w:t>
      </w:r>
      <w:hyperlink r:id="rId42" w:history="1">
        <w:r w:rsidRPr="0043005E">
          <w:rPr>
            <w:rStyle w:val="Hyperlink"/>
            <w:rFonts w:asciiTheme="minorHAnsi" w:hAnsiTheme="minorHAnsi" w:cs="Arial"/>
          </w:rPr>
          <w:t>Grants.gov</w:t>
        </w:r>
      </w:hyperlink>
      <w:bookmarkEnd w:id="9"/>
    </w:p>
    <w:p w:rsidR="009E6CED" w:rsidRPr="009E6CED" w:rsidRDefault="009E6CED" w:rsidP="009E6CED">
      <w:pPr>
        <w:pBdr>
          <w:bottom w:val="single" w:sz="6" w:space="1" w:color="auto"/>
          <w:between w:val="single" w:sz="6" w:space="1" w:color="auto"/>
        </w:pBdr>
        <w:rPr>
          <w:rFonts w:asciiTheme="minorHAnsi" w:hAnsiTheme="minorHAnsi"/>
          <w:sz w:val="20"/>
          <w:szCs w:val="20"/>
        </w:rPr>
      </w:pPr>
    </w:p>
    <w:p w:rsidR="009E6CED" w:rsidRPr="009E6CED" w:rsidRDefault="009E6CED" w:rsidP="009E6CED">
      <w:pPr>
        <w:pBdr>
          <w:bottom w:val="single" w:sz="6" w:space="1" w:color="auto"/>
        </w:pBdr>
        <w:rPr>
          <w:rFonts w:asciiTheme="minorHAnsi" w:hAnsiTheme="minorHAnsi"/>
          <w:sz w:val="20"/>
          <w:szCs w:val="20"/>
        </w:rPr>
      </w:pPr>
    </w:p>
    <w:p w:rsidR="009E6CED" w:rsidRDefault="009E6CED" w:rsidP="009E6CED">
      <w:pPr>
        <w:pStyle w:val="NormalWeb"/>
        <w:pBdr>
          <w:bottom w:val="single" w:sz="6" w:space="1" w:color="auto"/>
        </w:pBdr>
        <w:spacing w:before="0" w:after="0" w:line="240" w:lineRule="auto"/>
        <w:rPr>
          <w:rFonts w:asciiTheme="minorHAnsi" w:hAnsiTheme="minorHAnsi"/>
          <w:sz w:val="22"/>
          <w:szCs w:val="22"/>
        </w:rPr>
      </w:pPr>
      <w:r w:rsidRPr="0022508B">
        <w:rPr>
          <w:rFonts w:asciiTheme="minorHAnsi" w:hAnsiTheme="minorHAnsi"/>
          <w:b/>
          <w:sz w:val="22"/>
          <w:szCs w:val="22"/>
        </w:rPr>
        <w:t>JFSP -New Science Initiative - Social Science Announcement (1 Task Statement); U.S. Department of Interior; Bureau of Land Management:</w:t>
      </w:r>
      <w:r w:rsidRPr="0022508B">
        <w:rPr>
          <w:rFonts w:asciiTheme="minorHAnsi" w:hAnsiTheme="minorHAnsi"/>
          <w:sz w:val="22"/>
          <w:szCs w:val="22"/>
        </w:rPr>
        <w:t xml:space="preserve"> seeks proposals to develop a Joint Fire Science Program and Plan to prioritize and provide sound scientific studies to support land management agencies. Proposals are due November 22, 2013. Approximately $1.5 million is available for four to six awards for three years. There are no matching requirements; however, in-kind contributions are desired and are an evaluation factor. For more information, visit </w:t>
      </w:r>
      <w:hyperlink r:id="rId43" w:history="1">
        <w:r w:rsidRPr="0022508B">
          <w:rPr>
            <w:rStyle w:val="Hyperlink"/>
            <w:rFonts w:asciiTheme="minorHAnsi" w:hAnsiTheme="minorHAnsi"/>
            <w:sz w:val="22"/>
            <w:szCs w:val="22"/>
          </w:rPr>
          <w:t>Grants.gov</w:t>
        </w:r>
      </w:hyperlink>
    </w:p>
    <w:p w:rsidR="009E6CED" w:rsidRPr="009E6CED" w:rsidRDefault="009E6CED" w:rsidP="009E6CED">
      <w:pPr>
        <w:pStyle w:val="NormalWeb"/>
        <w:pBdr>
          <w:bottom w:val="single" w:sz="6" w:space="1" w:color="auto"/>
        </w:pBdr>
        <w:spacing w:before="0" w:after="0" w:line="240" w:lineRule="auto"/>
        <w:rPr>
          <w:rFonts w:asciiTheme="minorHAnsi" w:hAnsiTheme="minorHAnsi"/>
          <w:sz w:val="20"/>
          <w:szCs w:val="20"/>
        </w:rPr>
      </w:pPr>
    </w:p>
    <w:p w:rsidR="006539C0" w:rsidRPr="00740927" w:rsidRDefault="006539C0" w:rsidP="00EA6481">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rPr>
          <w:rFonts w:asciiTheme="minorHAnsi" w:hAnsiTheme="minorHAnsi"/>
        </w:rPr>
      </w:pPr>
    </w:p>
    <w:p w:rsidR="00EA6481" w:rsidRPr="00740927" w:rsidRDefault="0060626F" w:rsidP="00EA6481">
      <w:pPr>
        <w:rPr>
          <w:rFonts w:asciiTheme="minorHAnsi" w:hAnsiTheme="minorHAnsi"/>
        </w:rPr>
      </w:pPr>
      <w:r>
        <w:rPr>
          <w:rFonts w:asciiTheme="minorHAnsi" w:hAnsiTheme="minorHAnsi"/>
          <w:noProof/>
        </w:rPr>
        <w:pict>
          <v:shape id="_x0000_s1028" type="#_x0000_t202" style="position:absolute;margin-left:-44.35pt;margin-top:-37.35pt;width:542.25pt;height:286.65pt;z-index:251662336" stroked="f">
            <v:textbox style="mso-next-textbox:#_x0000_s102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8"/>
                    <w:gridCol w:w="5279"/>
                  </w:tblGrid>
                  <w:tr w:rsidR="00EA6481" w:rsidTr="00E967E4">
                    <w:tc>
                      <w:tcPr>
                        <w:tcW w:w="10557" w:type="dxa"/>
                        <w:gridSpan w:val="2"/>
                      </w:tcPr>
                      <w:p w:rsidR="00EA6481" w:rsidRPr="00E967E4" w:rsidRDefault="00EA6481" w:rsidP="00E967E4">
                        <w:pPr>
                          <w:jc w:val="center"/>
                          <w:rPr>
                            <w:b/>
                            <w:bCs/>
                            <w:sz w:val="20"/>
                            <w:szCs w:val="20"/>
                            <w:u w:val="single"/>
                          </w:rPr>
                        </w:pPr>
                        <w:r w:rsidRPr="00E967E4">
                          <w:rPr>
                            <w:b/>
                            <w:bCs/>
                            <w:u w:val="single"/>
                          </w:rPr>
                          <w:t>Additional Funding Opportunities:</w:t>
                        </w:r>
                      </w:p>
                      <w:p w:rsidR="00EA6481" w:rsidRPr="00E967E4" w:rsidRDefault="00EA6481" w:rsidP="00E967E4">
                        <w:pPr>
                          <w:jc w:val="center"/>
                          <w:rPr>
                            <w:b/>
                            <w:bCs/>
                          </w:rPr>
                        </w:pPr>
                        <w:r w:rsidRPr="00E967E4">
                          <w:rPr>
                            <w:b/>
                            <w:bCs/>
                          </w:rPr>
                          <w:t>*These search engines and other resources may help you identify funding for a specific need or help you refine your ideas.</w:t>
                        </w:r>
                      </w:p>
                      <w:p w:rsidR="00EA6481" w:rsidRDefault="00EA6481" w:rsidP="00E967E4">
                        <w:pPr>
                          <w:jc w:val="center"/>
                        </w:pPr>
                      </w:p>
                    </w:tc>
                  </w:tr>
                  <w:tr w:rsidR="00EA6481" w:rsidTr="00E967E4">
                    <w:tc>
                      <w:tcPr>
                        <w:tcW w:w="5278" w:type="dxa"/>
                      </w:tcPr>
                      <w:p w:rsidR="00EA6481" w:rsidRPr="00E967E4" w:rsidRDefault="00EA6481" w:rsidP="00E967E4">
                        <w:pPr>
                          <w:rPr>
                            <w:b/>
                            <w:bCs/>
                          </w:rPr>
                        </w:pPr>
                        <w:r w:rsidRPr="00E967E4">
                          <w:rPr>
                            <w:b/>
                            <w:bCs/>
                          </w:rPr>
                          <w:t>Search For Funding Opportunities</w:t>
                        </w:r>
                      </w:p>
                      <w:p w:rsidR="00EA6481" w:rsidRDefault="00EA6481" w:rsidP="00E967E4">
                        <w:pPr>
                          <w:jc w:val="center"/>
                        </w:pPr>
                      </w:p>
                    </w:tc>
                    <w:tc>
                      <w:tcPr>
                        <w:tcW w:w="5279" w:type="dxa"/>
                      </w:tcPr>
                      <w:p w:rsidR="00EA6481" w:rsidRPr="00E967E4" w:rsidRDefault="00EA6481" w:rsidP="00E967E4">
                        <w:pPr>
                          <w:rPr>
                            <w:b/>
                            <w:bCs/>
                          </w:rPr>
                        </w:pPr>
                        <w:r w:rsidRPr="00E967E4">
                          <w:rPr>
                            <w:b/>
                            <w:bCs/>
                          </w:rPr>
                          <w:t>Assistance For Finding And Analyzing Funding Opportunities</w:t>
                        </w:r>
                      </w:p>
                      <w:p w:rsidR="00EA6481" w:rsidRDefault="00EA6481" w:rsidP="00E967E4">
                        <w:pPr>
                          <w:jc w:val="center"/>
                        </w:pPr>
                      </w:p>
                    </w:tc>
                  </w:tr>
                  <w:tr w:rsidR="00EA6481" w:rsidTr="00E967E4">
                    <w:tc>
                      <w:tcPr>
                        <w:tcW w:w="5278" w:type="dxa"/>
                      </w:tcPr>
                      <w:p w:rsidR="00EA6481" w:rsidRDefault="0060626F" w:rsidP="00E967E4">
                        <w:hyperlink r:id="rId44" w:history="1">
                          <w:r w:rsidR="00EA6481" w:rsidRPr="00E967E4">
                            <w:rPr>
                              <w:rStyle w:val="Hyperlink"/>
                              <w:b/>
                              <w:bCs/>
                            </w:rPr>
                            <w:t>GrantSearch</w:t>
                          </w:r>
                        </w:hyperlink>
                      </w:p>
                      <w:p w:rsidR="00EA6481" w:rsidRDefault="00EA6481" w:rsidP="00E967E4">
                        <w:pPr>
                          <w:jc w:val="center"/>
                        </w:pPr>
                      </w:p>
                    </w:tc>
                    <w:tc>
                      <w:tcPr>
                        <w:tcW w:w="5279" w:type="dxa"/>
                      </w:tcPr>
                      <w:p w:rsidR="00EA6481" w:rsidRDefault="0060626F" w:rsidP="00E967E4">
                        <w:hyperlink r:id="rId45" w:history="1">
                          <w:r w:rsidR="00EA6481" w:rsidRPr="00E967E4">
                            <w:rPr>
                              <w:rStyle w:val="Hyperlink"/>
                              <w:b/>
                              <w:bCs/>
                            </w:rPr>
                            <w:t>Grant Resource Center</w:t>
                          </w:r>
                        </w:hyperlink>
                      </w:p>
                      <w:p w:rsidR="00EA6481" w:rsidRDefault="00EA6481" w:rsidP="00E967E4">
                        <w:pPr>
                          <w:jc w:val="center"/>
                        </w:pPr>
                      </w:p>
                    </w:tc>
                  </w:tr>
                  <w:tr w:rsidR="00EA6481" w:rsidTr="00E967E4">
                    <w:tc>
                      <w:tcPr>
                        <w:tcW w:w="5278" w:type="dxa"/>
                      </w:tcPr>
                      <w:p w:rsidR="00EA6481" w:rsidRDefault="0060626F" w:rsidP="00E967E4">
                        <w:hyperlink r:id="rId46" w:history="1">
                          <w:r w:rsidR="00EA6481" w:rsidRPr="00E967E4">
                            <w:rPr>
                              <w:rStyle w:val="Hyperlink"/>
                              <w:b/>
                              <w:bCs/>
                            </w:rPr>
                            <w:t>Pivot</w:t>
                          </w:r>
                        </w:hyperlink>
                      </w:p>
                      <w:p w:rsidR="00EA6481" w:rsidRDefault="00EA6481" w:rsidP="00E967E4">
                        <w:pPr>
                          <w:jc w:val="center"/>
                        </w:pPr>
                      </w:p>
                    </w:tc>
                    <w:tc>
                      <w:tcPr>
                        <w:tcW w:w="5279" w:type="dxa"/>
                      </w:tcPr>
                      <w:p w:rsidR="00EA6481" w:rsidRPr="00C809EA" w:rsidRDefault="0060626F" w:rsidP="00C809EA">
                        <w:pPr>
                          <w:rPr>
                            <w:b/>
                          </w:rPr>
                        </w:pPr>
                        <w:hyperlink r:id="rId47" w:history="1">
                          <w:r w:rsidR="00EA6481" w:rsidRPr="00C809EA">
                            <w:rPr>
                              <w:rStyle w:val="Hyperlink"/>
                              <w:b/>
                            </w:rPr>
                            <w:t>Date, Updates, and Insights</w:t>
                          </w:r>
                        </w:hyperlink>
                        <w:r w:rsidR="00EA6481" w:rsidRPr="00C809EA">
                          <w:rPr>
                            <w:b/>
                          </w:rPr>
                          <w:t xml:space="preserve"> </w:t>
                        </w:r>
                      </w:p>
                    </w:tc>
                  </w:tr>
                  <w:tr w:rsidR="00EA6481" w:rsidTr="00E967E4">
                    <w:tc>
                      <w:tcPr>
                        <w:tcW w:w="5278" w:type="dxa"/>
                      </w:tcPr>
                      <w:p w:rsidR="00EA6481" w:rsidRDefault="0060626F" w:rsidP="00E967E4">
                        <w:hyperlink r:id="rId48" w:history="1">
                          <w:r w:rsidR="00EA6481" w:rsidRPr="00E967E4">
                            <w:rPr>
                              <w:rStyle w:val="Hyperlink"/>
                              <w:b/>
                              <w:bCs/>
                            </w:rPr>
                            <w:t>Grants.gov</w:t>
                          </w:r>
                        </w:hyperlink>
                      </w:p>
                      <w:p w:rsidR="00EA6481" w:rsidRDefault="00EA6481" w:rsidP="00E967E4">
                        <w:pPr>
                          <w:jc w:val="center"/>
                        </w:pPr>
                      </w:p>
                    </w:tc>
                    <w:tc>
                      <w:tcPr>
                        <w:tcW w:w="5279" w:type="dxa"/>
                      </w:tcPr>
                      <w:p w:rsidR="00EA6481" w:rsidRDefault="0060626F" w:rsidP="00E967E4">
                        <w:hyperlink r:id="rId49" w:history="1">
                          <w:r w:rsidR="00EA6481" w:rsidRPr="00E967E4">
                            <w:rPr>
                              <w:rStyle w:val="Hyperlink"/>
                              <w:b/>
                              <w:bCs/>
                            </w:rPr>
                            <w:t>Good Funding Opportunities &amp; Support</w:t>
                          </w:r>
                        </w:hyperlink>
                      </w:p>
                      <w:p w:rsidR="00EA6481" w:rsidRDefault="00EA6481" w:rsidP="00E967E4">
                        <w:pPr>
                          <w:jc w:val="center"/>
                        </w:pPr>
                      </w:p>
                    </w:tc>
                  </w:tr>
                  <w:tr w:rsidR="00EA6481" w:rsidTr="007E41C3">
                    <w:tc>
                      <w:tcPr>
                        <w:tcW w:w="10557" w:type="dxa"/>
                        <w:gridSpan w:val="2"/>
                      </w:tcPr>
                      <w:p w:rsidR="00EA6481" w:rsidRDefault="0060626F" w:rsidP="006B5111">
                        <w:pPr>
                          <w:jc w:val="center"/>
                        </w:pPr>
                        <w:hyperlink r:id="rId50" w:history="1">
                          <w:r w:rsidR="00EA6481" w:rsidRPr="00E967E4">
                            <w:rPr>
                              <w:rStyle w:val="Hyperlink"/>
                              <w:b/>
                              <w:bCs/>
                            </w:rPr>
                            <w:t>Office of Sponsored Programs</w:t>
                          </w:r>
                        </w:hyperlink>
                      </w:p>
                      <w:p w:rsidR="00EA6481" w:rsidRDefault="00EA6481" w:rsidP="006B5111">
                        <w:pPr>
                          <w:jc w:val="center"/>
                        </w:pPr>
                      </w:p>
                    </w:tc>
                  </w:tr>
                  <w:tr w:rsidR="00EA6481" w:rsidTr="00E967E4">
                    <w:tc>
                      <w:tcPr>
                        <w:tcW w:w="10557" w:type="dxa"/>
                        <w:gridSpan w:val="2"/>
                      </w:tcPr>
                      <w:p w:rsidR="00EA6481" w:rsidRPr="00E967E4" w:rsidRDefault="00EA6481" w:rsidP="00E967E4">
                        <w:pPr>
                          <w:jc w:val="center"/>
                          <w:rPr>
                            <w:b/>
                            <w:bCs/>
                            <w:i/>
                            <w:iCs/>
                            <w:sz w:val="16"/>
                            <w:szCs w:val="16"/>
                          </w:rPr>
                        </w:pPr>
                        <w:r w:rsidRPr="00E967E4">
                          <w:rPr>
                            <w:b/>
                            <w:bCs/>
                            <w:i/>
                            <w:iCs/>
                            <w:sz w:val="16"/>
                            <w:szCs w:val="16"/>
                          </w:rPr>
                          <w:t>Dates, Updates and Insights</w:t>
                        </w:r>
                      </w:p>
                      <w:p w:rsidR="00EA6481" w:rsidRPr="00E967E4" w:rsidRDefault="00EA6481" w:rsidP="00E967E4">
                        <w:pPr>
                          <w:jc w:val="center"/>
                          <w:rPr>
                            <w:b/>
                            <w:bCs/>
                            <w:i/>
                            <w:iCs/>
                            <w:sz w:val="16"/>
                            <w:szCs w:val="16"/>
                          </w:rPr>
                        </w:pPr>
                        <w:r w:rsidRPr="00E967E4">
                          <w:rPr>
                            <w:b/>
                            <w:bCs/>
                            <w:i/>
                            <w:iCs/>
                            <w:sz w:val="16"/>
                            <w:szCs w:val="16"/>
                          </w:rPr>
                          <w:t>Office of Sponsored Programs</w:t>
                        </w:r>
                      </w:p>
                      <w:p w:rsidR="00EA6481" w:rsidRPr="00E967E4" w:rsidRDefault="00EA6481" w:rsidP="00E967E4">
                        <w:pPr>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EA6481" w:rsidRDefault="00EA6481" w:rsidP="00E967E4">
                        <w:pPr>
                          <w:jc w:val="center"/>
                        </w:pPr>
                      </w:p>
                    </w:tc>
                  </w:tr>
                </w:tbl>
                <w:p w:rsidR="00EA6481" w:rsidRDefault="00EA6481" w:rsidP="00EA6481">
                  <w:pPr>
                    <w:jc w:val="center"/>
                  </w:pPr>
                </w:p>
                <w:p w:rsidR="00EA6481" w:rsidRDefault="00EA6481" w:rsidP="00EA6481"/>
              </w:txbxContent>
            </v:textbox>
          </v:shape>
        </w:pict>
      </w: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F04A19" w:rsidRPr="00740927" w:rsidRDefault="009A2D54">
      <w:pPr>
        <w:rPr>
          <w:rFonts w:asciiTheme="minorHAnsi" w:hAnsiTheme="minorHAnsi"/>
        </w:rPr>
      </w:pPr>
    </w:p>
    <w:sectPr w:rsidR="00F04A19" w:rsidRPr="00740927" w:rsidSect="00726A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A6481"/>
    <w:rsid w:val="00005CD0"/>
    <w:rsid w:val="0007208F"/>
    <w:rsid w:val="00087874"/>
    <w:rsid w:val="000878C2"/>
    <w:rsid w:val="000D2825"/>
    <w:rsid w:val="000D6872"/>
    <w:rsid w:val="000F3968"/>
    <w:rsid w:val="0010285A"/>
    <w:rsid w:val="00186116"/>
    <w:rsid w:val="00194E74"/>
    <w:rsid w:val="001977AD"/>
    <w:rsid w:val="001A4287"/>
    <w:rsid w:val="001C5A6D"/>
    <w:rsid w:val="001C5CC5"/>
    <w:rsid w:val="001D30CF"/>
    <w:rsid w:val="001F3515"/>
    <w:rsid w:val="0022508B"/>
    <w:rsid w:val="00232B37"/>
    <w:rsid w:val="002559CE"/>
    <w:rsid w:val="002621B7"/>
    <w:rsid w:val="002A0ACA"/>
    <w:rsid w:val="002B10CC"/>
    <w:rsid w:val="002C247F"/>
    <w:rsid w:val="002D6F17"/>
    <w:rsid w:val="00301AA4"/>
    <w:rsid w:val="0031199A"/>
    <w:rsid w:val="00312811"/>
    <w:rsid w:val="00350D47"/>
    <w:rsid w:val="00364BFB"/>
    <w:rsid w:val="0038313D"/>
    <w:rsid w:val="00394568"/>
    <w:rsid w:val="00396AEB"/>
    <w:rsid w:val="003A6E46"/>
    <w:rsid w:val="003C5C47"/>
    <w:rsid w:val="003C611A"/>
    <w:rsid w:val="003D76D8"/>
    <w:rsid w:val="003F15F6"/>
    <w:rsid w:val="003F5BDC"/>
    <w:rsid w:val="00425FAB"/>
    <w:rsid w:val="0043005E"/>
    <w:rsid w:val="004370C5"/>
    <w:rsid w:val="00444BF5"/>
    <w:rsid w:val="00450A12"/>
    <w:rsid w:val="004716B9"/>
    <w:rsid w:val="00472280"/>
    <w:rsid w:val="00481F2C"/>
    <w:rsid w:val="00496E2A"/>
    <w:rsid w:val="004A4143"/>
    <w:rsid w:val="004A61A3"/>
    <w:rsid w:val="004D79F1"/>
    <w:rsid w:val="004E4B80"/>
    <w:rsid w:val="005058D7"/>
    <w:rsid w:val="00517104"/>
    <w:rsid w:val="00523BDD"/>
    <w:rsid w:val="00524CBA"/>
    <w:rsid w:val="00532B35"/>
    <w:rsid w:val="00550C73"/>
    <w:rsid w:val="0055235C"/>
    <w:rsid w:val="005544FC"/>
    <w:rsid w:val="00572869"/>
    <w:rsid w:val="005A5C31"/>
    <w:rsid w:val="005B720E"/>
    <w:rsid w:val="005D2E15"/>
    <w:rsid w:val="0060626F"/>
    <w:rsid w:val="00610873"/>
    <w:rsid w:val="0061305B"/>
    <w:rsid w:val="006539C0"/>
    <w:rsid w:val="00680FA1"/>
    <w:rsid w:val="006B52D8"/>
    <w:rsid w:val="006D3C51"/>
    <w:rsid w:val="006D69C1"/>
    <w:rsid w:val="006E6D00"/>
    <w:rsid w:val="00715659"/>
    <w:rsid w:val="00740927"/>
    <w:rsid w:val="00755415"/>
    <w:rsid w:val="00776165"/>
    <w:rsid w:val="00792B94"/>
    <w:rsid w:val="007C284F"/>
    <w:rsid w:val="007C6419"/>
    <w:rsid w:val="007D3AC9"/>
    <w:rsid w:val="007E2EC3"/>
    <w:rsid w:val="007F0A3B"/>
    <w:rsid w:val="00807266"/>
    <w:rsid w:val="00826BA8"/>
    <w:rsid w:val="008440AE"/>
    <w:rsid w:val="008442DA"/>
    <w:rsid w:val="00854D98"/>
    <w:rsid w:val="0087314F"/>
    <w:rsid w:val="008805C9"/>
    <w:rsid w:val="00887841"/>
    <w:rsid w:val="008A2EB4"/>
    <w:rsid w:val="008D0C44"/>
    <w:rsid w:val="008F57CD"/>
    <w:rsid w:val="0091200D"/>
    <w:rsid w:val="00942587"/>
    <w:rsid w:val="00977427"/>
    <w:rsid w:val="009A065E"/>
    <w:rsid w:val="009A2D54"/>
    <w:rsid w:val="009B1E81"/>
    <w:rsid w:val="009D2CAC"/>
    <w:rsid w:val="009E665E"/>
    <w:rsid w:val="009E6CED"/>
    <w:rsid w:val="009E71EB"/>
    <w:rsid w:val="00A408EB"/>
    <w:rsid w:val="00A57A9C"/>
    <w:rsid w:val="00A92365"/>
    <w:rsid w:val="00AB134F"/>
    <w:rsid w:val="00AB2A06"/>
    <w:rsid w:val="00AD1436"/>
    <w:rsid w:val="00AD7048"/>
    <w:rsid w:val="00AE540D"/>
    <w:rsid w:val="00AE698E"/>
    <w:rsid w:val="00AF2110"/>
    <w:rsid w:val="00AF2A63"/>
    <w:rsid w:val="00B040F3"/>
    <w:rsid w:val="00B12F99"/>
    <w:rsid w:val="00B23F08"/>
    <w:rsid w:val="00B266FF"/>
    <w:rsid w:val="00B3371C"/>
    <w:rsid w:val="00B370D6"/>
    <w:rsid w:val="00BB7A16"/>
    <w:rsid w:val="00C02622"/>
    <w:rsid w:val="00C0274A"/>
    <w:rsid w:val="00C04964"/>
    <w:rsid w:val="00C21FC2"/>
    <w:rsid w:val="00C42DF2"/>
    <w:rsid w:val="00C64CD3"/>
    <w:rsid w:val="00C677FA"/>
    <w:rsid w:val="00C83342"/>
    <w:rsid w:val="00C84EFB"/>
    <w:rsid w:val="00C90543"/>
    <w:rsid w:val="00CA7DFE"/>
    <w:rsid w:val="00CC1B52"/>
    <w:rsid w:val="00CE4C7A"/>
    <w:rsid w:val="00D22118"/>
    <w:rsid w:val="00D50F11"/>
    <w:rsid w:val="00D5300A"/>
    <w:rsid w:val="00D65650"/>
    <w:rsid w:val="00D974E2"/>
    <w:rsid w:val="00DC1981"/>
    <w:rsid w:val="00DC37D0"/>
    <w:rsid w:val="00E077B9"/>
    <w:rsid w:val="00E3093F"/>
    <w:rsid w:val="00E530FF"/>
    <w:rsid w:val="00E66FCF"/>
    <w:rsid w:val="00E91974"/>
    <w:rsid w:val="00EA158D"/>
    <w:rsid w:val="00EA6481"/>
    <w:rsid w:val="00EC087F"/>
    <w:rsid w:val="00EE58CF"/>
    <w:rsid w:val="00F323B4"/>
    <w:rsid w:val="00F33399"/>
    <w:rsid w:val="00F52815"/>
    <w:rsid w:val="00F53F9D"/>
    <w:rsid w:val="00F57482"/>
    <w:rsid w:val="00F73A59"/>
    <w:rsid w:val="00F77C84"/>
    <w:rsid w:val="00F94C7E"/>
    <w:rsid w:val="00F9614B"/>
    <w:rsid w:val="00FB15D0"/>
    <w:rsid w:val="00FC180E"/>
    <w:rsid w:val="00FC7023"/>
    <w:rsid w:val="00FE0311"/>
    <w:rsid w:val="00FE1C3F"/>
    <w:rsid w:val="00FE6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 w:type="character" w:customStyle="1" w:styleId="details">
    <w:name w:val="details"/>
    <w:basedOn w:val="DefaultParagraphFont"/>
    <w:rsid w:val="0031199A"/>
  </w:style>
  <w:style w:type="character" w:customStyle="1" w:styleId="apple-converted-space">
    <w:name w:val="apple-converted-space"/>
    <w:basedOn w:val="DefaultParagraphFont"/>
    <w:rsid w:val="0031199A"/>
  </w:style>
</w:styles>
</file>

<file path=word/webSettings.xml><?xml version="1.0" encoding="utf-8"?>
<w:webSettings xmlns:r="http://schemas.openxmlformats.org/officeDocument/2006/relationships" xmlns:w="http://schemas.openxmlformats.org/wordprocessingml/2006/main">
  <w:divs>
    <w:div w:id="9986773">
      <w:bodyDiv w:val="1"/>
      <w:marLeft w:val="0"/>
      <w:marRight w:val="0"/>
      <w:marTop w:val="0"/>
      <w:marBottom w:val="0"/>
      <w:divBdr>
        <w:top w:val="none" w:sz="0" w:space="0" w:color="auto"/>
        <w:left w:val="none" w:sz="0" w:space="0" w:color="auto"/>
        <w:bottom w:val="none" w:sz="0" w:space="0" w:color="auto"/>
        <w:right w:val="none" w:sz="0" w:space="0" w:color="auto"/>
      </w:divBdr>
    </w:div>
    <w:div w:id="20594062">
      <w:bodyDiv w:val="1"/>
      <w:marLeft w:val="0"/>
      <w:marRight w:val="0"/>
      <w:marTop w:val="0"/>
      <w:marBottom w:val="0"/>
      <w:divBdr>
        <w:top w:val="none" w:sz="0" w:space="0" w:color="auto"/>
        <w:left w:val="none" w:sz="0" w:space="0" w:color="auto"/>
        <w:bottom w:val="none" w:sz="0" w:space="0" w:color="auto"/>
        <w:right w:val="none" w:sz="0" w:space="0" w:color="auto"/>
      </w:divBdr>
    </w:div>
    <w:div w:id="99764279">
      <w:bodyDiv w:val="1"/>
      <w:marLeft w:val="0"/>
      <w:marRight w:val="0"/>
      <w:marTop w:val="0"/>
      <w:marBottom w:val="0"/>
      <w:divBdr>
        <w:top w:val="none" w:sz="0" w:space="0" w:color="auto"/>
        <w:left w:val="none" w:sz="0" w:space="0" w:color="auto"/>
        <w:bottom w:val="none" w:sz="0" w:space="0" w:color="auto"/>
        <w:right w:val="none" w:sz="0" w:space="0" w:color="auto"/>
      </w:divBdr>
    </w:div>
    <w:div w:id="160432764">
      <w:bodyDiv w:val="1"/>
      <w:marLeft w:val="0"/>
      <w:marRight w:val="0"/>
      <w:marTop w:val="0"/>
      <w:marBottom w:val="0"/>
      <w:divBdr>
        <w:top w:val="none" w:sz="0" w:space="0" w:color="auto"/>
        <w:left w:val="none" w:sz="0" w:space="0" w:color="auto"/>
        <w:bottom w:val="none" w:sz="0" w:space="0" w:color="auto"/>
        <w:right w:val="none" w:sz="0" w:space="0" w:color="auto"/>
      </w:divBdr>
    </w:div>
    <w:div w:id="297032663">
      <w:bodyDiv w:val="1"/>
      <w:marLeft w:val="0"/>
      <w:marRight w:val="0"/>
      <w:marTop w:val="0"/>
      <w:marBottom w:val="0"/>
      <w:divBdr>
        <w:top w:val="none" w:sz="0" w:space="0" w:color="auto"/>
        <w:left w:val="none" w:sz="0" w:space="0" w:color="auto"/>
        <w:bottom w:val="none" w:sz="0" w:space="0" w:color="auto"/>
        <w:right w:val="none" w:sz="0" w:space="0" w:color="auto"/>
      </w:divBdr>
    </w:div>
    <w:div w:id="363990705">
      <w:bodyDiv w:val="1"/>
      <w:marLeft w:val="0"/>
      <w:marRight w:val="0"/>
      <w:marTop w:val="0"/>
      <w:marBottom w:val="0"/>
      <w:divBdr>
        <w:top w:val="none" w:sz="0" w:space="0" w:color="auto"/>
        <w:left w:val="none" w:sz="0" w:space="0" w:color="auto"/>
        <w:bottom w:val="none" w:sz="0" w:space="0" w:color="auto"/>
        <w:right w:val="none" w:sz="0" w:space="0" w:color="auto"/>
      </w:divBdr>
    </w:div>
    <w:div w:id="530460642">
      <w:bodyDiv w:val="1"/>
      <w:marLeft w:val="0"/>
      <w:marRight w:val="0"/>
      <w:marTop w:val="0"/>
      <w:marBottom w:val="0"/>
      <w:divBdr>
        <w:top w:val="none" w:sz="0" w:space="0" w:color="auto"/>
        <w:left w:val="none" w:sz="0" w:space="0" w:color="auto"/>
        <w:bottom w:val="none" w:sz="0" w:space="0" w:color="auto"/>
        <w:right w:val="none" w:sz="0" w:space="0" w:color="auto"/>
      </w:divBdr>
    </w:div>
    <w:div w:id="671495110">
      <w:bodyDiv w:val="1"/>
      <w:marLeft w:val="0"/>
      <w:marRight w:val="0"/>
      <w:marTop w:val="0"/>
      <w:marBottom w:val="0"/>
      <w:divBdr>
        <w:top w:val="none" w:sz="0" w:space="0" w:color="auto"/>
        <w:left w:val="none" w:sz="0" w:space="0" w:color="auto"/>
        <w:bottom w:val="none" w:sz="0" w:space="0" w:color="auto"/>
        <w:right w:val="none" w:sz="0" w:space="0" w:color="auto"/>
      </w:divBdr>
    </w:div>
    <w:div w:id="708724138">
      <w:bodyDiv w:val="1"/>
      <w:marLeft w:val="0"/>
      <w:marRight w:val="0"/>
      <w:marTop w:val="0"/>
      <w:marBottom w:val="0"/>
      <w:divBdr>
        <w:top w:val="none" w:sz="0" w:space="0" w:color="auto"/>
        <w:left w:val="none" w:sz="0" w:space="0" w:color="auto"/>
        <w:bottom w:val="none" w:sz="0" w:space="0" w:color="auto"/>
        <w:right w:val="none" w:sz="0" w:space="0" w:color="auto"/>
      </w:divBdr>
    </w:div>
    <w:div w:id="724060787">
      <w:bodyDiv w:val="1"/>
      <w:marLeft w:val="0"/>
      <w:marRight w:val="0"/>
      <w:marTop w:val="0"/>
      <w:marBottom w:val="0"/>
      <w:divBdr>
        <w:top w:val="none" w:sz="0" w:space="0" w:color="auto"/>
        <w:left w:val="none" w:sz="0" w:space="0" w:color="auto"/>
        <w:bottom w:val="none" w:sz="0" w:space="0" w:color="auto"/>
        <w:right w:val="none" w:sz="0" w:space="0" w:color="auto"/>
      </w:divBdr>
    </w:div>
    <w:div w:id="811361533">
      <w:bodyDiv w:val="1"/>
      <w:marLeft w:val="0"/>
      <w:marRight w:val="0"/>
      <w:marTop w:val="0"/>
      <w:marBottom w:val="0"/>
      <w:divBdr>
        <w:top w:val="none" w:sz="0" w:space="0" w:color="auto"/>
        <w:left w:val="none" w:sz="0" w:space="0" w:color="auto"/>
        <w:bottom w:val="none" w:sz="0" w:space="0" w:color="auto"/>
        <w:right w:val="none" w:sz="0" w:space="0" w:color="auto"/>
      </w:divBdr>
    </w:div>
    <w:div w:id="843979098">
      <w:bodyDiv w:val="1"/>
      <w:marLeft w:val="0"/>
      <w:marRight w:val="0"/>
      <w:marTop w:val="0"/>
      <w:marBottom w:val="0"/>
      <w:divBdr>
        <w:top w:val="none" w:sz="0" w:space="0" w:color="auto"/>
        <w:left w:val="none" w:sz="0" w:space="0" w:color="auto"/>
        <w:bottom w:val="none" w:sz="0" w:space="0" w:color="auto"/>
        <w:right w:val="none" w:sz="0" w:space="0" w:color="auto"/>
      </w:divBdr>
    </w:div>
    <w:div w:id="940256491">
      <w:bodyDiv w:val="1"/>
      <w:marLeft w:val="0"/>
      <w:marRight w:val="0"/>
      <w:marTop w:val="0"/>
      <w:marBottom w:val="0"/>
      <w:divBdr>
        <w:top w:val="none" w:sz="0" w:space="0" w:color="auto"/>
        <w:left w:val="none" w:sz="0" w:space="0" w:color="auto"/>
        <w:bottom w:val="none" w:sz="0" w:space="0" w:color="auto"/>
        <w:right w:val="none" w:sz="0" w:space="0" w:color="auto"/>
      </w:divBdr>
    </w:div>
    <w:div w:id="973289006">
      <w:bodyDiv w:val="1"/>
      <w:marLeft w:val="0"/>
      <w:marRight w:val="0"/>
      <w:marTop w:val="0"/>
      <w:marBottom w:val="0"/>
      <w:divBdr>
        <w:top w:val="none" w:sz="0" w:space="0" w:color="auto"/>
        <w:left w:val="none" w:sz="0" w:space="0" w:color="auto"/>
        <w:bottom w:val="none" w:sz="0" w:space="0" w:color="auto"/>
        <w:right w:val="none" w:sz="0" w:space="0" w:color="auto"/>
      </w:divBdr>
    </w:div>
    <w:div w:id="1091973430">
      <w:bodyDiv w:val="1"/>
      <w:marLeft w:val="0"/>
      <w:marRight w:val="0"/>
      <w:marTop w:val="0"/>
      <w:marBottom w:val="0"/>
      <w:divBdr>
        <w:top w:val="none" w:sz="0" w:space="0" w:color="auto"/>
        <w:left w:val="none" w:sz="0" w:space="0" w:color="auto"/>
        <w:bottom w:val="none" w:sz="0" w:space="0" w:color="auto"/>
        <w:right w:val="none" w:sz="0" w:space="0" w:color="auto"/>
      </w:divBdr>
    </w:div>
    <w:div w:id="1236666246">
      <w:bodyDiv w:val="1"/>
      <w:marLeft w:val="0"/>
      <w:marRight w:val="0"/>
      <w:marTop w:val="0"/>
      <w:marBottom w:val="0"/>
      <w:divBdr>
        <w:top w:val="none" w:sz="0" w:space="0" w:color="auto"/>
        <w:left w:val="none" w:sz="0" w:space="0" w:color="auto"/>
        <w:bottom w:val="none" w:sz="0" w:space="0" w:color="auto"/>
        <w:right w:val="none" w:sz="0" w:space="0" w:color="auto"/>
      </w:divBdr>
    </w:div>
    <w:div w:id="1387142824">
      <w:bodyDiv w:val="1"/>
      <w:marLeft w:val="0"/>
      <w:marRight w:val="0"/>
      <w:marTop w:val="0"/>
      <w:marBottom w:val="0"/>
      <w:divBdr>
        <w:top w:val="none" w:sz="0" w:space="0" w:color="auto"/>
        <w:left w:val="none" w:sz="0" w:space="0" w:color="auto"/>
        <w:bottom w:val="none" w:sz="0" w:space="0" w:color="auto"/>
        <w:right w:val="none" w:sz="0" w:space="0" w:color="auto"/>
      </w:divBdr>
    </w:div>
    <w:div w:id="1387335910">
      <w:bodyDiv w:val="1"/>
      <w:marLeft w:val="0"/>
      <w:marRight w:val="0"/>
      <w:marTop w:val="0"/>
      <w:marBottom w:val="0"/>
      <w:divBdr>
        <w:top w:val="none" w:sz="0" w:space="0" w:color="auto"/>
        <w:left w:val="none" w:sz="0" w:space="0" w:color="auto"/>
        <w:bottom w:val="none" w:sz="0" w:space="0" w:color="auto"/>
        <w:right w:val="none" w:sz="0" w:space="0" w:color="auto"/>
      </w:divBdr>
    </w:div>
    <w:div w:id="1552114742">
      <w:bodyDiv w:val="1"/>
      <w:marLeft w:val="0"/>
      <w:marRight w:val="0"/>
      <w:marTop w:val="0"/>
      <w:marBottom w:val="0"/>
      <w:divBdr>
        <w:top w:val="none" w:sz="0" w:space="0" w:color="auto"/>
        <w:left w:val="none" w:sz="0" w:space="0" w:color="auto"/>
        <w:bottom w:val="none" w:sz="0" w:space="0" w:color="auto"/>
        <w:right w:val="none" w:sz="0" w:space="0" w:color="auto"/>
      </w:divBdr>
    </w:div>
    <w:div w:id="1659114310">
      <w:bodyDiv w:val="1"/>
      <w:marLeft w:val="0"/>
      <w:marRight w:val="0"/>
      <w:marTop w:val="0"/>
      <w:marBottom w:val="0"/>
      <w:divBdr>
        <w:top w:val="none" w:sz="0" w:space="0" w:color="auto"/>
        <w:left w:val="none" w:sz="0" w:space="0" w:color="auto"/>
        <w:bottom w:val="none" w:sz="0" w:space="0" w:color="auto"/>
        <w:right w:val="none" w:sz="0" w:space="0" w:color="auto"/>
      </w:divBdr>
    </w:div>
    <w:div w:id="1703744801">
      <w:bodyDiv w:val="1"/>
      <w:marLeft w:val="0"/>
      <w:marRight w:val="0"/>
      <w:marTop w:val="0"/>
      <w:marBottom w:val="0"/>
      <w:divBdr>
        <w:top w:val="none" w:sz="0" w:space="0" w:color="auto"/>
        <w:left w:val="none" w:sz="0" w:space="0" w:color="auto"/>
        <w:bottom w:val="none" w:sz="0" w:space="0" w:color="auto"/>
        <w:right w:val="none" w:sz="0" w:space="0" w:color="auto"/>
      </w:divBdr>
    </w:div>
    <w:div w:id="1843154329">
      <w:bodyDiv w:val="1"/>
      <w:marLeft w:val="0"/>
      <w:marRight w:val="0"/>
      <w:marTop w:val="0"/>
      <w:marBottom w:val="0"/>
      <w:divBdr>
        <w:top w:val="none" w:sz="0" w:space="0" w:color="auto"/>
        <w:left w:val="none" w:sz="0" w:space="0" w:color="auto"/>
        <w:bottom w:val="none" w:sz="0" w:space="0" w:color="auto"/>
        <w:right w:val="none" w:sz="0" w:space="0" w:color="auto"/>
      </w:divBdr>
    </w:div>
    <w:div w:id="1904876370">
      <w:bodyDiv w:val="1"/>
      <w:marLeft w:val="0"/>
      <w:marRight w:val="0"/>
      <w:marTop w:val="0"/>
      <w:marBottom w:val="0"/>
      <w:divBdr>
        <w:top w:val="none" w:sz="0" w:space="0" w:color="auto"/>
        <w:left w:val="none" w:sz="0" w:space="0" w:color="auto"/>
        <w:bottom w:val="none" w:sz="0" w:space="0" w:color="auto"/>
        <w:right w:val="none" w:sz="0" w:space="0" w:color="auto"/>
      </w:divBdr>
    </w:div>
    <w:div w:id="1933666327">
      <w:bodyDiv w:val="1"/>
      <w:marLeft w:val="0"/>
      <w:marRight w:val="0"/>
      <w:marTop w:val="0"/>
      <w:marBottom w:val="0"/>
      <w:divBdr>
        <w:top w:val="none" w:sz="0" w:space="0" w:color="auto"/>
        <w:left w:val="none" w:sz="0" w:space="0" w:color="auto"/>
        <w:bottom w:val="none" w:sz="0" w:space="0" w:color="auto"/>
        <w:right w:val="none" w:sz="0" w:space="0" w:color="auto"/>
      </w:divBdr>
    </w:div>
    <w:div w:id="2012222626">
      <w:bodyDiv w:val="1"/>
      <w:marLeft w:val="0"/>
      <w:marRight w:val="0"/>
      <w:marTop w:val="0"/>
      <w:marBottom w:val="0"/>
      <w:divBdr>
        <w:top w:val="none" w:sz="0" w:space="0" w:color="auto"/>
        <w:left w:val="none" w:sz="0" w:space="0" w:color="auto"/>
        <w:bottom w:val="none" w:sz="0" w:space="0" w:color="auto"/>
        <w:right w:val="none" w:sz="0" w:space="0" w:color="auto"/>
      </w:divBdr>
    </w:div>
    <w:div w:id="2034841390">
      <w:bodyDiv w:val="1"/>
      <w:marLeft w:val="0"/>
      <w:marRight w:val="0"/>
      <w:marTop w:val="0"/>
      <w:marBottom w:val="0"/>
      <w:divBdr>
        <w:top w:val="none" w:sz="0" w:space="0" w:color="auto"/>
        <w:left w:val="none" w:sz="0" w:space="0" w:color="auto"/>
        <w:bottom w:val="none" w:sz="0" w:space="0" w:color="auto"/>
        <w:right w:val="none" w:sz="0" w:space="0" w:color="auto"/>
      </w:divBdr>
    </w:div>
    <w:div w:id="20452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punj.edu/osp/narratives-and-budgets.dot" TargetMode="External"/><Relationship Id="rId18" Type="http://schemas.openxmlformats.org/officeDocument/2006/relationships/hyperlink" Target="http://www.magnetmail1.net/link.cfm?r=1272232034&amp;sid=27158903&amp;m=2992889&amp;u=AASCU&amp;j=15265860&amp;s=http://www2.epa.gov/urbanwaters/urban-waters-small-grants" TargetMode="External"/><Relationship Id="rId26" Type="http://schemas.openxmlformats.org/officeDocument/2006/relationships/hyperlink" Target="http://www.magnetmail1.net/link.cfm?r=1272232034&amp;sid=27158860&amp;m=2992889&amp;u=AASCU&amp;j=15265860&amp;s=http://grants.nih.gov/grants/guide/pa-files/PA-13-368.html" TargetMode="External"/><Relationship Id="rId39" Type="http://schemas.openxmlformats.org/officeDocument/2006/relationships/hyperlink" Target="http://www.magnetmail1.net/link.cfm?r=1272232034&amp;sid=27158862&amp;m=2992889&amp;u=AASCU&amp;j=15265860&amp;s=http://grants.nih.gov/grants/guide/pa-files/PA-13-363.html" TargetMode="External"/><Relationship Id="rId3" Type="http://schemas.openxmlformats.org/officeDocument/2006/relationships/webSettings" Target="webSettings.xml"/><Relationship Id="rId21" Type="http://schemas.openxmlformats.org/officeDocument/2006/relationships/hyperlink" Target="http://www.magnetmail1.net/link.cfm?r=1272232034&amp;sid=27101992&amp;m=2982716&amp;u=AASCU&amp;j=15225630&amp;s=http://www.grants.gov/web/grants/view-opportunity.html?oppId=243735" TargetMode="External"/><Relationship Id="rId34" Type="http://schemas.openxmlformats.org/officeDocument/2006/relationships/hyperlink" Target="http://pivot.cos.com/funding_opps/71847" TargetMode="External"/><Relationship Id="rId42" Type="http://schemas.openxmlformats.org/officeDocument/2006/relationships/hyperlink" Target="http://www.magnetmail1.net/link.cfm?r=1272232034&amp;sid=27158865&amp;m=2992889&amp;u=AASCU&amp;j=15265860&amp;s=http://www.grants.gov/view-opportunity.html?oppId=243896" TargetMode="External"/><Relationship Id="rId47" Type="http://schemas.openxmlformats.org/officeDocument/2006/relationships/hyperlink" Target="http://www.wpunj.edu/osp/dui/index.dot" TargetMode="External"/><Relationship Id="rId50" Type="http://schemas.openxmlformats.org/officeDocument/2006/relationships/hyperlink" Target="http://www.wpunj.edu/osp" TargetMode="External"/><Relationship Id="rId7" Type="http://schemas.openxmlformats.org/officeDocument/2006/relationships/image" Target="media/image2.wmf"/><Relationship Id="rId12" Type="http://schemas.openxmlformats.org/officeDocument/2006/relationships/hyperlink" Target="http://www.wpunj.edu/osp/preparing-proposals.dot" TargetMode="External"/><Relationship Id="rId17" Type="http://schemas.openxmlformats.org/officeDocument/2006/relationships/hyperlink" Target="http://pivot.cos.com/funding_opps/71847" TargetMode="External"/><Relationship Id="rId25" Type="http://schemas.openxmlformats.org/officeDocument/2006/relationships/hyperlink" Target="http://pivot.cos.com/funding_opps/56014" TargetMode="External"/><Relationship Id="rId33" Type="http://schemas.openxmlformats.org/officeDocument/2006/relationships/hyperlink" Target="http://pivot.cos.com/funding_opps/56014" TargetMode="External"/><Relationship Id="rId38" Type="http://schemas.openxmlformats.org/officeDocument/2006/relationships/hyperlink" Target="http://www.magnetmail1.net/link.cfm?r=1272232034&amp;sid=27158861&amp;m=2992889&amp;u=AASCU&amp;j=15265860&amp;s=http://www.grants.gov/view-opportunity.html?oppId=243894" TargetMode="External"/><Relationship Id="rId46" Type="http://schemas.openxmlformats.org/officeDocument/2006/relationships/hyperlink" Target="http://ezproxy.wpunj.edu:2048/login?url=http://pivot.cos.com" TargetMode="External"/><Relationship Id="rId2" Type="http://schemas.openxmlformats.org/officeDocument/2006/relationships/settings" Target="settings.xml"/><Relationship Id="rId16" Type="http://schemas.openxmlformats.org/officeDocument/2006/relationships/hyperlink" Target="http://pivot.cos.com/funding_opps/71847" TargetMode="External"/><Relationship Id="rId20" Type="http://schemas.openxmlformats.org/officeDocument/2006/relationships/hyperlink" Target="http://www.magnetmail1.net/link.cfm?r=1272232034&amp;sid=27101991&amp;m=2982716&amp;u=AASCU&amp;j=15225630&amp;s=http://www.grants.gov/web/grants/view-opportunity.html?oppId=243755" TargetMode="External"/><Relationship Id="rId29" Type="http://schemas.openxmlformats.org/officeDocument/2006/relationships/hyperlink" Target="http://www.magnetmail1.net/link.cfm?r=1272232034&amp;sid=27158863&amp;m=2992889&amp;u=AASCU&amp;j=15265860&amp;s=http://www.grants.gov/view-opportunity.html?oppId=2438945" TargetMode="External"/><Relationship Id="rId41" Type="http://schemas.openxmlformats.org/officeDocument/2006/relationships/hyperlink" Target="http://www.magnetmail1.net/link.cfm?r=1272232034&amp;sid=27158864&amp;m=2992889&amp;u=AASCU&amp;j=15265860&amp;s=http://grants.nih.gov/grants/guide/pa-files/PA-13-369.html" TargetMode="External"/><Relationship Id="rId1" Type="http://schemas.openxmlformats.org/officeDocument/2006/relationships/styles" Target="styles.xml"/><Relationship Id="rId6" Type="http://schemas.openxmlformats.org/officeDocument/2006/relationships/hyperlink" Target="http://www.wpunj.edu/osp" TargetMode="External"/><Relationship Id="rId11" Type="http://schemas.openxmlformats.org/officeDocument/2006/relationships/hyperlink" Target="http://www.wpunj.edu/osp/irb/index.dot" TargetMode="External"/><Relationship Id="rId24" Type="http://schemas.openxmlformats.org/officeDocument/2006/relationships/hyperlink" Target="http://www.smithsonianofi.com/internship-opportunities/smithsonian-institution-libraries-internship/" TargetMode="External"/><Relationship Id="rId32" Type="http://schemas.openxmlformats.org/officeDocument/2006/relationships/hyperlink" Target="http://www.smithsonianofi.com/internship-opportunities/smithsonian-institution-libraries-internship/" TargetMode="External"/><Relationship Id="rId37" Type="http://schemas.openxmlformats.org/officeDocument/2006/relationships/hyperlink" Target="http://www.magnetmail1.net/link.cfm?r=1272232034&amp;sid=27158860&amp;m=2992889&amp;u=AASCU&amp;j=15265860&amp;s=http://grants.nih.gov/grants/guide/pa-files/PA-13-368.html" TargetMode="External"/><Relationship Id="rId40" Type="http://schemas.openxmlformats.org/officeDocument/2006/relationships/hyperlink" Target="http://www.magnetmail1.net/link.cfm?r=1272232034&amp;sid=27158863&amp;m=2992889&amp;u=AASCU&amp;j=15265860&amp;s=http://www.grants.gov/view-opportunity.html?oppId=2438945" TargetMode="External"/><Relationship Id="rId45" Type="http://schemas.openxmlformats.org/officeDocument/2006/relationships/hyperlink" Target="http://www.aascu.org/grc/" TargetMode="External"/><Relationship Id="rId5" Type="http://schemas.openxmlformats.org/officeDocument/2006/relationships/hyperlink" Target="mailto:grants@wpunj.edu" TargetMode="External"/><Relationship Id="rId15" Type="http://schemas.openxmlformats.org/officeDocument/2006/relationships/hyperlink" Target="http://www.wpunj.edu/osp/funding-opportunities.dot" TargetMode="External"/><Relationship Id="rId23" Type="http://schemas.openxmlformats.org/officeDocument/2006/relationships/hyperlink" Target="http://www.magnetmail1.net/link.cfm?r=1272232034&amp;sid=27101994&amp;m=2982716&amp;u=AASCU&amp;j=15225630&amp;s=http://www.grants.gov/web/grants/view-opportunity.html?oppId=243756" TargetMode="External"/><Relationship Id="rId28" Type="http://schemas.openxmlformats.org/officeDocument/2006/relationships/hyperlink" Target="http://www.magnetmail1.net/link.cfm?r=1272232034&amp;sid=27158862&amp;m=2992889&amp;u=AASCU&amp;j=15265860&amp;s=http://grants.nih.gov/grants/guide/pa-files/PA-13-363.html" TargetMode="External"/><Relationship Id="rId36" Type="http://schemas.openxmlformats.org/officeDocument/2006/relationships/hyperlink" Target="http://pivot.cos.com/funding_opps/71847" TargetMode="External"/><Relationship Id="rId49" Type="http://schemas.openxmlformats.org/officeDocument/2006/relationships/hyperlink" Target="http://www.wpunj.edu/osp/funding-opportunities/index.dot" TargetMode="External"/><Relationship Id="rId10" Type="http://schemas.openxmlformats.org/officeDocument/2006/relationships/hyperlink" Target="http://www.wpunj.edu/osp/workshops.dot" TargetMode="External"/><Relationship Id="rId19" Type="http://schemas.openxmlformats.org/officeDocument/2006/relationships/hyperlink" Target="http://www.magnetmail1.net/link.cfm?r=1272232034&amp;sid=27158904&amp;m=2992889&amp;u=AASCU&amp;j=15265860&amp;s=http://www.grants.gov/web/grants/view-opportunity.html?oppId=243813" TargetMode="External"/><Relationship Id="rId31" Type="http://schemas.openxmlformats.org/officeDocument/2006/relationships/hyperlink" Target="http://www.magnetmail1.net/link.cfm?r=1272232034&amp;sid=27158865&amp;m=2992889&amp;u=AASCU&amp;j=15265860&amp;s=http://www.grants.gov/view-opportunity.html?oppId=243896" TargetMode="External"/><Relationship Id="rId44" Type="http://schemas.openxmlformats.org/officeDocument/2006/relationships/hyperlink" Target="http://www.aascu.org/gsmodule/" TargetMode="External"/><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usa.gov/" TargetMode="External"/><Relationship Id="rId14" Type="http://schemas.openxmlformats.org/officeDocument/2006/relationships/hyperlink" Target="http://www.wpunj.edu/osp/recent-awards.dot" TargetMode="External"/><Relationship Id="rId22" Type="http://schemas.openxmlformats.org/officeDocument/2006/relationships/hyperlink" Target="http://www.magnetmail1.net/link.cfm?r=1272232034&amp;sid=27101993&amp;m=2982716&amp;u=AASCU&amp;j=15225630&amp;s=http://www.grants.gov/web/grants/view-opportunity.html?oppId=243753" TargetMode="External"/><Relationship Id="rId27" Type="http://schemas.openxmlformats.org/officeDocument/2006/relationships/hyperlink" Target="http://www.magnetmail1.net/link.cfm?r=1272232034&amp;sid=27158861&amp;m=2992889&amp;u=AASCU&amp;j=15265860&amp;s=http://www.grants.gov/view-opportunity.html?oppId=243894" TargetMode="External"/><Relationship Id="rId30" Type="http://schemas.openxmlformats.org/officeDocument/2006/relationships/hyperlink" Target="http://www.magnetmail1.net/link.cfm?r=1272232034&amp;sid=27158864&amp;m=2992889&amp;u=AASCU&amp;j=15265860&amp;s=http://grants.nih.gov/grants/guide/pa-files/PA-13-369.html" TargetMode="External"/><Relationship Id="rId35" Type="http://schemas.openxmlformats.org/officeDocument/2006/relationships/hyperlink" Target="http://pivot.cos.com/funding_opps/71847" TargetMode="External"/><Relationship Id="rId43" Type="http://schemas.openxmlformats.org/officeDocument/2006/relationships/hyperlink" Target="http://www.magnetmail1.net/link.cfm?r=1272232034&amp;sid=27101993&amp;m=2982716&amp;u=AASCU&amp;j=15225630&amp;s=http://www.grants.gov/web/grants/view-opportunity.html?oppId=243753" TargetMode="External"/><Relationship Id="rId48" Type="http://schemas.openxmlformats.org/officeDocument/2006/relationships/hyperlink" Target="http://www.grants.gov/" TargetMode="External"/><Relationship Id="rId8" Type="http://schemas.openxmlformats.org/officeDocument/2006/relationships/hyperlink" Target="http://www.wpunj.edu/osp/index.dot"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5</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dc:creator>
  <cp:keywords/>
  <dc:description/>
  <cp:lastModifiedBy>grants</cp:lastModifiedBy>
  <cp:revision>68</cp:revision>
  <dcterms:created xsi:type="dcterms:W3CDTF">2013-10-01T14:44:00Z</dcterms:created>
  <dcterms:modified xsi:type="dcterms:W3CDTF">2013-10-03T16:26:00Z</dcterms:modified>
</cp:coreProperties>
</file>