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097C5" w14:textId="77777777" w:rsidR="00EE4C1E" w:rsidRDefault="00EE4C1E" w:rsidP="00320ADC">
      <w:pPr>
        <w:spacing w:after="0" w:line="240" w:lineRule="auto"/>
        <w:textAlignment w:val="baseline"/>
        <w:outlineLvl w:val="0"/>
        <w:rPr>
          <w:rFonts w:eastAsia="Times New Roman" w:cs="Times New Roman"/>
          <w:b/>
          <w:color w:val="ED7D31" w:themeColor="accent2"/>
          <w:kern w:val="36"/>
          <w:sz w:val="32"/>
          <w:szCs w:val="32"/>
        </w:rPr>
      </w:pPr>
    </w:p>
    <w:p w14:paraId="04CB5D53" w14:textId="77777777" w:rsidR="006F24B2" w:rsidRPr="008F6059" w:rsidRDefault="006F24B2" w:rsidP="00320ADC">
      <w:pPr>
        <w:spacing w:after="0" w:line="240" w:lineRule="auto"/>
        <w:textAlignment w:val="baseline"/>
        <w:outlineLvl w:val="0"/>
        <w:rPr>
          <w:rFonts w:eastAsia="Times New Roman" w:cs="Times New Roman"/>
          <w:b/>
          <w:color w:val="ED7D31" w:themeColor="accent2"/>
          <w:kern w:val="36"/>
          <w:sz w:val="32"/>
          <w:szCs w:val="32"/>
        </w:rPr>
      </w:pPr>
      <w:r w:rsidRPr="008F6059">
        <w:rPr>
          <w:rFonts w:eastAsia="Times New Roman" w:cs="Times New Roman"/>
          <w:b/>
          <w:color w:val="ED7D31" w:themeColor="accent2"/>
          <w:kern w:val="36"/>
          <w:sz w:val="32"/>
          <w:szCs w:val="32"/>
        </w:rPr>
        <w:t>Introduction to the Degree Works Audit</w:t>
      </w:r>
    </w:p>
    <w:p w14:paraId="08C7FD44"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sz w:val="24"/>
          <w:szCs w:val="24"/>
        </w:rPr>
        <w:t xml:space="preserve">To view your audit, log into </w:t>
      </w:r>
      <w:proofErr w:type="spellStart"/>
      <w:r w:rsidRPr="008F6059">
        <w:rPr>
          <w:rFonts w:eastAsia="Times New Roman" w:cs="Arial"/>
          <w:sz w:val="24"/>
          <w:szCs w:val="24"/>
        </w:rPr>
        <w:t>WPConnect</w:t>
      </w:r>
      <w:proofErr w:type="spellEnd"/>
      <w:r w:rsidRPr="008F6059">
        <w:rPr>
          <w:rFonts w:eastAsia="Times New Roman" w:cs="Arial"/>
          <w:sz w:val="24"/>
          <w:szCs w:val="24"/>
        </w:rPr>
        <w:t xml:space="preserve"> and click on </w:t>
      </w:r>
      <w:r w:rsidRPr="008F6059">
        <w:rPr>
          <w:rFonts w:eastAsia="Times New Roman" w:cs="Arial"/>
          <w:i/>
          <w:iCs/>
          <w:sz w:val="24"/>
          <w:szCs w:val="24"/>
          <w:bdr w:val="none" w:sz="0" w:space="0" w:color="auto" w:frame="1"/>
        </w:rPr>
        <w:t>My Progress (Degree Evaluation)</w:t>
      </w:r>
      <w:r w:rsidRPr="008F6059">
        <w:rPr>
          <w:rFonts w:eastAsia="Times New Roman" w:cs="Arial"/>
          <w:sz w:val="24"/>
          <w:szCs w:val="24"/>
        </w:rPr>
        <w:t> in the My Academic Records section of the Students tab.</w:t>
      </w:r>
    </w:p>
    <w:p w14:paraId="7B4BD172"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sz w:val="24"/>
          <w:szCs w:val="24"/>
        </w:rPr>
        <w:t>Your degree evaluation is organized into several sections</w:t>
      </w:r>
      <w:r w:rsidRPr="008F6059">
        <w:rPr>
          <w:rFonts w:eastAsia="Times New Roman" w:cs="Arial"/>
          <w:b/>
          <w:bCs/>
          <w:sz w:val="24"/>
          <w:szCs w:val="24"/>
          <w:bdr w:val="none" w:sz="0" w:space="0" w:color="auto" w:frame="1"/>
        </w:rPr>
        <w:t>:</w:t>
      </w:r>
    </w:p>
    <w:p w14:paraId="26AF0803"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b/>
          <w:bCs/>
          <w:sz w:val="24"/>
          <w:szCs w:val="24"/>
          <w:bdr w:val="none" w:sz="0" w:space="0" w:color="auto" w:frame="1"/>
        </w:rPr>
        <w:t>Your Student Information</w:t>
      </w:r>
    </w:p>
    <w:p w14:paraId="23D32FD6" w14:textId="77777777" w:rsidR="006F24B2" w:rsidRPr="008F6059" w:rsidRDefault="006F24B2" w:rsidP="006F24B2">
      <w:pPr>
        <w:numPr>
          <w:ilvl w:val="0"/>
          <w:numId w:val="1"/>
        </w:numPr>
        <w:spacing w:after="0" w:line="255" w:lineRule="atLeast"/>
        <w:ind w:left="150"/>
        <w:textAlignment w:val="baseline"/>
        <w:rPr>
          <w:rFonts w:eastAsia="Times New Roman" w:cs="Times New Roman"/>
          <w:sz w:val="24"/>
          <w:szCs w:val="24"/>
        </w:rPr>
      </w:pPr>
      <w:r w:rsidRPr="008F6059">
        <w:rPr>
          <w:rFonts w:eastAsia="Times New Roman" w:cs="Times New Roman"/>
          <w:sz w:val="24"/>
          <w:szCs w:val="24"/>
        </w:rPr>
        <w:t>The top </w:t>
      </w:r>
      <w:r w:rsidRPr="008F6059">
        <w:rPr>
          <w:rFonts w:eastAsia="Times New Roman" w:cs="Times New Roman"/>
          <w:b/>
          <w:bCs/>
          <w:sz w:val="24"/>
          <w:szCs w:val="24"/>
          <w:bdr w:val="none" w:sz="0" w:space="0" w:color="auto" w:frame="1"/>
        </w:rPr>
        <w:t>header section</w:t>
      </w:r>
      <w:r w:rsidRPr="008F6059">
        <w:rPr>
          <w:rFonts w:eastAsia="Times New Roman" w:cs="Times New Roman"/>
          <w:sz w:val="24"/>
          <w:szCs w:val="24"/>
        </w:rPr>
        <w:t> will display basic information including your name, ID and major.  The last time your audit was run is displayed as well.  Your degree audit refreshes nightly so be sure to click on “Process New” to ensure you have the most recent information.</w:t>
      </w:r>
    </w:p>
    <w:p w14:paraId="77DEE8ED" w14:textId="77777777" w:rsidR="006F24B2" w:rsidRPr="008F6059" w:rsidRDefault="006F24B2" w:rsidP="006F24B2">
      <w:pPr>
        <w:numPr>
          <w:ilvl w:val="0"/>
          <w:numId w:val="1"/>
        </w:numPr>
        <w:spacing w:after="0" w:line="255" w:lineRule="atLeast"/>
        <w:ind w:left="150"/>
        <w:textAlignment w:val="baseline"/>
        <w:rPr>
          <w:rFonts w:eastAsia="Times New Roman" w:cs="Times New Roman"/>
          <w:sz w:val="24"/>
          <w:szCs w:val="24"/>
        </w:rPr>
      </w:pPr>
      <w:r w:rsidRPr="008F6059">
        <w:rPr>
          <w:rFonts w:eastAsia="Times New Roman" w:cs="Times New Roman"/>
          <w:sz w:val="24"/>
          <w:szCs w:val="24"/>
        </w:rPr>
        <w:t>The left column of the </w:t>
      </w:r>
      <w:r w:rsidRPr="008F6059">
        <w:rPr>
          <w:rFonts w:eastAsia="Times New Roman" w:cs="Times New Roman"/>
          <w:b/>
          <w:bCs/>
          <w:sz w:val="24"/>
          <w:szCs w:val="24"/>
          <w:bdr w:val="none" w:sz="0" w:space="0" w:color="auto" w:frame="1"/>
        </w:rPr>
        <w:t>Student View </w:t>
      </w:r>
      <w:r w:rsidRPr="008F6059">
        <w:rPr>
          <w:rFonts w:eastAsia="Times New Roman" w:cs="Times New Roman"/>
          <w:sz w:val="24"/>
          <w:szCs w:val="24"/>
        </w:rPr>
        <w:t>section contains your advisor information. The middle column includes your major, minor and degree information. The last column displays the hours already completed (earned hours) as well as transfer information, if applicable.</w:t>
      </w:r>
    </w:p>
    <w:p w14:paraId="3D9AB12D" w14:textId="77777777" w:rsidR="006F24B2" w:rsidRPr="008F6059" w:rsidRDefault="006F24B2" w:rsidP="006F24B2">
      <w:pPr>
        <w:numPr>
          <w:ilvl w:val="0"/>
          <w:numId w:val="1"/>
        </w:numPr>
        <w:spacing w:after="0" w:line="255" w:lineRule="atLeast"/>
        <w:ind w:left="150"/>
        <w:textAlignment w:val="baseline"/>
        <w:rPr>
          <w:rFonts w:eastAsia="Times New Roman" w:cs="Times New Roman"/>
          <w:sz w:val="24"/>
          <w:szCs w:val="24"/>
        </w:rPr>
      </w:pPr>
      <w:r w:rsidRPr="008F6059">
        <w:rPr>
          <w:rFonts w:eastAsia="Times New Roman" w:cs="Times New Roman"/>
          <w:b/>
          <w:bCs/>
          <w:sz w:val="24"/>
          <w:szCs w:val="24"/>
          <w:bdr w:val="none" w:sz="0" w:space="0" w:color="auto" w:frame="1"/>
        </w:rPr>
        <w:t>Test Scores</w:t>
      </w:r>
      <w:r w:rsidRPr="008F6059">
        <w:rPr>
          <w:rFonts w:eastAsia="Times New Roman" w:cs="Times New Roman"/>
          <w:sz w:val="24"/>
          <w:szCs w:val="24"/>
        </w:rPr>
        <w:t> displays next and includes foundation placements and other tests related to your major. Any </w:t>
      </w:r>
      <w:r w:rsidRPr="008F6059">
        <w:rPr>
          <w:rFonts w:eastAsia="Times New Roman" w:cs="Times New Roman"/>
          <w:b/>
          <w:bCs/>
          <w:sz w:val="24"/>
          <w:szCs w:val="24"/>
          <w:bdr w:val="none" w:sz="0" w:space="0" w:color="auto" w:frame="1"/>
        </w:rPr>
        <w:t>Early Alert</w:t>
      </w:r>
      <w:r w:rsidRPr="008F6059">
        <w:rPr>
          <w:rFonts w:eastAsia="Times New Roman" w:cs="Times New Roman"/>
          <w:sz w:val="24"/>
          <w:szCs w:val="24"/>
        </w:rPr>
        <w:t> information for the current semester will display to the right of Test Scores.</w:t>
      </w:r>
    </w:p>
    <w:p w14:paraId="728BE688"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b/>
          <w:bCs/>
          <w:sz w:val="24"/>
          <w:szCs w:val="24"/>
          <w:bdr w:val="none" w:sz="0" w:space="0" w:color="auto" w:frame="1"/>
        </w:rPr>
        <w:t>Overall Degree Requirements</w:t>
      </w:r>
    </w:p>
    <w:p w14:paraId="7C17F1C7" w14:textId="77777777" w:rsidR="006F24B2" w:rsidRPr="008F6059" w:rsidRDefault="006F24B2" w:rsidP="006F24B2">
      <w:pPr>
        <w:numPr>
          <w:ilvl w:val="0"/>
          <w:numId w:val="2"/>
        </w:numPr>
        <w:spacing w:after="0" w:line="255" w:lineRule="atLeast"/>
        <w:ind w:left="150"/>
        <w:textAlignment w:val="baseline"/>
        <w:rPr>
          <w:rFonts w:eastAsia="Times New Roman" w:cs="Times New Roman"/>
          <w:sz w:val="24"/>
          <w:szCs w:val="24"/>
        </w:rPr>
      </w:pPr>
      <w:r w:rsidRPr="008F6059">
        <w:rPr>
          <w:rFonts w:eastAsia="Times New Roman" w:cs="Times New Roman"/>
          <w:sz w:val="24"/>
          <w:szCs w:val="24"/>
        </w:rPr>
        <w:t>A </w:t>
      </w:r>
      <w:r w:rsidRPr="008F6059">
        <w:rPr>
          <w:rFonts w:eastAsia="Times New Roman" w:cs="Times New Roman"/>
          <w:b/>
          <w:bCs/>
          <w:sz w:val="24"/>
          <w:szCs w:val="24"/>
          <w:bdr w:val="none" w:sz="0" w:space="0" w:color="auto" w:frame="1"/>
        </w:rPr>
        <w:t>Degree Progress bar</w:t>
      </w:r>
      <w:r w:rsidRPr="008F6059">
        <w:rPr>
          <w:rFonts w:eastAsia="Times New Roman" w:cs="Times New Roman"/>
          <w:sz w:val="24"/>
          <w:szCs w:val="24"/>
        </w:rPr>
        <w:t> will indicate your progress toward completing all degree requirements. It will display 100% when you have completed all requirements.</w:t>
      </w:r>
    </w:p>
    <w:p w14:paraId="3DA36198" w14:textId="77777777" w:rsidR="006F24B2" w:rsidRPr="008F6059" w:rsidRDefault="006F24B2" w:rsidP="006F24B2">
      <w:pPr>
        <w:numPr>
          <w:ilvl w:val="0"/>
          <w:numId w:val="2"/>
        </w:numPr>
        <w:spacing w:after="0" w:line="255" w:lineRule="atLeast"/>
        <w:ind w:left="150"/>
        <w:textAlignment w:val="baseline"/>
        <w:rPr>
          <w:rFonts w:eastAsia="Times New Roman" w:cs="Times New Roman"/>
          <w:sz w:val="24"/>
          <w:szCs w:val="24"/>
        </w:rPr>
      </w:pPr>
      <w:r w:rsidRPr="008F6059">
        <w:rPr>
          <w:rFonts w:eastAsia="Times New Roman" w:cs="Times New Roman"/>
          <w:b/>
          <w:bCs/>
          <w:sz w:val="24"/>
          <w:szCs w:val="24"/>
          <w:bdr w:val="none" w:sz="0" w:space="0" w:color="auto" w:frame="1"/>
        </w:rPr>
        <w:t>Degree Requirements</w:t>
      </w:r>
      <w:r w:rsidRPr="008F6059">
        <w:rPr>
          <w:rFonts w:eastAsia="Times New Roman" w:cs="Times New Roman"/>
          <w:sz w:val="24"/>
          <w:szCs w:val="24"/>
        </w:rPr>
        <w:t> appear next and displays a summary of all requirements needed to complete your degree.  When they all have a green check mark next to them, it will mean all of the requirements have been fulfilled.</w:t>
      </w:r>
    </w:p>
    <w:p w14:paraId="3FE3D943"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b/>
          <w:bCs/>
          <w:sz w:val="24"/>
          <w:szCs w:val="24"/>
          <w:bdr w:val="none" w:sz="0" w:space="0" w:color="auto" w:frame="1"/>
        </w:rPr>
        <w:t>University Core Curriculum Requirements</w:t>
      </w:r>
    </w:p>
    <w:p w14:paraId="2312BF66" w14:textId="77777777" w:rsidR="006F24B2" w:rsidRPr="008F6059" w:rsidRDefault="006F24B2" w:rsidP="006F24B2">
      <w:pPr>
        <w:numPr>
          <w:ilvl w:val="0"/>
          <w:numId w:val="3"/>
        </w:numPr>
        <w:spacing w:after="0" w:line="255" w:lineRule="atLeast"/>
        <w:ind w:left="150"/>
        <w:textAlignment w:val="baseline"/>
        <w:rPr>
          <w:rFonts w:eastAsia="Times New Roman" w:cs="Times New Roman"/>
          <w:sz w:val="24"/>
          <w:szCs w:val="24"/>
        </w:rPr>
      </w:pPr>
      <w:r w:rsidRPr="008F6059">
        <w:rPr>
          <w:rFonts w:eastAsia="Times New Roman" w:cs="Times New Roman"/>
          <w:sz w:val="24"/>
          <w:szCs w:val="24"/>
        </w:rPr>
        <w:t>The </w:t>
      </w:r>
      <w:r w:rsidRPr="008F6059">
        <w:rPr>
          <w:rFonts w:eastAsia="Times New Roman" w:cs="Times New Roman"/>
          <w:b/>
          <w:bCs/>
          <w:sz w:val="24"/>
          <w:szCs w:val="24"/>
          <w:bdr w:val="none" w:sz="0" w:space="0" w:color="auto" w:frame="1"/>
        </w:rPr>
        <w:t>University Core Curriculum</w:t>
      </w:r>
      <w:r w:rsidRPr="008F6059">
        <w:rPr>
          <w:rFonts w:eastAsia="Times New Roman" w:cs="Times New Roman"/>
          <w:sz w:val="24"/>
          <w:szCs w:val="24"/>
        </w:rPr>
        <w:t> sections display the UCC requirements for your specific major.  The six areas of UCC are displayed as individual areas and you will see the required courses for each area.  Clicking on the attribute link will list the courses that fulfill the requirement and what semesters the courses will be offered.</w:t>
      </w:r>
    </w:p>
    <w:p w14:paraId="214580A7" w14:textId="77777777" w:rsidR="006F24B2" w:rsidRPr="008F6059" w:rsidRDefault="006F24B2" w:rsidP="006F24B2">
      <w:pPr>
        <w:numPr>
          <w:ilvl w:val="0"/>
          <w:numId w:val="3"/>
        </w:numPr>
        <w:spacing w:before="180" w:after="180" w:line="255" w:lineRule="atLeast"/>
        <w:ind w:left="150"/>
        <w:textAlignment w:val="baseline"/>
        <w:rPr>
          <w:rFonts w:eastAsia="Times New Roman" w:cs="Times New Roman"/>
          <w:sz w:val="24"/>
          <w:szCs w:val="24"/>
        </w:rPr>
      </w:pPr>
      <w:r w:rsidRPr="008F6059">
        <w:rPr>
          <w:rFonts w:eastAsia="Times New Roman" w:cs="Times New Roman"/>
          <w:sz w:val="24"/>
          <w:szCs w:val="24"/>
        </w:rPr>
        <w:t>The UCC section also includes the Writing Intensive and Technology Intensive requirements.</w:t>
      </w:r>
    </w:p>
    <w:p w14:paraId="02653CEC" w14:textId="77777777" w:rsidR="006F24B2" w:rsidRPr="008F6059" w:rsidRDefault="006F24B2" w:rsidP="006F24B2">
      <w:pPr>
        <w:numPr>
          <w:ilvl w:val="0"/>
          <w:numId w:val="3"/>
        </w:numPr>
        <w:spacing w:after="0" w:line="255" w:lineRule="atLeast"/>
        <w:ind w:left="150"/>
        <w:textAlignment w:val="baseline"/>
        <w:rPr>
          <w:rFonts w:eastAsia="Times New Roman" w:cs="Times New Roman"/>
          <w:sz w:val="24"/>
          <w:szCs w:val="24"/>
        </w:rPr>
      </w:pPr>
      <w:r w:rsidRPr="008F6059">
        <w:rPr>
          <w:rFonts w:eastAsia="Times New Roman" w:cs="Times New Roman"/>
          <w:sz w:val="24"/>
          <w:szCs w:val="24"/>
        </w:rPr>
        <w:t>The university’s </w:t>
      </w:r>
      <w:r w:rsidRPr="008F6059">
        <w:rPr>
          <w:rFonts w:eastAsia="Times New Roman" w:cs="Times New Roman"/>
          <w:b/>
          <w:bCs/>
          <w:sz w:val="24"/>
          <w:szCs w:val="24"/>
          <w:bdr w:val="none" w:sz="0" w:space="0" w:color="auto" w:frame="1"/>
        </w:rPr>
        <w:t>World Language</w:t>
      </w:r>
      <w:r w:rsidRPr="008F6059">
        <w:rPr>
          <w:rFonts w:eastAsia="Times New Roman" w:cs="Times New Roman"/>
          <w:sz w:val="24"/>
          <w:szCs w:val="24"/>
        </w:rPr>
        <w:t> requirement section will also display, if required.</w:t>
      </w:r>
    </w:p>
    <w:p w14:paraId="00DECA55"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b/>
          <w:bCs/>
          <w:sz w:val="24"/>
          <w:szCs w:val="24"/>
          <w:bdr w:val="none" w:sz="0" w:space="0" w:color="auto" w:frame="1"/>
        </w:rPr>
        <w:t>Major Requirements</w:t>
      </w:r>
    </w:p>
    <w:p w14:paraId="7E04D2E1" w14:textId="77777777" w:rsidR="006F24B2" w:rsidRPr="008F6059" w:rsidRDefault="006F24B2" w:rsidP="006F24B2">
      <w:pPr>
        <w:numPr>
          <w:ilvl w:val="0"/>
          <w:numId w:val="4"/>
        </w:numPr>
        <w:spacing w:after="0" w:line="255" w:lineRule="atLeast"/>
        <w:ind w:left="150"/>
        <w:textAlignment w:val="baseline"/>
        <w:rPr>
          <w:rFonts w:eastAsia="Times New Roman" w:cs="Times New Roman"/>
          <w:sz w:val="24"/>
          <w:szCs w:val="24"/>
        </w:rPr>
      </w:pPr>
      <w:r w:rsidRPr="008F6059">
        <w:rPr>
          <w:rFonts w:eastAsia="Times New Roman" w:cs="Times New Roman"/>
          <w:sz w:val="24"/>
          <w:szCs w:val="24"/>
        </w:rPr>
        <w:t>The next section will display your </w:t>
      </w:r>
      <w:r w:rsidRPr="008F6059">
        <w:rPr>
          <w:rFonts w:eastAsia="Times New Roman" w:cs="Times New Roman"/>
          <w:b/>
          <w:bCs/>
          <w:sz w:val="24"/>
          <w:szCs w:val="24"/>
          <w:bdr w:val="none" w:sz="0" w:space="0" w:color="auto" w:frame="1"/>
        </w:rPr>
        <w:t>Major Requirements</w:t>
      </w:r>
      <w:r w:rsidRPr="008F6059">
        <w:rPr>
          <w:rFonts w:eastAsia="Times New Roman" w:cs="Times New Roman"/>
          <w:sz w:val="24"/>
          <w:szCs w:val="24"/>
        </w:rPr>
        <w:t>. As with all of the other requirements, green checks indicate that the requirement is complete while a red box indicates that the requirement still needs to be taken.</w:t>
      </w:r>
    </w:p>
    <w:p w14:paraId="1A1AF4D3" w14:textId="77777777" w:rsidR="004948B3" w:rsidRPr="008F6059" w:rsidRDefault="006F24B2" w:rsidP="004948B3">
      <w:pPr>
        <w:numPr>
          <w:ilvl w:val="0"/>
          <w:numId w:val="4"/>
        </w:numPr>
        <w:spacing w:before="180" w:after="180" w:line="255" w:lineRule="atLeast"/>
        <w:ind w:left="150"/>
        <w:textAlignment w:val="baseline"/>
        <w:rPr>
          <w:rFonts w:eastAsia="Times New Roman" w:cs="Times New Roman"/>
          <w:sz w:val="24"/>
          <w:szCs w:val="24"/>
        </w:rPr>
      </w:pPr>
      <w:r w:rsidRPr="008F6059">
        <w:rPr>
          <w:rFonts w:eastAsia="Times New Roman" w:cs="Times New Roman"/>
          <w:sz w:val="24"/>
          <w:szCs w:val="24"/>
        </w:rPr>
        <w:t>If you have a second major and it is the same degree as your first (B.A. for both majors) it will be displayed under your first major.  If you have 2 majors and they are different degrees (B.A. for the first and B.S for the second) you will need to run one audit for each major.</w:t>
      </w:r>
    </w:p>
    <w:p w14:paraId="172F0976" w14:textId="77777777" w:rsidR="006F24B2" w:rsidRPr="008F6059" w:rsidRDefault="006F24B2" w:rsidP="004948B3">
      <w:pPr>
        <w:numPr>
          <w:ilvl w:val="0"/>
          <w:numId w:val="4"/>
        </w:numPr>
        <w:spacing w:before="180" w:after="180" w:line="255" w:lineRule="atLeast"/>
        <w:ind w:left="150"/>
        <w:textAlignment w:val="baseline"/>
        <w:rPr>
          <w:rFonts w:eastAsia="Times New Roman" w:cs="Times New Roman"/>
          <w:sz w:val="24"/>
          <w:szCs w:val="24"/>
        </w:rPr>
      </w:pPr>
      <w:r w:rsidRPr="008F6059">
        <w:rPr>
          <w:rFonts w:eastAsia="Times New Roman" w:cs="Arial"/>
          <w:b/>
          <w:bCs/>
          <w:sz w:val="24"/>
          <w:szCs w:val="24"/>
          <w:bdr w:val="none" w:sz="0" w:space="0" w:color="auto" w:frame="1"/>
        </w:rPr>
        <w:t>Other Course Sections</w:t>
      </w:r>
    </w:p>
    <w:p w14:paraId="028AC04C" w14:textId="77777777" w:rsidR="006F24B2" w:rsidRPr="008F6059" w:rsidRDefault="006F24B2" w:rsidP="006F24B2">
      <w:pPr>
        <w:numPr>
          <w:ilvl w:val="0"/>
          <w:numId w:val="5"/>
        </w:numPr>
        <w:spacing w:before="180" w:after="180" w:line="255" w:lineRule="atLeast"/>
        <w:ind w:left="150"/>
        <w:textAlignment w:val="baseline"/>
        <w:rPr>
          <w:rFonts w:eastAsia="Times New Roman" w:cs="Times New Roman"/>
          <w:sz w:val="24"/>
          <w:szCs w:val="24"/>
        </w:rPr>
      </w:pPr>
      <w:r w:rsidRPr="008F6059">
        <w:rPr>
          <w:rFonts w:eastAsia="Times New Roman" w:cs="Times New Roman"/>
          <w:sz w:val="24"/>
          <w:szCs w:val="24"/>
        </w:rPr>
        <w:t>Lastly will be three sections:</w:t>
      </w:r>
    </w:p>
    <w:p w14:paraId="1FFFE194" w14:textId="77777777" w:rsidR="00EE4C1E" w:rsidRPr="00EE4C1E" w:rsidRDefault="00EE4C1E" w:rsidP="00EE4C1E">
      <w:pPr>
        <w:spacing w:after="0" w:line="255" w:lineRule="atLeast"/>
        <w:ind w:left="300"/>
        <w:textAlignment w:val="baseline"/>
        <w:rPr>
          <w:rFonts w:eastAsia="Times New Roman" w:cs="Times New Roman"/>
          <w:sz w:val="24"/>
          <w:szCs w:val="24"/>
        </w:rPr>
      </w:pPr>
    </w:p>
    <w:p w14:paraId="367DA690" w14:textId="77777777" w:rsidR="006F24B2" w:rsidRPr="008F6059" w:rsidRDefault="006F24B2" w:rsidP="006F24B2">
      <w:pPr>
        <w:numPr>
          <w:ilvl w:val="1"/>
          <w:numId w:val="5"/>
        </w:numPr>
        <w:spacing w:after="0" w:line="255" w:lineRule="atLeast"/>
        <w:ind w:left="300"/>
        <w:textAlignment w:val="baseline"/>
        <w:rPr>
          <w:rFonts w:eastAsia="Times New Roman" w:cs="Times New Roman"/>
          <w:sz w:val="24"/>
          <w:szCs w:val="24"/>
        </w:rPr>
      </w:pPr>
      <w:r w:rsidRPr="008F6059">
        <w:rPr>
          <w:rFonts w:eastAsia="Times New Roman" w:cs="Times New Roman"/>
          <w:b/>
          <w:bCs/>
          <w:sz w:val="24"/>
          <w:szCs w:val="24"/>
          <w:bdr w:val="none" w:sz="0" w:space="0" w:color="auto" w:frame="1"/>
        </w:rPr>
        <w:t>Free Electives:</w:t>
      </w:r>
      <w:r w:rsidRPr="008F6059">
        <w:rPr>
          <w:rFonts w:eastAsia="Times New Roman" w:cs="Times New Roman"/>
          <w:sz w:val="24"/>
          <w:szCs w:val="24"/>
        </w:rPr>
        <w:t> Courses listed here apply to the required 120 credits, but do not fulfill specific requirements.</w:t>
      </w:r>
    </w:p>
    <w:p w14:paraId="0D6BAAD9" w14:textId="77777777" w:rsidR="006F24B2" w:rsidRPr="008F6059" w:rsidRDefault="006F24B2" w:rsidP="006F24B2">
      <w:pPr>
        <w:numPr>
          <w:ilvl w:val="1"/>
          <w:numId w:val="5"/>
        </w:numPr>
        <w:spacing w:after="0" w:line="255" w:lineRule="atLeast"/>
        <w:ind w:left="300"/>
        <w:textAlignment w:val="baseline"/>
        <w:rPr>
          <w:rFonts w:eastAsia="Times New Roman" w:cs="Times New Roman"/>
          <w:sz w:val="24"/>
          <w:szCs w:val="24"/>
        </w:rPr>
      </w:pPr>
      <w:r w:rsidRPr="008F6059">
        <w:rPr>
          <w:rFonts w:eastAsia="Times New Roman" w:cs="Times New Roman"/>
          <w:b/>
          <w:bCs/>
          <w:sz w:val="24"/>
          <w:szCs w:val="24"/>
          <w:bdr w:val="none" w:sz="0" w:space="0" w:color="auto" w:frame="1"/>
        </w:rPr>
        <w:t>Grades Not Applicable to Degree:</w:t>
      </w:r>
      <w:r w:rsidRPr="008F6059">
        <w:rPr>
          <w:rFonts w:eastAsia="Times New Roman" w:cs="Times New Roman"/>
          <w:sz w:val="24"/>
          <w:szCs w:val="24"/>
        </w:rPr>
        <w:t> Courses listed here are those in which a successful grade was not received (ex: WD or F grades.)</w:t>
      </w:r>
    </w:p>
    <w:p w14:paraId="7685F3B6" w14:textId="77777777" w:rsidR="006F24B2" w:rsidRDefault="006F24B2" w:rsidP="006F24B2">
      <w:pPr>
        <w:numPr>
          <w:ilvl w:val="1"/>
          <w:numId w:val="5"/>
        </w:numPr>
        <w:spacing w:after="0" w:line="255" w:lineRule="atLeast"/>
        <w:ind w:left="300"/>
        <w:textAlignment w:val="baseline"/>
        <w:rPr>
          <w:rFonts w:eastAsia="Times New Roman" w:cs="Times New Roman"/>
          <w:sz w:val="24"/>
          <w:szCs w:val="24"/>
        </w:rPr>
      </w:pPr>
      <w:r w:rsidRPr="008F6059">
        <w:rPr>
          <w:rFonts w:eastAsia="Times New Roman" w:cs="Times New Roman"/>
          <w:b/>
          <w:bCs/>
          <w:sz w:val="24"/>
          <w:szCs w:val="24"/>
          <w:bdr w:val="none" w:sz="0" w:space="0" w:color="auto" w:frame="1"/>
        </w:rPr>
        <w:t>In-progress</w:t>
      </w:r>
      <w:r w:rsidRPr="008F6059">
        <w:rPr>
          <w:rFonts w:eastAsia="Times New Roman" w:cs="Times New Roman"/>
          <w:sz w:val="24"/>
          <w:szCs w:val="24"/>
        </w:rPr>
        <w:t>: Courses in which you are currently enrolled.  These can also be in a future term as well as the current one.</w:t>
      </w:r>
    </w:p>
    <w:p w14:paraId="0BE385C1" w14:textId="77777777" w:rsidR="00DE0189" w:rsidRPr="008F6059" w:rsidRDefault="00DE0189" w:rsidP="00DE0189">
      <w:pPr>
        <w:spacing w:after="0" w:line="255" w:lineRule="atLeast"/>
        <w:ind w:left="300"/>
        <w:textAlignment w:val="baseline"/>
        <w:rPr>
          <w:rFonts w:eastAsia="Times New Roman" w:cs="Times New Roman"/>
          <w:sz w:val="24"/>
          <w:szCs w:val="24"/>
        </w:rPr>
      </w:pPr>
    </w:p>
    <w:p w14:paraId="328F01AC"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sz w:val="24"/>
          <w:szCs w:val="24"/>
        </w:rPr>
        <w:t>At both the bottom and left side of the evaluation, you will find a legend that will help you interpret the symbols found throughout the audit.</w:t>
      </w:r>
    </w:p>
    <w:p w14:paraId="3340050B" w14:textId="77777777" w:rsidR="006F24B2" w:rsidRPr="008F6059" w:rsidRDefault="006F24B2" w:rsidP="006F24B2">
      <w:pPr>
        <w:spacing w:after="0" w:line="384" w:lineRule="atLeast"/>
        <w:textAlignment w:val="baseline"/>
        <w:rPr>
          <w:rFonts w:eastAsia="Times New Roman" w:cs="Arial"/>
          <w:sz w:val="24"/>
          <w:szCs w:val="24"/>
        </w:rPr>
      </w:pPr>
      <w:r w:rsidRPr="008F6059">
        <w:rPr>
          <w:rFonts w:eastAsia="Times New Roman" w:cs="Arial"/>
          <w:sz w:val="24"/>
          <w:szCs w:val="24"/>
        </w:rPr>
        <w:t>Please explore the other links at the top of your audit, such as “History”, “Look Ahead”, and “What-if,” especially if you are considering a new major.  Finally, always check the “notes” tab at the top of your audit in case your advisor has left any notes that you should read.</w:t>
      </w:r>
      <w:r w:rsidR="004948B3" w:rsidRPr="008F6059">
        <w:rPr>
          <w:rFonts w:eastAsia="Times New Roman" w:cs="Arial"/>
          <w:sz w:val="24"/>
          <w:szCs w:val="24"/>
        </w:rPr>
        <w:t xml:space="preserve"> </w:t>
      </w:r>
      <w:r w:rsidRPr="008F6059">
        <w:rPr>
          <w:rFonts w:eastAsia="Times New Roman" w:cs="Arial"/>
          <w:sz w:val="24"/>
          <w:szCs w:val="24"/>
        </w:rPr>
        <w:t>Be sure to contact your advisor if any questions.</w:t>
      </w:r>
    </w:p>
    <w:p w14:paraId="3A0E3D81" w14:textId="77777777" w:rsidR="007B21E8" w:rsidRPr="008F6059" w:rsidRDefault="006F24B2" w:rsidP="009724B8">
      <w:pPr>
        <w:spacing w:after="0" w:line="384" w:lineRule="atLeast"/>
        <w:textAlignment w:val="baseline"/>
        <w:rPr>
          <w:rFonts w:ascii="Arial" w:eastAsia="Times New Roman" w:hAnsi="Arial" w:cs="Arial"/>
          <w:sz w:val="16"/>
          <w:szCs w:val="16"/>
        </w:rPr>
      </w:pPr>
      <w:r w:rsidRPr="008F6059">
        <w:rPr>
          <w:rFonts w:ascii="Arial" w:eastAsia="Times New Roman" w:hAnsi="Arial" w:cs="Arial"/>
        </w:rPr>
        <w:t> </w:t>
      </w:r>
      <w:r w:rsidRPr="008F6059">
        <w:rPr>
          <w:rFonts w:ascii="Arial" w:eastAsia="Times New Roman" w:hAnsi="Arial" w:cs="Arial"/>
          <w:sz w:val="16"/>
          <w:szCs w:val="16"/>
        </w:rPr>
        <w:t>4/7/2015 Office of the Registrar</w:t>
      </w:r>
    </w:p>
    <w:p w14:paraId="4F5A54C8" w14:textId="77777777" w:rsidR="008F6059" w:rsidRPr="008F6059" w:rsidRDefault="008F6059" w:rsidP="009724B8">
      <w:pPr>
        <w:spacing w:after="0" w:line="384" w:lineRule="atLeast"/>
        <w:textAlignment w:val="baseline"/>
        <w:rPr>
          <w:rFonts w:ascii="Arial" w:eastAsia="Times New Roman" w:hAnsi="Arial" w:cs="Arial"/>
          <w:b/>
          <w:sz w:val="32"/>
          <w:szCs w:val="32"/>
        </w:rPr>
      </w:pPr>
    </w:p>
    <w:p w14:paraId="57734B1B" w14:textId="77777777" w:rsidR="008F6059" w:rsidRPr="008F6059" w:rsidRDefault="008F6059" w:rsidP="008F6059">
      <w:pPr>
        <w:rPr>
          <w:color w:val="ED7D31" w:themeColor="accent2"/>
          <w:sz w:val="32"/>
          <w:szCs w:val="32"/>
        </w:rPr>
      </w:pPr>
      <w:r w:rsidRPr="008F6059">
        <w:rPr>
          <w:b/>
          <w:color w:val="ED7D31" w:themeColor="accent2"/>
          <w:sz w:val="32"/>
          <w:szCs w:val="32"/>
        </w:rPr>
        <w:t>How to Register On-Line</w:t>
      </w:r>
      <w:r w:rsidRPr="008F6059">
        <w:rPr>
          <w:color w:val="ED7D31" w:themeColor="accent2"/>
          <w:sz w:val="32"/>
          <w:szCs w:val="32"/>
        </w:rPr>
        <w:t xml:space="preserve">: </w:t>
      </w:r>
    </w:p>
    <w:p w14:paraId="7D152B76" w14:textId="77777777" w:rsidR="008F6059" w:rsidRPr="008F6059" w:rsidRDefault="008F6059" w:rsidP="008F6059">
      <w:pPr>
        <w:pStyle w:val="ListParagraph"/>
        <w:numPr>
          <w:ilvl w:val="0"/>
          <w:numId w:val="6"/>
        </w:numPr>
        <w:rPr>
          <w:sz w:val="24"/>
          <w:szCs w:val="24"/>
        </w:rPr>
      </w:pPr>
      <w:r w:rsidRPr="008F6059">
        <w:rPr>
          <w:sz w:val="24"/>
          <w:szCs w:val="24"/>
        </w:rPr>
        <w:t>Click on “</w:t>
      </w:r>
      <w:r w:rsidRPr="008F6059">
        <w:rPr>
          <w:b/>
          <w:sz w:val="24"/>
          <w:szCs w:val="24"/>
        </w:rPr>
        <w:t>WP Connect</w:t>
      </w:r>
      <w:r w:rsidRPr="008F6059">
        <w:rPr>
          <w:sz w:val="24"/>
          <w:szCs w:val="24"/>
        </w:rPr>
        <w:t xml:space="preserve">” </w:t>
      </w:r>
    </w:p>
    <w:p w14:paraId="30315A36" w14:textId="77777777" w:rsidR="008F6059" w:rsidRPr="008F6059" w:rsidRDefault="008F6059" w:rsidP="008F6059">
      <w:pPr>
        <w:pStyle w:val="ListParagraph"/>
        <w:numPr>
          <w:ilvl w:val="0"/>
          <w:numId w:val="6"/>
        </w:numPr>
        <w:rPr>
          <w:sz w:val="24"/>
          <w:szCs w:val="24"/>
        </w:rPr>
      </w:pPr>
      <w:r w:rsidRPr="008F6059">
        <w:rPr>
          <w:sz w:val="24"/>
          <w:szCs w:val="24"/>
        </w:rPr>
        <w:t xml:space="preserve">Type in username and password: Username is last name and first initial (and any numbers if any) </w:t>
      </w:r>
    </w:p>
    <w:p w14:paraId="705E8555" w14:textId="77777777" w:rsidR="008F6059" w:rsidRPr="008F6059" w:rsidRDefault="008F6059" w:rsidP="008F6059">
      <w:pPr>
        <w:pStyle w:val="ListParagraph"/>
        <w:numPr>
          <w:ilvl w:val="0"/>
          <w:numId w:val="6"/>
        </w:numPr>
        <w:rPr>
          <w:sz w:val="24"/>
          <w:szCs w:val="24"/>
        </w:rPr>
      </w:pPr>
      <w:r w:rsidRPr="008F6059">
        <w:rPr>
          <w:sz w:val="24"/>
          <w:szCs w:val="24"/>
        </w:rPr>
        <w:t>Click on “</w:t>
      </w:r>
      <w:r w:rsidRPr="008F6059">
        <w:rPr>
          <w:b/>
          <w:sz w:val="24"/>
          <w:szCs w:val="24"/>
        </w:rPr>
        <w:t>Enrolled Students</w:t>
      </w:r>
      <w:r w:rsidRPr="008F6059">
        <w:rPr>
          <w:sz w:val="24"/>
          <w:szCs w:val="24"/>
        </w:rPr>
        <w:t>” tab</w:t>
      </w:r>
    </w:p>
    <w:p w14:paraId="752E0529" w14:textId="77777777" w:rsidR="008F6059" w:rsidRPr="008F6059" w:rsidRDefault="008F6059" w:rsidP="008F6059">
      <w:pPr>
        <w:pStyle w:val="ListParagraph"/>
        <w:numPr>
          <w:ilvl w:val="0"/>
          <w:numId w:val="6"/>
        </w:numPr>
        <w:rPr>
          <w:sz w:val="24"/>
          <w:szCs w:val="24"/>
        </w:rPr>
      </w:pPr>
      <w:r w:rsidRPr="008F6059">
        <w:rPr>
          <w:sz w:val="24"/>
          <w:szCs w:val="24"/>
        </w:rPr>
        <w:t>Scroll down and see “</w:t>
      </w:r>
      <w:r w:rsidRPr="008F6059">
        <w:rPr>
          <w:b/>
          <w:sz w:val="24"/>
          <w:szCs w:val="24"/>
        </w:rPr>
        <w:t>Registration</w:t>
      </w:r>
      <w:r w:rsidRPr="008F6059">
        <w:rPr>
          <w:sz w:val="24"/>
          <w:szCs w:val="24"/>
        </w:rPr>
        <w:t>” in bold black letters</w:t>
      </w:r>
    </w:p>
    <w:p w14:paraId="0188FCB2" w14:textId="77777777" w:rsidR="008F6059" w:rsidRPr="008F6059" w:rsidRDefault="008F6059" w:rsidP="008F6059">
      <w:pPr>
        <w:pStyle w:val="ListParagraph"/>
        <w:numPr>
          <w:ilvl w:val="0"/>
          <w:numId w:val="6"/>
        </w:numPr>
        <w:rPr>
          <w:sz w:val="24"/>
          <w:szCs w:val="24"/>
        </w:rPr>
      </w:pPr>
      <w:r w:rsidRPr="008F6059">
        <w:rPr>
          <w:sz w:val="24"/>
          <w:szCs w:val="24"/>
        </w:rPr>
        <w:t>Click “</w:t>
      </w:r>
      <w:r w:rsidRPr="008F6059">
        <w:rPr>
          <w:b/>
          <w:sz w:val="24"/>
          <w:szCs w:val="24"/>
        </w:rPr>
        <w:t>Add and Drop Classes</w:t>
      </w:r>
      <w:r w:rsidRPr="008F6059">
        <w:rPr>
          <w:sz w:val="24"/>
          <w:szCs w:val="24"/>
        </w:rPr>
        <w:t xml:space="preserve">” </w:t>
      </w:r>
    </w:p>
    <w:p w14:paraId="7F52E372" w14:textId="77777777" w:rsidR="008F6059" w:rsidRPr="008F6059" w:rsidRDefault="008F6059" w:rsidP="008F6059">
      <w:pPr>
        <w:pStyle w:val="ListParagraph"/>
        <w:numPr>
          <w:ilvl w:val="0"/>
          <w:numId w:val="6"/>
        </w:numPr>
        <w:rPr>
          <w:sz w:val="24"/>
          <w:szCs w:val="24"/>
        </w:rPr>
      </w:pPr>
      <w:r w:rsidRPr="008F6059">
        <w:rPr>
          <w:sz w:val="24"/>
          <w:szCs w:val="24"/>
        </w:rPr>
        <w:t xml:space="preserve">Select term and click “Submit” button </w:t>
      </w:r>
    </w:p>
    <w:p w14:paraId="29EC81C1" w14:textId="77777777" w:rsidR="008F6059" w:rsidRPr="008F6059" w:rsidRDefault="008F6059" w:rsidP="008F6059">
      <w:pPr>
        <w:pStyle w:val="ListParagraph"/>
        <w:numPr>
          <w:ilvl w:val="0"/>
          <w:numId w:val="6"/>
        </w:numPr>
        <w:rPr>
          <w:sz w:val="24"/>
          <w:szCs w:val="24"/>
        </w:rPr>
      </w:pPr>
      <w:r w:rsidRPr="008F6059">
        <w:rPr>
          <w:sz w:val="24"/>
          <w:szCs w:val="24"/>
        </w:rPr>
        <w:t>Type in alternate pin</w:t>
      </w:r>
    </w:p>
    <w:p w14:paraId="713A995C" w14:textId="77777777" w:rsidR="008F6059" w:rsidRPr="008F6059" w:rsidRDefault="008F6059" w:rsidP="008F6059">
      <w:pPr>
        <w:pStyle w:val="ListParagraph"/>
        <w:numPr>
          <w:ilvl w:val="0"/>
          <w:numId w:val="6"/>
        </w:numPr>
        <w:rPr>
          <w:sz w:val="24"/>
          <w:szCs w:val="24"/>
        </w:rPr>
      </w:pPr>
      <w:r w:rsidRPr="008F6059">
        <w:rPr>
          <w:sz w:val="24"/>
          <w:szCs w:val="24"/>
        </w:rPr>
        <w:t>In the rectangular boxes below type in five (5) digit CRN # and click “</w:t>
      </w:r>
      <w:r w:rsidRPr="008F6059">
        <w:rPr>
          <w:b/>
          <w:sz w:val="24"/>
          <w:szCs w:val="24"/>
        </w:rPr>
        <w:t>Class Search</w:t>
      </w:r>
      <w:r w:rsidRPr="008F6059">
        <w:rPr>
          <w:sz w:val="24"/>
          <w:szCs w:val="24"/>
        </w:rPr>
        <w:t>” and select the subject: type in course number to specify a specific class and then click class search</w:t>
      </w:r>
    </w:p>
    <w:p w14:paraId="701A4CDD" w14:textId="77777777" w:rsidR="008F6059" w:rsidRPr="008F6059" w:rsidRDefault="008F6059" w:rsidP="008F6059">
      <w:pPr>
        <w:pStyle w:val="ListParagraph"/>
        <w:numPr>
          <w:ilvl w:val="0"/>
          <w:numId w:val="6"/>
        </w:numPr>
        <w:rPr>
          <w:sz w:val="24"/>
          <w:szCs w:val="24"/>
        </w:rPr>
      </w:pPr>
      <w:r w:rsidRPr="008F6059">
        <w:rPr>
          <w:sz w:val="24"/>
          <w:szCs w:val="24"/>
        </w:rPr>
        <w:t>The class is open if there is a box nest to the class name; when you clock the box a check will be inside it; then click “</w:t>
      </w:r>
      <w:r w:rsidRPr="008F6059">
        <w:rPr>
          <w:b/>
          <w:sz w:val="24"/>
          <w:szCs w:val="24"/>
        </w:rPr>
        <w:t>Register</w:t>
      </w:r>
      <w:r w:rsidRPr="008F6059">
        <w:rPr>
          <w:sz w:val="24"/>
          <w:szCs w:val="24"/>
        </w:rPr>
        <w:t xml:space="preserve">” </w:t>
      </w:r>
    </w:p>
    <w:p w14:paraId="3C03B099" w14:textId="77777777" w:rsidR="008F6059" w:rsidRPr="008F6059" w:rsidRDefault="008F6059" w:rsidP="008F6059">
      <w:pPr>
        <w:rPr>
          <w:b/>
          <w:color w:val="ED7D31" w:themeColor="accent2"/>
          <w:sz w:val="32"/>
          <w:szCs w:val="32"/>
        </w:rPr>
      </w:pPr>
      <w:bookmarkStart w:id="0" w:name="_GoBack"/>
      <w:bookmarkEnd w:id="0"/>
      <w:r w:rsidRPr="008F6059">
        <w:rPr>
          <w:b/>
          <w:color w:val="ED7D31" w:themeColor="accent2"/>
          <w:sz w:val="32"/>
          <w:szCs w:val="32"/>
        </w:rPr>
        <w:t>How to Change/Declare Your Major/Minor:</w:t>
      </w:r>
    </w:p>
    <w:p w14:paraId="749AB03A" w14:textId="77777777" w:rsidR="008F6059" w:rsidRPr="008F6059" w:rsidRDefault="008F6059" w:rsidP="008F6059">
      <w:pPr>
        <w:pStyle w:val="ListParagraph"/>
        <w:numPr>
          <w:ilvl w:val="0"/>
          <w:numId w:val="7"/>
        </w:numPr>
        <w:rPr>
          <w:sz w:val="24"/>
          <w:szCs w:val="24"/>
        </w:rPr>
      </w:pPr>
      <w:r w:rsidRPr="008F6059">
        <w:rPr>
          <w:sz w:val="24"/>
          <w:szCs w:val="24"/>
        </w:rPr>
        <w:t>Click on “</w:t>
      </w:r>
      <w:r w:rsidRPr="008F6059">
        <w:rPr>
          <w:b/>
          <w:sz w:val="24"/>
          <w:szCs w:val="24"/>
        </w:rPr>
        <w:t>WP Connect</w:t>
      </w:r>
      <w:r w:rsidRPr="008F6059">
        <w:rPr>
          <w:sz w:val="24"/>
          <w:szCs w:val="24"/>
        </w:rPr>
        <w:t xml:space="preserve">” </w:t>
      </w:r>
    </w:p>
    <w:p w14:paraId="6D678852" w14:textId="77777777" w:rsidR="008F6059" w:rsidRPr="008F6059" w:rsidRDefault="008F6059" w:rsidP="008F6059">
      <w:pPr>
        <w:pStyle w:val="ListParagraph"/>
        <w:numPr>
          <w:ilvl w:val="0"/>
          <w:numId w:val="7"/>
        </w:numPr>
        <w:rPr>
          <w:sz w:val="24"/>
          <w:szCs w:val="24"/>
        </w:rPr>
      </w:pPr>
      <w:r w:rsidRPr="008F6059">
        <w:rPr>
          <w:sz w:val="24"/>
          <w:szCs w:val="24"/>
        </w:rPr>
        <w:t>Select the “</w:t>
      </w:r>
      <w:r w:rsidRPr="008F6059">
        <w:rPr>
          <w:b/>
          <w:sz w:val="24"/>
          <w:szCs w:val="24"/>
        </w:rPr>
        <w:t>Self Service</w:t>
      </w:r>
      <w:r w:rsidRPr="008F6059">
        <w:rPr>
          <w:sz w:val="24"/>
          <w:szCs w:val="24"/>
        </w:rPr>
        <w:t>” tab</w:t>
      </w:r>
    </w:p>
    <w:p w14:paraId="37E59751" w14:textId="77777777" w:rsidR="008F6059" w:rsidRPr="008F6059" w:rsidRDefault="008F6059" w:rsidP="008F6059">
      <w:pPr>
        <w:pStyle w:val="ListParagraph"/>
        <w:numPr>
          <w:ilvl w:val="0"/>
          <w:numId w:val="7"/>
        </w:numPr>
        <w:rPr>
          <w:sz w:val="24"/>
          <w:szCs w:val="24"/>
        </w:rPr>
      </w:pPr>
      <w:r w:rsidRPr="008F6059">
        <w:rPr>
          <w:sz w:val="24"/>
          <w:szCs w:val="24"/>
        </w:rPr>
        <w:t>Under the “Registration” section, select “</w:t>
      </w:r>
      <w:r w:rsidRPr="008F6059">
        <w:rPr>
          <w:b/>
          <w:sz w:val="24"/>
          <w:szCs w:val="24"/>
        </w:rPr>
        <w:t>Add/Declare or Change Major/Minor</w:t>
      </w:r>
      <w:r w:rsidRPr="008F6059">
        <w:rPr>
          <w:sz w:val="24"/>
          <w:szCs w:val="24"/>
        </w:rPr>
        <w:t>” link</w:t>
      </w:r>
    </w:p>
    <w:p w14:paraId="7DEADD0F" w14:textId="77777777" w:rsidR="008F6059" w:rsidRPr="001655E0" w:rsidRDefault="008F6059" w:rsidP="001655E0">
      <w:pPr>
        <w:pStyle w:val="ListParagraph"/>
        <w:numPr>
          <w:ilvl w:val="0"/>
          <w:numId w:val="7"/>
        </w:numPr>
        <w:rPr>
          <w:sz w:val="24"/>
          <w:szCs w:val="24"/>
        </w:rPr>
      </w:pPr>
      <w:r w:rsidRPr="008F6059">
        <w:rPr>
          <w:sz w:val="24"/>
          <w:szCs w:val="24"/>
        </w:rPr>
        <w:t>Complete the online form, it may take 4-6 weeks for administrative processing</w:t>
      </w:r>
    </w:p>
    <w:sectPr w:rsidR="008F6059" w:rsidRPr="001655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7660" w14:textId="77777777" w:rsidR="001655E0" w:rsidRDefault="001655E0" w:rsidP="001655E0">
      <w:pPr>
        <w:spacing w:after="0" w:line="240" w:lineRule="auto"/>
      </w:pPr>
      <w:r>
        <w:separator/>
      </w:r>
    </w:p>
  </w:endnote>
  <w:endnote w:type="continuationSeparator" w:id="0">
    <w:p w14:paraId="01A8A7E1" w14:textId="77777777" w:rsidR="001655E0" w:rsidRDefault="001655E0" w:rsidP="0016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7219" w14:textId="77777777" w:rsidR="001655E0" w:rsidRDefault="001655E0" w:rsidP="001655E0">
      <w:pPr>
        <w:spacing w:after="0" w:line="240" w:lineRule="auto"/>
      </w:pPr>
      <w:r>
        <w:separator/>
      </w:r>
    </w:p>
  </w:footnote>
  <w:footnote w:type="continuationSeparator" w:id="0">
    <w:p w14:paraId="07DE61A7" w14:textId="77777777" w:rsidR="001655E0" w:rsidRDefault="001655E0" w:rsidP="001655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C627" w14:textId="77777777" w:rsidR="001655E0" w:rsidRDefault="001655E0">
    <w:pPr>
      <w:pStyle w:val="Header"/>
    </w:pPr>
    <w:r>
      <w:tab/>
    </w:r>
    <w:r>
      <w:rPr>
        <w:noProof/>
      </w:rPr>
      <w:drawing>
        <wp:inline distT="0" distB="0" distL="0" distR="0" wp14:anchorId="7709A758" wp14:editId="4865E177">
          <wp:extent cx="2806700" cy="673100"/>
          <wp:effectExtent l="0" t="0" r="12700" b="12700"/>
          <wp:docPr id="2" name="Picture 2" descr="COAC:Users:moored:Desktop:ArtsCommCollegeLogo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C:Users:moored:Desktop:ArtsCommCollegeLogo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EC3"/>
    <w:multiLevelType w:val="multilevel"/>
    <w:tmpl w:val="2D4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71E0B"/>
    <w:multiLevelType w:val="multilevel"/>
    <w:tmpl w:val="A70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A7A60"/>
    <w:multiLevelType w:val="hybridMultilevel"/>
    <w:tmpl w:val="2EB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51B85"/>
    <w:multiLevelType w:val="hybridMultilevel"/>
    <w:tmpl w:val="E0A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B1229"/>
    <w:multiLevelType w:val="multilevel"/>
    <w:tmpl w:val="E5F2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62294"/>
    <w:multiLevelType w:val="multilevel"/>
    <w:tmpl w:val="87AC5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856FD"/>
    <w:multiLevelType w:val="multilevel"/>
    <w:tmpl w:val="D2F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B2"/>
    <w:rsid w:val="001655E0"/>
    <w:rsid w:val="00320ADC"/>
    <w:rsid w:val="004948B3"/>
    <w:rsid w:val="006566D1"/>
    <w:rsid w:val="006F24B2"/>
    <w:rsid w:val="007239B1"/>
    <w:rsid w:val="007B21E8"/>
    <w:rsid w:val="008F6059"/>
    <w:rsid w:val="009724B8"/>
    <w:rsid w:val="00A2195B"/>
    <w:rsid w:val="00C7193A"/>
    <w:rsid w:val="00DE0189"/>
    <w:rsid w:val="00EE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4B2"/>
    <w:rPr>
      <w:rFonts w:ascii="Segoe UI" w:hAnsi="Segoe UI" w:cs="Segoe UI"/>
      <w:sz w:val="18"/>
      <w:szCs w:val="18"/>
    </w:rPr>
  </w:style>
  <w:style w:type="paragraph" w:styleId="ListParagraph">
    <w:name w:val="List Paragraph"/>
    <w:basedOn w:val="Normal"/>
    <w:uiPriority w:val="34"/>
    <w:qFormat/>
    <w:rsid w:val="008F6059"/>
    <w:pPr>
      <w:ind w:left="720"/>
      <w:contextualSpacing/>
    </w:pPr>
  </w:style>
  <w:style w:type="paragraph" w:styleId="Header">
    <w:name w:val="header"/>
    <w:basedOn w:val="Normal"/>
    <w:link w:val="HeaderChar"/>
    <w:uiPriority w:val="99"/>
    <w:unhideWhenUsed/>
    <w:rsid w:val="001655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5E0"/>
  </w:style>
  <w:style w:type="paragraph" w:styleId="Footer">
    <w:name w:val="footer"/>
    <w:basedOn w:val="Normal"/>
    <w:link w:val="FooterChar"/>
    <w:uiPriority w:val="99"/>
    <w:unhideWhenUsed/>
    <w:rsid w:val="001655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4B2"/>
    <w:rPr>
      <w:rFonts w:ascii="Segoe UI" w:hAnsi="Segoe UI" w:cs="Segoe UI"/>
      <w:sz w:val="18"/>
      <w:szCs w:val="18"/>
    </w:rPr>
  </w:style>
  <w:style w:type="paragraph" w:styleId="ListParagraph">
    <w:name w:val="List Paragraph"/>
    <w:basedOn w:val="Normal"/>
    <w:uiPriority w:val="34"/>
    <w:qFormat/>
    <w:rsid w:val="008F6059"/>
    <w:pPr>
      <w:ind w:left="720"/>
      <w:contextualSpacing/>
    </w:pPr>
  </w:style>
  <w:style w:type="paragraph" w:styleId="Header">
    <w:name w:val="header"/>
    <w:basedOn w:val="Normal"/>
    <w:link w:val="HeaderChar"/>
    <w:uiPriority w:val="99"/>
    <w:unhideWhenUsed/>
    <w:rsid w:val="001655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55E0"/>
  </w:style>
  <w:style w:type="paragraph" w:styleId="Footer">
    <w:name w:val="footer"/>
    <w:basedOn w:val="Normal"/>
    <w:link w:val="FooterChar"/>
    <w:uiPriority w:val="99"/>
    <w:unhideWhenUsed/>
    <w:rsid w:val="001655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Reynaldo</dc:creator>
  <cp:keywords/>
  <dc:description/>
  <cp:lastModifiedBy>McLaughlin-Vignier Loretta</cp:lastModifiedBy>
  <cp:revision>3</cp:revision>
  <cp:lastPrinted>2015-09-09T15:47:00Z</cp:lastPrinted>
  <dcterms:created xsi:type="dcterms:W3CDTF">2015-09-30T19:46:00Z</dcterms:created>
  <dcterms:modified xsi:type="dcterms:W3CDTF">2015-10-05T16:07:00Z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-628097354</vt:i4>
  </property>
  <property fmtid="{D5CDD505-2E9C-101B-9397-08002B2CF9AE}" pid="3" name="_NewReviewCycle">
    <vt:lpwstr/>
  </property>
  <property fmtid="{D5CDD505-2E9C-101B-9397-08002B2CF9AE}" pid="4" name="_EmailSubject">
    <vt:lpwstr>For COAC Pilot Program Comm1190 </vt:lpwstr>
  </property>
  <property fmtid="{D5CDD505-2E9C-101B-9397-08002B2CF9AE}" pid="5" name="_AuthorEmail">
    <vt:lpwstr>MartinezR@wpunj.edu</vt:lpwstr>
  </property>
  <property fmtid="{D5CDD505-2E9C-101B-9397-08002B2CF9AE}" pid="6" name="_AuthorEmailDisplayName">
    <vt:lpwstr>Martinez, Reynaldo</vt:lpwstr>
  </property>
</Properties>
</file>