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B2" w:rsidRPr="004B1CB2" w:rsidRDefault="004B1CB2" w:rsidP="00E0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4B1CB2">
        <w:rPr>
          <w:rFonts w:cs="Arial"/>
          <w:b/>
          <w:bCs/>
          <w:color w:val="000000" w:themeColor="text1"/>
          <w:sz w:val="20"/>
          <w:szCs w:val="20"/>
        </w:rPr>
        <w:t>COMMUNICATION DEPARTMENT MINORS</w:t>
      </w:r>
    </w:p>
    <w:p w:rsidR="00ED7D1D" w:rsidRDefault="004B1CB2" w:rsidP="004B1C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 w:themeColor="text1"/>
          <w:sz w:val="20"/>
          <w:szCs w:val="20"/>
        </w:rPr>
      </w:pPr>
      <w:r w:rsidRPr="004B1CB2">
        <w:rPr>
          <w:rFonts w:cs="Arial"/>
          <w:b/>
          <w:bCs/>
          <w:i/>
          <w:color w:val="000000" w:themeColor="text1"/>
          <w:sz w:val="20"/>
          <w:szCs w:val="20"/>
        </w:rPr>
        <w:t>Students do not have to declare a minor before taking courses in the program. All minors are 18 credits.</w:t>
      </w:r>
    </w:p>
    <w:p w:rsidR="00E0647E" w:rsidRDefault="00E0647E" w:rsidP="004B1C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 w:themeColor="text1"/>
          <w:sz w:val="20"/>
          <w:szCs w:val="20"/>
        </w:rPr>
      </w:pPr>
    </w:p>
    <w:p w:rsidR="004B1CB2" w:rsidRPr="004B1CB2" w:rsidRDefault="004B1CB2" w:rsidP="004B1C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7D1D" w:rsidTr="00ED7D1D">
        <w:tc>
          <w:tcPr>
            <w:tcW w:w="4788" w:type="dxa"/>
          </w:tcPr>
          <w:p w:rsidR="00ED7D1D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2B2178">
              <w:rPr>
                <w:rFonts w:cs="Arial"/>
                <w:b/>
                <w:bCs/>
                <w:sz w:val="20"/>
                <w:szCs w:val="20"/>
                <w:u w:val="single"/>
              </w:rPr>
              <w:t>INTERPERSONAL COMMUNICATION MINOR</w:t>
            </w: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b/>
                <w:bCs/>
                <w:color w:val="252525"/>
                <w:sz w:val="20"/>
                <w:szCs w:val="20"/>
              </w:rPr>
              <w:t>REQUIRED COURSES (9 credits)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4630 Group Discussion </w:t>
            </w:r>
            <w:r w:rsidRPr="002B2178">
              <w:rPr>
                <w:rFonts w:cs="Arial"/>
                <w:color w:val="9BBB59" w:themeColor="accent3"/>
                <w:sz w:val="20"/>
                <w:szCs w:val="20"/>
              </w:rPr>
              <w:t>(TI – in process)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2630 Public Speaking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(A2)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>COMM 3600 Interpersonal Communication</w:t>
            </w: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b/>
                <w:bCs/>
                <w:color w:val="252525"/>
                <w:sz w:val="20"/>
                <w:szCs w:val="20"/>
              </w:rPr>
              <w:t>SUGGESTED COURSE</w:t>
            </w:r>
          </w:p>
          <w:p w:rsidR="00ED7D1D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3400 Intercultural Communication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(WI &amp; A6)</w:t>
            </w: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b/>
                <w:bCs/>
                <w:color w:val="252525"/>
                <w:sz w:val="20"/>
                <w:szCs w:val="20"/>
              </w:rPr>
              <w:t xml:space="preserve">ELECTIVE COURSES (9 credits) </w:t>
            </w:r>
            <w:r w:rsidRPr="002B2178">
              <w:rPr>
                <w:rFonts w:cs="Arial"/>
                <w:color w:val="252525"/>
                <w:sz w:val="20"/>
                <w:szCs w:val="20"/>
              </w:rPr>
              <w:t>Select three</w:t>
            </w:r>
            <w:r>
              <w:rPr>
                <w:rFonts w:cs="Arial"/>
                <w:color w:val="252525"/>
                <w:sz w:val="20"/>
                <w:szCs w:val="20"/>
              </w:rPr>
              <w:t>: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 2310 Organizational Communication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(WI)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2620 Communicating Food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(A4)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2650 Foundations of Language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3610 Successful Business and Professional Communication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>COMM 3650 Persuasion and Social Change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>COMM 4200 Nonverbal Communication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4640 Technology and Society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(TI)</w:t>
            </w:r>
          </w:p>
          <w:p w:rsidR="00ED7D1D" w:rsidRDefault="00ED7D1D" w:rsidP="00ED7D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</w:tcPr>
          <w:p w:rsidR="00ED7D1D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THEATER &amp;</w:t>
            </w:r>
            <w:r w:rsidRPr="002B2178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COMEDY MINOR</w:t>
            </w: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b/>
                <w:bCs/>
                <w:color w:val="252525"/>
                <w:sz w:val="20"/>
                <w:szCs w:val="20"/>
              </w:rPr>
              <w:t>REQUIRED COURSES (9 credits)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1020 Acting I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2800 Theatre Workshop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>COMM 2760 Sketch Comedy Writing and Performing</w:t>
            </w: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b/>
                <w:bCs/>
                <w:color w:val="252525"/>
                <w:sz w:val="20"/>
                <w:szCs w:val="20"/>
              </w:rPr>
              <w:t xml:space="preserve">ELECTIVE COURSES (9 credits) </w:t>
            </w:r>
            <w:r>
              <w:rPr>
                <w:rFonts w:cs="Arial"/>
                <w:bCs/>
                <w:color w:val="252525"/>
                <w:sz w:val="20"/>
                <w:szCs w:val="20"/>
              </w:rPr>
              <w:t>S</w:t>
            </w:r>
            <w:r w:rsidRPr="00ED7D1D">
              <w:rPr>
                <w:rFonts w:cs="Arial"/>
                <w:color w:val="252525"/>
                <w:sz w:val="20"/>
                <w:szCs w:val="20"/>
              </w:rPr>
              <w:t xml:space="preserve">elect three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>COMM 2170 Scenery Construction and Design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2600 Oral Interpretation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2640 Voice and Speech Production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2700 Acting II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2740 Acting for Camera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2730 Fundamentals of Comedy Writing/Performing: Stand-up I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2830 </w:t>
            </w:r>
            <w:proofErr w:type="spellStart"/>
            <w:r w:rsidRPr="002B2178">
              <w:rPr>
                <w:rFonts w:cs="Arial"/>
                <w:color w:val="252525"/>
                <w:sz w:val="20"/>
                <w:szCs w:val="20"/>
              </w:rPr>
              <w:t>Playscripts</w:t>
            </w:r>
            <w:proofErr w:type="spellEnd"/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2850 Musical Theatre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3730 Fundamentals of Comedy Writing/Performing: Stand-up II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3760 Comedy Writing for Prime Time Television: Situation Comedy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3770 Directing for Stage and Media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4560 Playwriting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(WI)</w:t>
            </w:r>
          </w:p>
          <w:p w:rsidR="00ED7D1D" w:rsidRDefault="00ED7D1D"/>
        </w:tc>
      </w:tr>
      <w:tr w:rsidR="00ED7D1D" w:rsidTr="00ED7D1D">
        <w:tc>
          <w:tcPr>
            <w:tcW w:w="4788" w:type="dxa"/>
          </w:tcPr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  <w:vertAlign w:val="subscript"/>
              </w:rPr>
            </w:pPr>
            <w:r w:rsidRPr="002B2178">
              <w:rPr>
                <w:rFonts w:cs="Arial"/>
                <w:b/>
                <w:bCs/>
                <w:sz w:val="20"/>
                <w:szCs w:val="20"/>
                <w:u w:val="single"/>
              </w:rPr>
              <w:t>PUBLIC RELATIONS MINOR</w:t>
            </w:r>
          </w:p>
          <w:p w:rsidR="00ED7D1D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b/>
                <w:bCs/>
                <w:color w:val="252525"/>
                <w:sz w:val="20"/>
                <w:szCs w:val="20"/>
              </w:rPr>
              <w:t>REQUIRED COURSES (12 credits)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2100 Media Writing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(WI)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>COMM 3480 Introduction to Public Relations (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WI)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4480 Public Relations Workshop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(WI)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4490 Public Relations Case Studies </w:t>
            </w: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</w:p>
          <w:p w:rsidR="00ED7D1D" w:rsidRPr="00ED7D1D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b/>
                <w:bCs/>
                <w:color w:val="252525"/>
                <w:sz w:val="20"/>
                <w:szCs w:val="20"/>
              </w:rPr>
              <w:t xml:space="preserve">ELECTIVE COURSES (6 credits) </w:t>
            </w:r>
            <w:r w:rsidRPr="002B2178">
              <w:rPr>
                <w:rFonts w:cs="Arial"/>
                <w:color w:val="252525"/>
                <w:sz w:val="20"/>
                <w:szCs w:val="20"/>
              </w:rPr>
              <w:t>Select two</w:t>
            </w:r>
            <w:r>
              <w:rPr>
                <w:rFonts w:cs="Arial"/>
                <w:color w:val="252525"/>
                <w:sz w:val="20"/>
                <w:szCs w:val="20"/>
              </w:rPr>
              <w:t>: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2220 Media Law and Ethics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2500 Journalism </w:t>
            </w:r>
            <w:r w:rsidRPr="002B2178">
              <w:rPr>
                <w:rFonts w:cs="Arial"/>
                <w:color w:val="FF0000"/>
                <w:sz w:val="20"/>
                <w:szCs w:val="20"/>
              </w:rPr>
              <w:t>(WI)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2630 Public Speaking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 xml:space="preserve">COMM 2640 Voice &amp; Speech Production </w:t>
            </w:r>
          </w:p>
          <w:p w:rsidR="00ED7D1D" w:rsidRPr="002B2178" w:rsidRDefault="00ED7D1D" w:rsidP="00ED7D1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252525"/>
                <w:sz w:val="20"/>
                <w:szCs w:val="20"/>
              </w:rPr>
            </w:pPr>
            <w:r w:rsidRPr="002B2178">
              <w:rPr>
                <w:rFonts w:cs="Arial"/>
                <w:color w:val="252525"/>
                <w:sz w:val="20"/>
                <w:szCs w:val="20"/>
              </w:rPr>
              <w:t>COMM 3610 Successful Business &amp; Professional Communication</w:t>
            </w:r>
          </w:p>
          <w:p w:rsidR="00ED7D1D" w:rsidRPr="002B2178" w:rsidRDefault="00ED7D1D" w:rsidP="00ED7D1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252525"/>
                <w:sz w:val="20"/>
                <w:szCs w:val="20"/>
              </w:rPr>
            </w:pPr>
          </w:p>
          <w:p w:rsidR="00ED7D1D" w:rsidRDefault="00ED7D1D"/>
        </w:tc>
        <w:tc>
          <w:tcPr>
            <w:tcW w:w="4788" w:type="dxa"/>
          </w:tcPr>
          <w:p w:rsidR="00ED7D1D" w:rsidRPr="002B2178" w:rsidRDefault="00ED7D1D" w:rsidP="00ED7D1D">
            <w:pPr>
              <w:rPr>
                <w:b/>
                <w:sz w:val="20"/>
                <w:szCs w:val="20"/>
                <w:u w:val="single"/>
              </w:rPr>
            </w:pPr>
            <w:r w:rsidRPr="002B2178">
              <w:rPr>
                <w:b/>
                <w:sz w:val="20"/>
                <w:szCs w:val="20"/>
                <w:u w:val="single"/>
              </w:rPr>
              <w:t>MEDIA STUDIES MINOR</w:t>
            </w:r>
          </w:p>
          <w:p w:rsidR="00ED7D1D" w:rsidRPr="002B2178" w:rsidRDefault="00ED7D1D" w:rsidP="00ED7D1D">
            <w:pPr>
              <w:rPr>
                <w:sz w:val="20"/>
                <w:szCs w:val="20"/>
              </w:rPr>
            </w:pPr>
          </w:p>
          <w:p w:rsidR="00ED7D1D" w:rsidRPr="002B2178" w:rsidRDefault="00ED7D1D" w:rsidP="00ED7D1D">
            <w:pPr>
              <w:rPr>
                <w:sz w:val="20"/>
                <w:szCs w:val="20"/>
              </w:rPr>
            </w:pPr>
            <w:r w:rsidRPr="002B2178">
              <w:rPr>
                <w:b/>
                <w:sz w:val="20"/>
                <w:szCs w:val="20"/>
              </w:rPr>
              <w:t>REQUIRED COURSES:  (15 credits</w:t>
            </w:r>
            <w:r w:rsidRPr="002B2178">
              <w:rPr>
                <w:sz w:val="20"/>
                <w:szCs w:val="20"/>
              </w:rPr>
              <w:t>)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>COMM 120 Media and Society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>COMM 220 Radio &amp; TV Industries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>COMM 222 Media Law &amp; Ethics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>COMM 320 Media Criticism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>COMM 328 Media History</w:t>
            </w:r>
          </w:p>
          <w:p w:rsidR="00ED7D1D" w:rsidRPr="002B2178" w:rsidRDefault="00ED7D1D" w:rsidP="00ED7D1D">
            <w:pPr>
              <w:rPr>
                <w:sz w:val="20"/>
                <w:szCs w:val="20"/>
              </w:rPr>
            </w:pPr>
          </w:p>
          <w:p w:rsidR="00ED7D1D" w:rsidRPr="002B2178" w:rsidRDefault="00ED7D1D" w:rsidP="00ED7D1D">
            <w:pPr>
              <w:rPr>
                <w:sz w:val="20"/>
                <w:szCs w:val="20"/>
              </w:rPr>
            </w:pPr>
            <w:r w:rsidRPr="002B2178">
              <w:rPr>
                <w:b/>
                <w:sz w:val="20"/>
                <w:szCs w:val="20"/>
              </w:rPr>
              <w:t>ELECTIVE COURSE: (3 credits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ED7D1D">
              <w:rPr>
                <w:sz w:val="20"/>
                <w:szCs w:val="20"/>
              </w:rPr>
              <w:t>Select one</w:t>
            </w:r>
            <w:r w:rsidRPr="002B2178">
              <w:rPr>
                <w:b/>
                <w:sz w:val="20"/>
                <w:szCs w:val="20"/>
              </w:rPr>
              <w:t xml:space="preserve"> 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 xml:space="preserve">COMM 210 Media Writing </w:t>
            </w:r>
            <w:r w:rsidRPr="002B2178">
              <w:rPr>
                <w:color w:val="FF0000"/>
                <w:sz w:val="20"/>
                <w:szCs w:val="20"/>
              </w:rPr>
              <w:t>(WI)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>COMM 224 International Media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>COMM 234 Film as a Medium</w:t>
            </w:r>
          </w:p>
          <w:p w:rsidR="00ED7D1D" w:rsidRPr="002B2178" w:rsidRDefault="00ED7D1D" w:rsidP="00ED7D1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B2178">
              <w:rPr>
                <w:sz w:val="20"/>
                <w:szCs w:val="20"/>
              </w:rPr>
              <w:t>COMM 338 Media in Asia</w:t>
            </w:r>
          </w:p>
          <w:p w:rsidR="00ED7D1D" w:rsidRDefault="00ED7D1D"/>
        </w:tc>
      </w:tr>
    </w:tbl>
    <w:p w:rsidR="00ED7D1D" w:rsidRDefault="00ED7D1D"/>
    <w:p w:rsidR="004B1CB2" w:rsidRPr="002B2178" w:rsidRDefault="004B1CB2" w:rsidP="004B1CB2">
      <w:pPr>
        <w:spacing w:after="0" w:line="240" w:lineRule="auto"/>
        <w:rPr>
          <w:rFonts w:cs="Arial"/>
          <w:color w:val="FF0000"/>
          <w:sz w:val="20"/>
          <w:szCs w:val="20"/>
        </w:rPr>
      </w:pPr>
      <w:r w:rsidRPr="002B2178">
        <w:rPr>
          <w:rFonts w:cs="Arial"/>
          <w:color w:val="FF0000"/>
          <w:sz w:val="20"/>
          <w:szCs w:val="20"/>
        </w:rPr>
        <w:t>WI = Writing Intensive Course</w:t>
      </w:r>
      <w:r>
        <w:rPr>
          <w:rFonts w:cs="Arial"/>
          <w:color w:val="FF0000"/>
          <w:sz w:val="20"/>
          <w:szCs w:val="20"/>
        </w:rPr>
        <w:tab/>
      </w:r>
      <w:r w:rsidRPr="002B2178">
        <w:rPr>
          <w:rFonts w:cs="Arial"/>
          <w:color w:val="FF0000"/>
          <w:sz w:val="20"/>
          <w:szCs w:val="20"/>
        </w:rPr>
        <w:t>TI=Technology Intensive Course</w:t>
      </w:r>
      <w:r>
        <w:rPr>
          <w:rFonts w:cs="Arial"/>
          <w:color w:val="FF0000"/>
          <w:sz w:val="20"/>
          <w:szCs w:val="20"/>
        </w:rPr>
        <w:tab/>
        <w:t xml:space="preserve">  </w:t>
      </w:r>
      <w:r w:rsidRPr="002B2178">
        <w:rPr>
          <w:rFonts w:cs="Arial"/>
          <w:color w:val="FF0000"/>
          <w:sz w:val="20"/>
          <w:szCs w:val="20"/>
        </w:rPr>
        <w:t>A# = Meets UCC Area course requirements</w:t>
      </w:r>
    </w:p>
    <w:p w:rsidR="004B1CB2" w:rsidRDefault="004B1CB2"/>
    <w:sectPr w:rsidR="004B1CB2" w:rsidSect="00ED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D70"/>
    <w:multiLevelType w:val="hybridMultilevel"/>
    <w:tmpl w:val="EF1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23FD"/>
    <w:multiLevelType w:val="hybridMultilevel"/>
    <w:tmpl w:val="884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64B"/>
    <w:multiLevelType w:val="hybridMultilevel"/>
    <w:tmpl w:val="0A6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576A3"/>
    <w:multiLevelType w:val="hybridMultilevel"/>
    <w:tmpl w:val="C7FC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06D9A"/>
    <w:multiLevelType w:val="hybridMultilevel"/>
    <w:tmpl w:val="F40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C5CE4"/>
    <w:multiLevelType w:val="hybridMultilevel"/>
    <w:tmpl w:val="D8E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F32F3"/>
    <w:multiLevelType w:val="hybridMultilevel"/>
    <w:tmpl w:val="AB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91173"/>
    <w:multiLevelType w:val="hybridMultilevel"/>
    <w:tmpl w:val="2846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D1D"/>
    <w:rsid w:val="004B1CB2"/>
    <w:rsid w:val="00E0647E"/>
    <w:rsid w:val="00E969FD"/>
    <w:rsid w:val="00E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1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>William Paterson University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</dc:creator>
  <cp:keywords/>
  <dc:description/>
  <cp:lastModifiedBy>ferris</cp:lastModifiedBy>
  <cp:revision>3</cp:revision>
  <dcterms:created xsi:type="dcterms:W3CDTF">2011-05-31T16:28:00Z</dcterms:created>
  <dcterms:modified xsi:type="dcterms:W3CDTF">2011-05-31T16:33:00Z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-2072007083</vt:i4>
  </property>
  <property fmtid="{D5CDD505-2E9C-101B-9397-08002B2CF9AE}" pid="3" name="_NewReviewCycle">
    <vt:lpwstr/>
  </property>
  <property fmtid="{D5CDD505-2E9C-101B-9397-08002B2CF9AE}" pid="4" name="_EmailSubject">
    <vt:lpwstr>Revised Minor-UCC grid</vt:lpwstr>
  </property>
  <property fmtid="{D5CDD505-2E9C-101B-9397-08002B2CF9AE}" pid="5" name="_AuthorEmail">
    <vt:lpwstr>FerrisS@wpunj.edu</vt:lpwstr>
  </property>
  <property fmtid="{D5CDD505-2E9C-101B-9397-08002B2CF9AE}" pid="6" name="_AuthorEmailDisplayName">
    <vt:lpwstr>Ferris, Pixy (Sharmila)</vt:lpwstr>
  </property>
</Properties>
</file>